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11" w:rsidRDefault="005D4611">
      <w:pPr>
        <w:adjustRightInd w:val="0"/>
        <w:snapToGrid w:val="0"/>
        <w:spacing w:line="560" w:lineRule="exact"/>
        <w:jc w:val="center"/>
        <w:rPr>
          <w:rFonts w:ascii="宋体" w:hAnsi="宋体" w:cs="仿宋"/>
          <w:spacing w:val="28"/>
          <w:sz w:val="44"/>
          <w:szCs w:val="44"/>
        </w:rPr>
      </w:pPr>
    </w:p>
    <w:p w:rsidR="005D4611" w:rsidRDefault="000B7E71">
      <w:pPr>
        <w:adjustRightInd w:val="0"/>
        <w:snapToGrid w:val="0"/>
        <w:spacing w:line="560" w:lineRule="exact"/>
        <w:jc w:val="center"/>
        <w:rPr>
          <w:rFonts w:ascii="宋体" w:hAnsi="宋体" w:cs="仿宋"/>
          <w:spacing w:val="28"/>
          <w:sz w:val="44"/>
          <w:szCs w:val="44"/>
        </w:rPr>
      </w:pPr>
      <w:r w:rsidRPr="000B7E71">
        <w:rPr>
          <w:rFonts w:ascii="宋体" w:hAnsi="宋体" w:cs="宋体" w:hint="eastAsia"/>
          <w:b/>
          <w:bCs/>
          <w:sz w:val="44"/>
          <w:szCs w:val="48"/>
        </w:rPr>
        <w:t>扬州大学附属医院（西区医院）数据中心</w:t>
      </w:r>
      <w:proofErr w:type="gramStart"/>
      <w:r w:rsidRPr="000B7E71">
        <w:rPr>
          <w:rFonts w:ascii="宋体" w:hAnsi="宋体" w:cs="宋体" w:hint="eastAsia"/>
          <w:b/>
          <w:bCs/>
          <w:sz w:val="44"/>
          <w:szCs w:val="48"/>
        </w:rPr>
        <w:t>一期维保项目</w:t>
      </w:r>
      <w:proofErr w:type="gramEnd"/>
      <w:r w:rsidRPr="000B7E71">
        <w:rPr>
          <w:rFonts w:ascii="宋体" w:hAnsi="宋体" w:cs="宋体" w:hint="eastAsia"/>
          <w:b/>
          <w:bCs/>
          <w:sz w:val="44"/>
          <w:szCs w:val="48"/>
        </w:rPr>
        <w:t>院内公开谈判文件</w:t>
      </w:r>
    </w:p>
    <w:p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000BF9">
      <w:pPr>
        <w:spacing w:line="360" w:lineRule="auto"/>
        <w:ind w:firstLineChars="965" w:firstLine="3088"/>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000BF9">
        <w:rPr>
          <w:rFonts w:ascii="宋体" w:hAnsi="宋体" w:cs="宋体" w:hint="eastAsia"/>
          <w:b/>
          <w:sz w:val="32"/>
          <w:szCs w:val="32"/>
        </w:rPr>
        <w:t>3</w:t>
      </w:r>
      <w:r>
        <w:rPr>
          <w:rFonts w:ascii="宋体" w:hAnsi="宋体" w:cs="宋体" w:hint="eastAsia"/>
          <w:b/>
          <w:sz w:val="32"/>
          <w:szCs w:val="32"/>
        </w:rPr>
        <w:t>年</w:t>
      </w:r>
      <w:r w:rsidR="000B7E71">
        <w:rPr>
          <w:rFonts w:ascii="宋体" w:hAnsi="宋体" w:cs="宋体" w:hint="eastAsia"/>
          <w:b/>
          <w:sz w:val="32"/>
          <w:szCs w:val="32"/>
        </w:rPr>
        <w:t>7</w:t>
      </w:r>
      <w:r>
        <w:rPr>
          <w:rFonts w:ascii="宋体" w:hAnsi="宋体" w:cs="宋体" w:hint="eastAsia"/>
          <w:b/>
          <w:sz w:val="32"/>
          <w:szCs w:val="32"/>
        </w:rPr>
        <w:t>月</w:t>
      </w:r>
      <w:bookmarkEnd w:id="0"/>
    </w:p>
    <w:p w:rsidR="005D4611" w:rsidRDefault="005D4611">
      <w:pPr>
        <w:jc w:val="center"/>
        <w:rPr>
          <w:rFonts w:ascii="宋体" w:hAnsi="宋体"/>
          <w:b/>
          <w:bCs/>
          <w:sz w:val="48"/>
          <w:szCs w:val="48"/>
        </w:rPr>
      </w:pPr>
    </w:p>
    <w:p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5D4611" w:rsidRDefault="005D4611">
      <w:pPr>
        <w:pStyle w:val="10"/>
        <w:ind w:firstLineChars="300" w:firstLine="630"/>
      </w:pPr>
    </w:p>
    <w:p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000BF9">
        <w:rPr>
          <w:rFonts w:asciiTheme="minorEastAsia" w:eastAsiaTheme="minorEastAsia" w:hAnsiTheme="minorEastAsia" w:hint="eastAsia"/>
          <w:sz w:val="24"/>
        </w:rPr>
        <w:t>招标</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415B4D">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415B4D">
        <w:rPr>
          <w:rFonts w:asciiTheme="minorEastAsia" w:eastAsiaTheme="minorEastAsia" w:hAnsiTheme="minorEastAsia"/>
          <w:sz w:val="24"/>
        </w:rPr>
      </w:r>
      <w:r w:rsidR="00415B4D">
        <w:rPr>
          <w:rFonts w:asciiTheme="minorEastAsia" w:eastAsiaTheme="minorEastAsia" w:hAnsiTheme="minorEastAsia"/>
          <w:sz w:val="24"/>
        </w:rPr>
        <w:fldChar w:fldCharType="separate"/>
      </w:r>
      <w:r w:rsidR="00317CDD">
        <w:rPr>
          <w:rFonts w:asciiTheme="minorEastAsia" w:eastAsiaTheme="minorEastAsia" w:hAnsiTheme="minorEastAsia"/>
          <w:noProof/>
          <w:sz w:val="24"/>
        </w:rPr>
        <w:t>2</w:t>
      </w:r>
      <w:r w:rsidR="00415B4D">
        <w:rPr>
          <w:rFonts w:asciiTheme="minorEastAsia" w:eastAsiaTheme="minorEastAsia" w:hAnsiTheme="minorEastAsia"/>
          <w:sz w:val="24"/>
        </w:rPr>
        <w:fldChar w:fldCharType="end"/>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4</w:t>
      </w:r>
    </w:p>
    <w:p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842BFE">
        <w:rPr>
          <w:rFonts w:ascii="宋体" w:hAnsi="宋体" w:hint="eastAsia"/>
          <w:bCs/>
          <w:sz w:val="24"/>
        </w:rPr>
        <w:t>6</w:t>
      </w:r>
    </w:p>
    <w:p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FE790B">
        <w:rPr>
          <w:rFonts w:ascii="宋体" w:hAnsi="宋体" w:hint="eastAsia"/>
          <w:bCs/>
          <w:sz w:val="24"/>
        </w:rPr>
        <w:t>1</w:t>
      </w:r>
      <w:r w:rsidR="00842BFE">
        <w:rPr>
          <w:rFonts w:ascii="宋体" w:hAnsi="宋体" w:hint="eastAsia"/>
          <w:bCs/>
          <w:sz w:val="24"/>
        </w:rPr>
        <w:t>1</w:t>
      </w:r>
    </w:p>
    <w:p w:rsidR="005D4611" w:rsidRDefault="005D4611">
      <w:pPr>
        <w:spacing w:line="360" w:lineRule="auto"/>
        <w:contextualSpacing/>
        <w:jc w:val="center"/>
        <w:rPr>
          <w:rFonts w:ascii="宋体" w:hAnsi="宋体"/>
          <w:bCs/>
          <w:sz w:val="24"/>
        </w:rPr>
      </w:pPr>
    </w:p>
    <w:p w:rsidR="005D4611" w:rsidRDefault="005D4611">
      <w:pPr>
        <w:rPr>
          <w:rFonts w:ascii="宋体" w:hAnsi="宋体"/>
          <w:sz w:val="30"/>
          <w:szCs w:val="30"/>
        </w:rPr>
      </w:pPr>
    </w:p>
    <w:p w:rsidR="005D4611" w:rsidRDefault="005D4611">
      <w:pPr>
        <w:spacing w:line="360" w:lineRule="auto"/>
        <w:jc w:val="center"/>
      </w:pPr>
      <w:bookmarkStart w:id="1" w:name="_Toc39744251"/>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rPr>
          <w:rFonts w:ascii="宋体" w:hAnsi="宋体" w:cs="宋体"/>
          <w:b/>
          <w:sz w:val="28"/>
          <w:szCs w:val="20"/>
        </w:rPr>
      </w:pPr>
    </w:p>
    <w:p w:rsidR="005D4611" w:rsidRDefault="00600B17">
      <w:pPr>
        <w:jc w:val="center"/>
        <w:rPr>
          <w:b/>
          <w:sz w:val="32"/>
          <w:szCs w:val="32"/>
        </w:rPr>
      </w:pPr>
      <w:r>
        <w:rPr>
          <w:rFonts w:hint="eastAsia"/>
          <w:b/>
          <w:sz w:val="32"/>
          <w:szCs w:val="32"/>
        </w:rPr>
        <w:lastRenderedPageBreak/>
        <w:t>一、</w:t>
      </w:r>
      <w:bookmarkEnd w:id="1"/>
      <w:r w:rsidR="00000BF9">
        <w:rPr>
          <w:rFonts w:hint="eastAsia"/>
          <w:b/>
          <w:sz w:val="32"/>
          <w:szCs w:val="32"/>
        </w:rPr>
        <w:t>招标</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0B7E71" w:rsidP="000B7E71">
            <w:pPr>
              <w:spacing w:line="360" w:lineRule="auto"/>
              <w:rPr>
                <w:rFonts w:ascii="宋体" w:hAnsi="宋体"/>
                <w:szCs w:val="21"/>
              </w:rPr>
            </w:pPr>
            <w:r w:rsidRPr="000B7E71">
              <w:rPr>
                <w:rFonts w:cs="宋体" w:hint="eastAsia"/>
              </w:rPr>
              <w:t>扬州大学附属医院（西区医院）数据中心</w:t>
            </w:r>
            <w:proofErr w:type="gramStart"/>
            <w:r w:rsidRPr="000B7E71">
              <w:rPr>
                <w:rFonts w:cs="宋体" w:hint="eastAsia"/>
              </w:rPr>
              <w:t>一期维保项目</w:t>
            </w:r>
            <w:proofErr w:type="gramEnd"/>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1F5CC7" w:rsidP="00E714C8">
            <w:pPr>
              <w:rPr>
                <w:rFonts w:ascii="宋体" w:hAnsi="宋体"/>
                <w:b/>
                <w:szCs w:val="21"/>
              </w:rPr>
            </w:pPr>
            <w:r w:rsidRPr="003F4F18">
              <w:rPr>
                <w:rFonts w:ascii="宋体" w:hAnsi="宋体" w:hint="eastAsia"/>
              </w:rPr>
              <w:t>扬州大学附属医院（西区医院）</w:t>
            </w:r>
          </w:p>
        </w:tc>
      </w:tr>
      <w:tr w:rsidR="005D4611"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合 格</w:t>
            </w:r>
            <w:r w:rsidR="00907CB1">
              <w:rPr>
                <w:rFonts w:ascii="宋体" w:hAnsi="宋体" w:hint="eastAsia"/>
                <w:szCs w:val="21"/>
              </w:rPr>
              <w:t>，</w:t>
            </w:r>
            <w:r w:rsidR="00907CB1" w:rsidRPr="003F4F18">
              <w:rPr>
                <w:rFonts w:ascii="宋体" w:hAnsi="宋体" w:hint="eastAsia"/>
              </w:rPr>
              <w:t>符合国家行业标准及招标人技术规范要求</w:t>
            </w:r>
          </w:p>
        </w:tc>
      </w:tr>
      <w:tr w:rsidR="005D4611"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0B7E71">
            <w:pPr>
              <w:jc w:val="center"/>
              <w:rPr>
                <w:rFonts w:ascii="宋体" w:hAnsi="宋体"/>
                <w:szCs w:val="21"/>
              </w:rPr>
            </w:pPr>
            <w:r>
              <w:rPr>
                <w:rFonts w:ascii="宋体" w:hAnsi="宋体" w:hint="eastAsia"/>
                <w:szCs w:val="21"/>
              </w:rPr>
              <w:t>院内公开</w:t>
            </w:r>
            <w:r w:rsidR="00063D76">
              <w:rPr>
                <w:rFonts w:ascii="宋体" w:hAnsi="宋体" w:hint="eastAsia"/>
                <w:szCs w:val="21"/>
              </w:rPr>
              <w:t>谈判</w:t>
            </w:r>
            <w:r w:rsidR="00600B17">
              <w:rPr>
                <w:rFonts w:ascii="宋体" w:hAnsi="宋体" w:hint="eastAsia"/>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0B7E71" w:rsidP="00C00D11">
            <w:pPr>
              <w:spacing w:line="320" w:lineRule="exact"/>
              <w:rPr>
                <w:rFonts w:ascii="宋体" w:hAnsi="宋体"/>
                <w:szCs w:val="21"/>
              </w:rPr>
            </w:pPr>
            <w:r>
              <w:rPr>
                <w:rFonts w:ascii="宋体" w:hAnsi="宋体" w:hint="eastAsia"/>
                <w:szCs w:val="21"/>
              </w:rPr>
              <w:t>9.7</w:t>
            </w:r>
            <w:r w:rsidR="00600B17">
              <w:rPr>
                <w:rFonts w:ascii="宋体" w:hAnsi="宋体" w:hint="eastAsia"/>
                <w:szCs w:val="21"/>
              </w:rPr>
              <w:t>万元</w:t>
            </w:r>
          </w:p>
        </w:tc>
        <w:tc>
          <w:tcPr>
            <w:tcW w:w="885" w:type="pct"/>
            <w:gridSpan w:val="2"/>
            <w:tcBorders>
              <w:top w:val="single" w:sz="4" w:space="0" w:color="auto"/>
              <w:left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5D4611"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FB2310">
            <w:pPr>
              <w:spacing w:line="360" w:lineRule="auto"/>
              <w:jc w:val="center"/>
              <w:rPr>
                <w:rFonts w:ascii="宋体" w:hAnsi="宋体"/>
                <w:szCs w:val="21"/>
              </w:rPr>
            </w:pPr>
            <w:r>
              <w:rPr>
                <w:rFonts w:ascii="宋体" w:hAnsi="宋体" w:hint="eastAsia"/>
                <w:szCs w:val="21"/>
              </w:rPr>
              <w:t>报名</w:t>
            </w:r>
            <w:r w:rsidR="00600B17">
              <w:rPr>
                <w:rFonts w:ascii="宋体" w:hAnsi="宋体" w:hint="eastAsia"/>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0B7E71">
            <w:pPr>
              <w:spacing w:line="360" w:lineRule="auto"/>
              <w:rPr>
                <w:rFonts w:ascii="宋体" w:hAnsi="宋体"/>
                <w:szCs w:val="21"/>
                <w:highlight w:val="yellow"/>
              </w:rPr>
            </w:pPr>
            <w:r>
              <w:rPr>
                <w:rFonts w:ascii="宋体" w:hAnsi="宋体" w:hint="eastAsia"/>
                <w:szCs w:val="21"/>
              </w:rPr>
              <w:t>202</w:t>
            </w:r>
            <w:r w:rsidR="00000BF9">
              <w:rPr>
                <w:rFonts w:ascii="宋体" w:hAnsi="宋体" w:hint="eastAsia"/>
                <w:szCs w:val="21"/>
              </w:rPr>
              <w:t>3</w:t>
            </w:r>
            <w:r>
              <w:rPr>
                <w:rFonts w:ascii="宋体" w:hAnsi="宋体" w:hint="eastAsia"/>
                <w:szCs w:val="21"/>
              </w:rPr>
              <w:t>年</w:t>
            </w:r>
            <w:r w:rsidR="000B7E71">
              <w:rPr>
                <w:rFonts w:ascii="宋体" w:hAnsi="宋体" w:hint="eastAsia"/>
                <w:szCs w:val="21"/>
              </w:rPr>
              <w:t>7</w:t>
            </w:r>
            <w:r>
              <w:rPr>
                <w:rFonts w:ascii="宋体" w:hAnsi="宋体" w:hint="eastAsia"/>
                <w:szCs w:val="21"/>
              </w:rPr>
              <w:t>月</w:t>
            </w:r>
            <w:r w:rsidR="00645ADE">
              <w:rPr>
                <w:rFonts w:ascii="宋体" w:hAnsi="宋体" w:hint="eastAsia"/>
                <w:szCs w:val="21"/>
              </w:rPr>
              <w:t>20</w:t>
            </w:r>
            <w:r>
              <w:rPr>
                <w:rFonts w:ascii="宋体" w:hAnsi="宋体" w:hint="eastAsia"/>
                <w:szCs w:val="21"/>
              </w:rPr>
              <w:t>日</w:t>
            </w:r>
            <w:r w:rsidR="00FB2310">
              <w:rPr>
                <w:rFonts w:ascii="宋体" w:hAnsi="宋体" w:hint="eastAsia"/>
                <w:szCs w:val="21"/>
              </w:rPr>
              <w:t>1</w:t>
            </w:r>
            <w:r w:rsidR="000B7E71">
              <w:rPr>
                <w:rFonts w:ascii="宋体" w:hAnsi="宋体" w:hint="eastAsia"/>
                <w:szCs w:val="21"/>
              </w:rPr>
              <w:t>8</w:t>
            </w:r>
            <w:r>
              <w:rPr>
                <w:rFonts w:ascii="宋体" w:hAnsi="宋体" w:hint="eastAsia"/>
                <w:szCs w:val="21"/>
              </w:rPr>
              <w:t>：</w:t>
            </w:r>
            <w:r w:rsidR="00FB2310">
              <w:rPr>
                <w:rFonts w:ascii="宋体" w:hAnsi="宋体" w:hint="eastAsia"/>
                <w:szCs w:val="21"/>
              </w:rPr>
              <w:t>0</w:t>
            </w:r>
            <w:r>
              <w:rPr>
                <w:rFonts w:ascii="宋体" w:hAnsi="宋体" w:hint="eastAsia"/>
                <w:szCs w:val="21"/>
              </w:rPr>
              <w:t>0</w:t>
            </w:r>
          </w:p>
        </w:tc>
      </w:tr>
      <w:tr w:rsidR="005D4611"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063D76">
            <w:pPr>
              <w:spacing w:line="360" w:lineRule="auto"/>
              <w:jc w:val="center"/>
              <w:rPr>
                <w:rFonts w:ascii="宋体" w:eastAsia="微软雅黑" w:hAnsi="宋体"/>
                <w:szCs w:val="21"/>
              </w:rPr>
            </w:pPr>
            <w:r>
              <w:rPr>
                <w:rFonts w:ascii="宋体" w:hAnsi="宋体" w:hint="eastAsia"/>
                <w:szCs w:val="21"/>
              </w:rPr>
              <w:t>谈判</w:t>
            </w:r>
            <w:r w:rsidR="00600B17">
              <w:rPr>
                <w:rFonts w:ascii="宋体" w:hAnsi="宋体" w:hint="eastAsia"/>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000BF9" w:rsidRPr="00000BF9" w:rsidRDefault="00000BF9" w:rsidP="000B7E71">
            <w:pPr>
              <w:spacing w:line="360" w:lineRule="auto"/>
              <w:jc w:val="center"/>
              <w:rPr>
                <w:rFonts w:ascii="宋体" w:hAnsi="宋体"/>
                <w:b/>
                <w:szCs w:val="21"/>
              </w:rPr>
            </w:pPr>
            <w:r>
              <w:rPr>
                <w:rFonts w:ascii="宋体" w:hAnsi="宋体" w:hint="eastAsia"/>
                <w:b/>
                <w:szCs w:val="21"/>
              </w:rPr>
              <w:t>2023.</w:t>
            </w:r>
            <w:r w:rsidR="000B7E71">
              <w:rPr>
                <w:rFonts w:ascii="宋体" w:hAnsi="宋体" w:hint="eastAsia"/>
                <w:b/>
                <w:szCs w:val="21"/>
              </w:rPr>
              <w:t>7</w:t>
            </w:r>
            <w:r>
              <w:rPr>
                <w:rFonts w:ascii="宋体" w:hAnsi="宋体" w:hint="eastAsia"/>
                <w:b/>
                <w:szCs w:val="21"/>
              </w:rPr>
              <w:t>.</w:t>
            </w:r>
            <w:r w:rsidR="00645ADE">
              <w:rPr>
                <w:rFonts w:ascii="宋体" w:hAnsi="宋体" w:hint="eastAsia"/>
                <w:b/>
                <w:szCs w:val="21"/>
              </w:rPr>
              <w:t>21</w:t>
            </w:r>
            <w:r w:rsidR="000B7E71">
              <w:rPr>
                <w:rFonts w:ascii="宋体" w:hAnsi="宋体" w:hint="eastAsia"/>
                <w:b/>
                <w:szCs w:val="21"/>
              </w:rPr>
              <w:t xml:space="preserve"> </w:t>
            </w:r>
            <w:r>
              <w:rPr>
                <w:rFonts w:ascii="宋体" w:hAnsi="宋体" w:hint="eastAsia"/>
                <w:b/>
                <w:szCs w:val="21"/>
              </w:rPr>
              <w:t xml:space="preserve">  </w:t>
            </w:r>
            <w:r w:rsidR="00645ADE">
              <w:rPr>
                <w:rFonts w:ascii="宋体" w:hAnsi="宋体" w:hint="eastAsia"/>
                <w:b/>
                <w:szCs w:val="21"/>
              </w:rPr>
              <w:t>9</w:t>
            </w:r>
            <w:r>
              <w:rPr>
                <w:rFonts w:ascii="宋体" w:hAnsi="宋体" w:hint="eastAsia"/>
                <w:b/>
                <w:szCs w:val="21"/>
              </w:rPr>
              <w:t>：</w:t>
            </w:r>
            <w:r w:rsidR="00645ADE">
              <w:rPr>
                <w:rFonts w:ascii="宋体" w:hAnsi="宋体" w:hint="eastAsia"/>
                <w:b/>
                <w:szCs w:val="21"/>
              </w:rPr>
              <w:t>0</w:t>
            </w:r>
            <w:r>
              <w:rPr>
                <w:rFonts w:ascii="宋体" w:hAnsi="宋体" w:hint="eastAsia"/>
                <w:b/>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Theme="minorEastAsia" w:eastAsiaTheme="minorEastAsia" w:hAnsiTheme="minorEastAsia"/>
                <w:szCs w:val="21"/>
              </w:rPr>
            </w:pPr>
            <w:r>
              <w:rPr>
                <w:rFonts w:ascii="宋体" w:hAnsi="宋体" w:hint="eastAsia"/>
                <w:b/>
                <w:szCs w:val="21"/>
              </w:rPr>
              <w:t>扬大附院西区行政楼407</w:t>
            </w:r>
            <w:r w:rsidR="00A21E95">
              <w:rPr>
                <w:rFonts w:ascii="宋体" w:hAnsi="宋体" w:hint="eastAsia"/>
                <w:b/>
                <w:szCs w:val="21"/>
              </w:rPr>
              <w:t>会议</w:t>
            </w:r>
            <w:r>
              <w:rPr>
                <w:rFonts w:ascii="宋体" w:hAnsi="宋体" w:hint="eastAsia"/>
                <w:b/>
                <w:szCs w:val="21"/>
              </w:rPr>
              <w:t>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联系电话：0514-82981199-80465</w:t>
            </w:r>
          </w:p>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000BF9" w:rsidRDefault="00000BF9" w:rsidP="00000BF9">
            <w:pPr>
              <w:adjustRightInd w:val="0"/>
              <w:snapToGrid w:val="0"/>
              <w:spacing w:line="320" w:lineRule="exact"/>
              <w:ind w:firstLineChars="200" w:firstLine="422"/>
              <w:contextualSpacing/>
              <w:rPr>
                <w:rFonts w:ascii="宋体" w:hAnsi="宋体" w:cs="宋体"/>
                <w:b/>
                <w:bCs/>
                <w:szCs w:val="21"/>
              </w:rPr>
            </w:pPr>
            <w:r>
              <w:rPr>
                <w:rFonts w:ascii="宋体" w:hAnsi="宋体" w:cs="宋体" w:hint="eastAsia"/>
                <w:b/>
                <w:bCs/>
                <w:szCs w:val="21"/>
              </w:rPr>
              <w:t>1．根据江苏省财政厅《关于做好政府采购支持企业发展有关事项的通知》（</w:t>
            </w:r>
            <w:proofErr w:type="gramStart"/>
            <w:r>
              <w:rPr>
                <w:rFonts w:ascii="宋体" w:hAnsi="宋体" w:cs="宋体" w:hint="eastAsia"/>
                <w:b/>
                <w:bCs/>
                <w:szCs w:val="21"/>
              </w:rPr>
              <w:t>苏财购【2020】</w:t>
            </w:r>
            <w:proofErr w:type="gramEnd"/>
            <w:r>
              <w:rPr>
                <w:rFonts w:ascii="宋体" w:hAnsi="宋体" w:cs="宋体" w:hint="eastAsia"/>
                <w:b/>
                <w:bCs/>
                <w:szCs w:val="21"/>
              </w:rPr>
              <w:t>52号）文件的要求，本项目免收投标保证金。</w:t>
            </w:r>
          </w:p>
          <w:p w:rsidR="005D4611" w:rsidRPr="00000BF9" w:rsidRDefault="00000BF9" w:rsidP="00000BF9">
            <w:pPr>
              <w:spacing w:line="360" w:lineRule="auto"/>
              <w:ind w:firstLineChars="200" w:firstLine="422"/>
              <w:jc w:val="left"/>
              <w:rPr>
                <w:rFonts w:ascii="宋体" w:hAnsi="宋体" w:cs="宋体"/>
                <w:szCs w:val="21"/>
              </w:rPr>
            </w:pPr>
            <w:r>
              <w:rPr>
                <w:rFonts w:ascii="宋体" w:hAnsi="宋体" w:cs="宋体" w:hint="eastAsia"/>
                <w:b/>
                <w:bCs/>
                <w:szCs w:val="21"/>
              </w:rPr>
              <w:t>2.未提供格式的投标人自拟。</w:t>
            </w:r>
          </w:p>
        </w:tc>
      </w:tr>
    </w:tbl>
    <w:p w:rsidR="00842BFE" w:rsidRDefault="00DD64B9" w:rsidP="00DD64B9">
      <w:pPr>
        <w:jc w:val="left"/>
        <w:rPr>
          <w:rFonts w:ascii="宋体" w:hAnsi="宋体"/>
          <w:sz w:val="24"/>
        </w:rPr>
      </w:pPr>
      <w:bookmarkStart w:id="2" w:name="_Toc39744253"/>
      <w:r w:rsidRPr="003F4F18">
        <w:rPr>
          <w:rFonts w:ascii="宋体" w:hAnsi="宋体" w:hint="eastAsia"/>
          <w:sz w:val="24"/>
        </w:rPr>
        <w:t>招标项目简要说明</w:t>
      </w:r>
      <w:r>
        <w:rPr>
          <w:rFonts w:ascii="宋体" w:hAnsi="宋体" w:hint="eastAsia"/>
          <w:sz w:val="24"/>
        </w:rPr>
        <w:t>：</w:t>
      </w:r>
    </w:p>
    <w:p w:rsidR="00DD64B9" w:rsidRPr="003F4F18" w:rsidRDefault="00DD64B9" w:rsidP="00DD64B9">
      <w:pPr>
        <w:spacing w:line="360" w:lineRule="auto"/>
        <w:ind w:firstLineChars="200" w:firstLine="420"/>
        <w:rPr>
          <w:rFonts w:ascii="宋体" w:hAnsi="宋体"/>
        </w:rPr>
      </w:pPr>
      <w:r w:rsidRPr="003F4F18">
        <w:rPr>
          <w:rFonts w:ascii="宋体" w:hAnsi="宋体" w:hint="eastAsia"/>
        </w:rPr>
        <w:t>服务时间：</w:t>
      </w:r>
      <w:r>
        <w:rPr>
          <w:rFonts w:ascii="宋体" w:hAnsi="宋体" w:hint="eastAsia"/>
        </w:rPr>
        <w:t>项目服务期一年</w:t>
      </w:r>
      <w:r w:rsidRPr="003F4F18">
        <w:rPr>
          <w:rFonts w:ascii="宋体" w:hAnsi="宋体"/>
        </w:rPr>
        <w:t>，自合同</w:t>
      </w:r>
      <w:r>
        <w:rPr>
          <w:rFonts w:ascii="宋体" w:hAnsi="宋体" w:hint="eastAsia"/>
        </w:rPr>
        <w:t>签订</w:t>
      </w:r>
      <w:r>
        <w:rPr>
          <w:rFonts w:ascii="宋体" w:hAnsi="宋体"/>
        </w:rPr>
        <w:t>之日起开始计算</w:t>
      </w:r>
      <w:r w:rsidRPr="003F4F18">
        <w:rPr>
          <w:rFonts w:ascii="宋体" w:hAnsi="宋体"/>
        </w:rPr>
        <w:t>。</w:t>
      </w:r>
      <w:r>
        <w:rPr>
          <w:rFonts w:ascii="宋体" w:hAnsi="宋体" w:hint="eastAsia"/>
        </w:rPr>
        <w:t>另：</w:t>
      </w:r>
      <w:r w:rsidRPr="00DE3BA3">
        <w:rPr>
          <w:rFonts w:ascii="宋体" w:hAnsi="宋体" w:hint="eastAsia"/>
        </w:rPr>
        <w:t>甲方因机房搬迁等原因，合同终止</w:t>
      </w:r>
      <w:r>
        <w:rPr>
          <w:rFonts w:ascii="宋体" w:hAnsi="宋体" w:hint="eastAsia"/>
        </w:rPr>
        <w:t>，按实际服务月份计算。</w:t>
      </w:r>
    </w:p>
    <w:p w:rsidR="00907CB1" w:rsidRDefault="00907CB1" w:rsidP="00907CB1">
      <w:pPr>
        <w:spacing w:line="360" w:lineRule="auto"/>
        <w:ind w:firstLineChars="200" w:firstLine="420"/>
        <w:rPr>
          <w:rFonts w:ascii="宋体" w:hAnsi="宋体"/>
        </w:rPr>
      </w:pPr>
      <w:r w:rsidRPr="00E20806">
        <w:rPr>
          <w:rFonts w:ascii="宋体" w:hAnsi="宋体" w:hint="eastAsia"/>
        </w:rPr>
        <w:t>由于本项目数据机房整体为华为</w:t>
      </w:r>
      <w:r>
        <w:rPr>
          <w:rFonts w:ascii="宋体" w:hAnsi="宋体" w:hint="eastAsia"/>
        </w:rPr>
        <w:t>一体化</w:t>
      </w:r>
      <w:r w:rsidRPr="00E20806">
        <w:rPr>
          <w:rFonts w:ascii="宋体" w:hAnsi="宋体" w:hint="eastAsia"/>
        </w:rPr>
        <w:t>模块化机房维保，为保证</w:t>
      </w:r>
      <w:r>
        <w:rPr>
          <w:rFonts w:ascii="宋体" w:hAnsi="宋体" w:hint="eastAsia"/>
        </w:rPr>
        <w:t>维护</w:t>
      </w:r>
      <w:r w:rsidRPr="00E20806">
        <w:rPr>
          <w:rFonts w:ascii="宋体" w:hAnsi="宋体" w:hint="eastAsia"/>
        </w:rPr>
        <w:t>服务质量，供应商需提供华为原厂针对本项目开具的授权函</w:t>
      </w:r>
      <w:r>
        <w:rPr>
          <w:rFonts w:ascii="宋体" w:hAnsi="宋体" w:hint="eastAsia"/>
        </w:rPr>
        <w:t>，</w:t>
      </w:r>
      <w:proofErr w:type="gramStart"/>
      <w:r>
        <w:rPr>
          <w:rFonts w:ascii="宋体" w:hAnsi="宋体" w:hint="eastAsia"/>
        </w:rPr>
        <w:t>维保所</w:t>
      </w:r>
      <w:proofErr w:type="gramEnd"/>
      <w:r>
        <w:rPr>
          <w:rFonts w:ascii="宋体" w:hAnsi="宋体" w:hint="eastAsia"/>
        </w:rPr>
        <w:t>更换配件为原厂正品，</w:t>
      </w:r>
      <w:proofErr w:type="gramStart"/>
      <w:r>
        <w:rPr>
          <w:rFonts w:ascii="宋体" w:hAnsi="宋体" w:hint="eastAsia"/>
        </w:rPr>
        <w:t>维保由</w:t>
      </w:r>
      <w:proofErr w:type="gramEnd"/>
      <w:r>
        <w:rPr>
          <w:rFonts w:ascii="宋体" w:hAnsi="宋体" w:hint="eastAsia"/>
        </w:rPr>
        <w:t>原厂支撑。</w:t>
      </w:r>
    </w:p>
    <w:p w:rsidR="00907CB1" w:rsidRPr="003F4F18" w:rsidRDefault="00907CB1" w:rsidP="00907CB1">
      <w:pPr>
        <w:spacing w:line="360" w:lineRule="auto"/>
        <w:ind w:firstLineChars="200" w:firstLine="420"/>
        <w:rPr>
          <w:rFonts w:ascii="宋体" w:hAnsi="宋体"/>
        </w:rPr>
      </w:pPr>
      <w:r w:rsidRPr="00CF4DEB">
        <w:rPr>
          <w:rFonts w:ascii="宋体" w:hAnsi="宋体" w:hint="eastAsia"/>
        </w:rPr>
        <w:t>投标报价应含所有</w:t>
      </w:r>
      <w:r w:rsidR="00981BBE">
        <w:rPr>
          <w:rFonts w:ascii="宋体" w:hAnsi="宋体" w:hint="eastAsia"/>
        </w:rPr>
        <w:t>与</w:t>
      </w:r>
      <w:proofErr w:type="gramStart"/>
      <w:r w:rsidR="00981BBE">
        <w:rPr>
          <w:rFonts w:ascii="宋体" w:hAnsi="宋体" w:hint="eastAsia"/>
        </w:rPr>
        <w:t>维保相关</w:t>
      </w:r>
      <w:proofErr w:type="gramEnd"/>
      <w:r w:rsidRPr="00CF4DEB">
        <w:rPr>
          <w:rFonts w:ascii="宋体" w:hAnsi="宋体" w:hint="eastAsia"/>
        </w:rPr>
        <w:t>内容所需的</w:t>
      </w:r>
      <w:r w:rsidR="00981BBE">
        <w:rPr>
          <w:rFonts w:ascii="宋体" w:hAnsi="宋体" w:hint="eastAsia"/>
        </w:rPr>
        <w:t>全部</w:t>
      </w:r>
      <w:r w:rsidRPr="00CF4DEB">
        <w:rPr>
          <w:rFonts w:ascii="宋体" w:hAnsi="宋体" w:hint="eastAsia"/>
        </w:rPr>
        <w:t>费用，投标人应充分考虑到完成项目所需要的人力资源和场地资源，辅材及投入及各项措施所产生的费用，并包含在投标总价中。采购人将不予额外支出完成项目所需的其它费用，包括人工、仓储、运输、安装、</w:t>
      </w:r>
      <w:r>
        <w:rPr>
          <w:rFonts w:ascii="宋体" w:hAnsi="宋体" w:hint="eastAsia"/>
        </w:rPr>
        <w:t>工具、</w:t>
      </w:r>
      <w:r w:rsidRPr="00CF4DEB">
        <w:rPr>
          <w:rFonts w:ascii="宋体" w:hAnsi="宋体" w:hint="eastAsia"/>
        </w:rPr>
        <w:t>辅材及其它一切与本项目相关的衍生费用。</w:t>
      </w:r>
    </w:p>
    <w:p w:rsidR="00DD64B9" w:rsidRPr="00907CB1" w:rsidRDefault="00907CB1" w:rsidP="00907CB1">
      <w:pPr>
        <w:spacing w:line="360" w:lineRule="auto"/>
        <w:ind w:firstLineChars="200" w:firstLine="422"/>
        <w:rPr>
          <w:rFonts w:ascii="宋体" w:hAnsi="宋体"/>
          <w:b/>
          <w:i/>
        </w:rPr>
      </w:pPr>
      <w:r w:rsidRPr="00907CB1">
        <w:rPr>
          <w:rFonts w:ascii="宋体" w:hAnsi="宋体" w:hint="eastAsia"/>
          <w:b/>
          <w:i/>
        </w:rPr>
        <w:t>参与投标单位需参加现场勘察，若未参与现场勘察，所造成的后果由投标单位自行承担。</w:t>
      </w:r>
    </w:p>
    <w:p w:rsidR="00232DE1" w:rsidRDefault="00645ADE" w:rsidP="00907CB1">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现场勘察时间</w:t>
      </w:r>
      <w:r w:rsidR="00232DE1">
        <w:rPr>
          <w:rFonts w:ascii="宋体" w:hAnsi="宋体" w:hint="eastAsia"/>
          <w:szCs w:val="21"/>
        </w:rPr>
        <w:t>及地点</w:t>
      </w:r>
      <w:r w:rsidR="00907CB1" w:rsidRPr="00907CB1">
        <w:rPr>
          <w:rFonts w:ascii="宋体" w:hAnsi="宋体" w:hint="eastAsia"/>
          <w:szCs w:val="21"/>
        </w:rPr>
        <w:t>：</w:t>
      </w:r>
      <w:r>
        <w:rPr>
          <w:rFonts w:ascii="宋体" w:hAnsi="宋体" w:hint="eastAsia"/>
          <w:szCs w:val="21"/>
        </w:rPr>
        <w:t>2023.7.</w:t>
      </w:r>
      <w:r w:rsidR="00232DE1">
        <w:rPr>
          <w:rFonts w:ascii="宋体" w:hAnsi="宋体" w:hint="eastAsia"/>
          <w:szCs w:val="21"/>
        </w:rPr>
        <w:t>18  15：00</w:t>
      </w:r>
      <w:r>
        <w:rPr>
          <w:rFonts w:ascii="宋体" w:hAnsi="宋体" w:hint="eastAsia"/>
          <w:szCs w:val="21"/>
        </w:rPr>
        <w:t xml:space="preserve">   </w:t>
      </w:r>
      <w:r w:rsidR="00232DE1">
        <w:rPr>
          <w:rFonts w:ascii="宋体" w:hAnsi="宋体" w:hint="eastAsia"/>
          <w:szCs w:val="21"/>
        </w:rPr>
        <w:t>西区医院数据机房</w:t>
      </w:r>
      <w:r>
        <w:rPr>
          <w:rFonts w:ascii="宋体" w:hAnsi="宋体" w:hint="eastAsia"/>
          <w:szCs w:val="21"/>
        </w:rPr>
        <w:t xml:space="preserve">  </w:t>
      </w:r>
      <w:r w:rsidR="00907CB1" w:rsidRPr="00907CB1">
        <w:rPr>
          <w:rFonts w:ascii="宋体" w:hAnsi="宋体" w:hint="eastAsia"/>
          <w:szCs w:val="21"/>
        </w:rPr>
        <w:t xml:space="preserve"> </w:t>
      </w:r>
    </w:p>
    <w:p w:rsidR="00907CB1" w:rsidRPr="00907CB1" w:rsidRDefault="00907CB1" w:rsidP="00907CB1">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sidRPr="00907CB1">
        <w:rPr>
          <w:rFonts w:ascii="宋体" w:hAnsi="宋体" w:hint="eastAsia"/>
          <w:szCs w:val="21"/>
        </w:rPr>
        <w:t>勘察现场联系人：蒋抒   15805278121</w:t>
      </w:r>
    </w:p>
    <w:p w:rsidR="001F5CC7" w:rsidRPr="001F5CC7" w:rsidRDefault="001F5CC7" w:rsidP="001F5CC7">
      <w:pPr>
        <w:pStyle w:val="Default"/>
      </w:pPr>
    </w:p>
    <w:p w:rsidR="004822DF" w:rsidRDefault="004822DF" w:rsidP="0045460B">
      <w:pPr>
        <w:ind w:firstLineChars="1300" w:firstLine="4176"/>
        <w:rPr>
          <w:b/>
          <w:sz w:val="32"/>
          <w:szCs w:val="32"/>
        </w:rPr>
      </w:pPr>
      <w:r>
        <w:rPr>
          <w:rFonts w:hint="eastAsia"/>
          <w:b/>
          <w:sz w:val="32"/>
          <w:szCs w:val="32"/>
        </w:rPr>
        <w:lastRenderedPageBreak/>
        <w:t>二、项目需求</w:t>
      </w:r>
    </w:p>
    <w:p w:rsidR="008827A1" w:rsidRPr="00B9068F" w:rsidRDefault="008827A1" w:rsidP="00B9068F">
      <w:pPr>
        <w:spacing w:line="360" w:lineRule="auto"/>
        <w:outlineLvl w:val="0"/>
        <w:rPr>
          <w:rFonts w:cs="宋体"/>
          <w:b/>
          <w:i/>
          <w:u w:val="single"/>
        </w:rPr>
      </w:pPr>
    </w:p>
    <w:p w:rsidR="008827A1" w:rsidRDefault="008827A1" w:rsidP="008827A1">
      <w:pPr>
        <w:pStyle w:val="20"/>
        <w:spacing w:before="156" w:after="156"/>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（一）总体需求</w:t>
      </w:r>
    </w:p>
    <w:p w:rsidR="008827A1" w:rsidRDefault="008827A1" w:rsidP="008827A1">
      <w:pPr>
        <w:spacing w:line="360" w:lineRule="auto"/>
        <w:ind w:firstLineChars="200" w:firstLine="420"/>
        <w:rPr>
          <w:szCs w:val="21"/>
        </w:rPr>
      </w:pPr>
      <w:r>
        <w:rPr>
          <w:rFonts w:hint="eastAsia"/>
          <w:szCs w:val="21"/>
        </w:rPr>
        <w:t>项目包含如下几个方面内容：</w:t>
      </w:r>
    </w:p>
    <w:p w:rsidR="008827A1" w:rsidRDefault="008827A1" w:rsidP="008827A1">
      <w:pPr>
        <w:spacing w:line="360" w:lineRule="auto"/>
        <w:ind w:firstLineChars="200" w:firstLine="422"/>
        <w:rPr>
          <w:rFonts w:ascii="宋体" w:hAnsi="宋体"/>
          <w:szCs w:val="21"/>
        </w:rPr>
      </w:pPr>
      <w:r>
        <w:rPr>
          <w:rFonts w:ascii="宋体" w:hAnsi="宋体" w:hint="eastAsia"/>
          <w:b/>
          <w:bCs/>
          <w:szCs w:val="21"/>
        </w:rPr>
        <w:t>（1）维护保养：</w:t>
      </w:r>
      <w:r>
        <w:rPr>
          <w:rFonts w:ascii="宋体" w:hAnsi="宋体" w:hint="eastAsia"/>
          <w:szCs w:val="21"/>
        </w:rPr>
        <w:t>对扬大附院</w:t>
      </w:r>
      <w:r>
        <w:rPr>
          <w:rFonts w:ascii="宋体" w:hAnsi="宋体"/>
          <w:szCs w:val="21"/>
        </w:rPr>
        <w:t>21</w:t>
      </w:r>
      <w:r>
        <w:rPr>
          <w:rFonts w:ascii="宋体" w:hAnsi="宋体" w:hint="eastAsia"/>
          <w:szCs w:val="21"/>
        </w:rPr>
        <w:t>年采购的数据中心机房改扩建一期工程内相关部分提供日常保养维护、应急维修等，以保障医院业务稳定运行。具体项目范围包含如下7项：微模块机房系统（含机柜、冷通道、配电、温控、监控5个分项系统内的所有模块和配件）、机房供配电系统、防雷系统、综合布线、消防系统、安防系统、新风系统。每月对所供产品巡检不少于一次，并向院方提交书面巡检报告，对巡检中发现的潜在隐患提出改正建议，及时通知院方；</w:t>
      </w:r>
    </w:p>
    <w:p w:rsidR="008827A1" w:rsidRDefault="008827A1" w:rsidP="008827A1">
      <w:pPr>
        <w:spacing w:line="360" w:lineRule="auto"/>
        <w:ind w:firstLineChars="200" w:firstLine="422"/>
        <w:rPr>
          <w:rFonts w:ascii="宋体" w:hAnsi="宋体"/>
          <w:szCs w:val="21"/>
        </w:rPr>
      </w:pPr>
      <w:r>
        <w:rPr>
          <w:rFonts w:ascii="宋体" w:hAnsi="宋体" w:hint="eastAsia"/>
          <w:b/>
          <w:bCs/>
          <w:szCs w:val="21"/>
        </w:rPr>
        <w:t>（</w:t>
      </w:r>
      <w:r>
        <w:rPr>
          <w:rFonts w:ascii="宋体" w:hAnsi="宋体"/>
          <w:b/>
          <w:bCs/>
          <w:szCs w:val="21"/>
        </w:rPr>
        <w:t>2</w:t>
      </w:r>
      <w:r>
        <w:rPr>
          <w:rFonts w:ascii="宋体" w:hAnsi="宋体" w:hint="eastAsia"/>
          <w:b/>
          <w:bCs/>
          <w:szCs w:val="21"/>
        </w:rPr>
        <w:t>）应急响应：</w:t>
      </w:r>
      <w:r>
        <w:rPr>
          <w:rFonts w:ascii="宋体" w:hAnsi="宋体" w:hint="eastAsia"/>
          <w:szCs w:val="21"/>
        </w:rPr>
        <w:t>服务响应时间：医院采用华为数字能源APP监控机房运行情况，投标人承诺一般故障</w:t>
      </w:r>
      <w:r>
        <w:rPr>
          <w:rFonts w:ascii="宋体" w:hAnsi="宋体"/>
          <w:szCs w:val="21"/>
        </w:rPr>
        <w:t>10</w:t>
      </w:r>
      <w:r>
        <w:rPr>
          <w:rFonts w:ascii="宋体" w:hAnsi="宋体" w:hint="eastAsia"/>
          <w:szCs w:val="21"/>
        </w:rPr>
        <w:t>分钟内响应并在</w:t>
      </w:r>
      <w:r>
        <w:rPr>
          <w:rFonts w:ascii="宋体" w:hAnsi="宋体"/>
          <w:szCs w:val="21"/>
        </w:rPr>
        <w:t>30</w:t>
      </w:r>
      <w:r>
        <w:rPr>
          <w:rFonts w:ascii="宋体" w:hAnsi="宋体" w:hint="eastAsia"/>
          <w:szCs w:val="21"/>
        </w:rPr>
        <w:t>分钟内恢复设备，如不能在规定时间内排除故障，必须在1小时内到场并提供备件替换运行，本条包含实现手机相应报警功能地相关所有费用（须提供承诺函），如</w:t>
      </w:r>
      <w:proofErr w:type="gramStart"/>
      <w:r>
        <w:rPr>
          <w:rFonts w:ascii="宋体" w:hAnsi="宋体" w:hint="eastAsia"/>
          <w:szCs w:val="21"/>
        </w:rPr>
        <w:t>因维保问题</w:t>
      </w:r>
      <w:proofErr w:type="gramEnd"/>
      <w:r>
        <w:rPr>
          <w:rFonts w:ascii="宋体" w:hAnsi="宋体" w:hint="eastAsia"/>
          <w:szCs w:val="21"/>
        </w:rPr>
        <w:t>产生安全事件，视情节予以记录，并在年度验收时扣分。</w:t>
      </w:r>
    </w:p>
    <w:p w:rsidR="008827A1" w:rsidRDefault="008827A1" w:rsidP="008827A1">
      <w:pPr>
        <w:spacing w:line="360" w:lineRule="auto"/>
        <w:ind w:firstLineChars="200" w:firstLine="422"/>
        <w:rPr>
          <w:rFonts w:ascii="宋体" w:hAnsi="宋体"/>
          <w:szCs w:val="21"/>
        </w:rPr>
      </w:pPr>
      <w:r>
        <w:rPr>
          <w:rFonts w:ascii="宋体" w:hAnsi="宋体" w:hint="eastAsia"/>
          <w:b/>
          <w:bCs/>
          <w:szCs w:val="21"/>
        </w:rPr>
        <w:t>（</w:t>
      </w:r>
      <w:r>
        <w:rPr>
          <w:rFonts w:ascii="宋体" w:hAnsi="宋体"/>
          <w:b/>
          <w:bCs/>
          <w:szCs w:val="21"/>
        </w:rPr>
        <w:t>3</w:t>
      </w:r>
      <w:r>
        <w:rPr>
          <w:rFonts w:ascii="宋体" w:hAnsi="宋体" w:hint="eastAsia"/>
          <w:b/>
          <w:bCs/>
          <w:szCs w:val="21"/>
        </w:rPr>
        <w:t>）培训保障：</w:t>
      </w:r>
      <w:r>
        <w:rPr>
          <w:rFonts w:ascii="宋体" w:hAnsi="宋体" w:hint="eastAsia"/>
          <w:szCs w:val="21"/>
        </w:rPr>
        <w:t>协助做好技术支撑和培训、配合做好医院重大事务保障任务。</w:t>
      </w:r>
    </w:p>
    <w:p w:rsidR="008827A1" w:rsidRDefault="008827A1" w:rsidP="008827A1">
      <w:pPr>
        <w:spacing w:line="360" w:lineRule="auto"/>
        <w:ind w:firstLineChars="200" w:firstLine="422"/>
        <w:rPr>
          <w:rFonts w:ascii="宋体" w:hAnsi="宋体"/>
          <w:szCs w:val="21"/>
        </w:rPr>
      </w:pPr>
      <w:r>
        <w:rPr>
          <w:rFonts w:ascii="宋体" w:hAnsi="宋体" w:hint="eastAsia"/>
          <w:b/>
          <w:bCs/>
          <w:szCs w:val="21"/>
        </w:rPr>
        <w:t>（</w:t>
      </w:r>
      <w:r>
        <w:rPr>
          <w:rFonts w:ascii="宋体" w:hAnsi="宋体"/>
          <w:b/>
          <w:bCs/>
          <w:szCs w:val="21"/>
        </w:rPr>
        <w:t>4</w:t>
      </w:r>
      <w:r>
        <w:rPr>
          <w:rFonts w:ascii="宋体" w:hAnsi="宋体" w:hint="eastAsia"/>
          <w:b/>
          <w:bCs/>
          <w:szCs w:val="21"/>
        </w:rPr>
        <w:t>）标识更新：</w:t>
      </w:r>
      <w:r>
        <w:rPr>
          <w:rFonts w:ascii="宋体" w:hAnsi="宋体" w:hint="eastAsia"/>
          <w:szCs w:val="21"/>
        </w:rPr>
        <w:t>因机房变动频繁，需要定期更新制度、拓扑图、线缆、服务器等标识，每年需要提供不低于1</w:t>
      </w:r>
      <w:r>
        <w:rPr>
          <w:rFonts w:ascii="宋体" w:hAnsi="宋体"/>
          <w:szCs w:val="21"/>
        </w:rPr>
        <w:t>000</w:t>
      </w:r>
      <w:r>
        <w:rPr>
          <w:rFonts w:ascii="宋体" w:hAnsi="宋体" w:hint="eastAsia"/>
          <w:szCs w:val="21"/>
        </w:rPr>
        <w:t>元的标识用于机房更新费用。</w:t>
      </w:r>
    </w:p>
    <w:p w:rsidR="008827A1" w:rsidRDefault="008827A1" w:rsidP="008827A1">
      <w:pPr>
        <w:pStyle w:val="20"/>
        <w:spacing w:before="156" w:after="156"/>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（二）分项需求</w:t>
      </w:r>
    </w:p>
    <w:tbl>
      <w:tblPr>
        <w:tblStyle w:val="af"/>
        <w:tblW w:w="0" w:type="auto"/>
        <w:jc w:val="center"/>
        <w:tblLayout w:type="fixed"/>
        <w:tblLook w:val="04A0" w:firstRow="1" w:lastRow="0" w:firstColumn="1" w:lastColumn="0" w:noHBand="0" w:noVBand="1"/>
      </w:tblPr>
      <w:tblGrid>
        <w:gridCol w:w="1271"/>
        <w:gridCol w:w="1843"/>
        <w:gridCol w:w="5182"/>
      </w:tblGrid>
      <w:tr w:rsidR="00B9068F" w:rsidTr="00A14711">
        <w:trPr>
          <w:trHeight w:val="20"/>
          <w:jc w:val="center"/>
        </w:trPr>
        <w:tc>
          <w:tcPr>
            <w:tcW w:w="1271" w:type="dxa"/>
            <w:vAlign w:val="center"/>
          </w:tcPr>
          <w:p w:rsidR="00B9068F" w:rsidRDefault="00B9068F" w:rsidP="00A14711">
            <w:pPr>
              <w:spacing w:line="360" w:lineRule="auto"/>
              <w:jc w:val="center"/>
              <w:rPr>
                <w:rFonts w:ascii="宋体" w:hAnsi="宋体" w:cstheme="minorBidi"/>
                <w:b/>
                <w:bCs/>
                <w:szCs w:val="21"/>
              </w:rPr>
            </w:pPr>
            <w:r>
              <w:rPr>
                <w:rFonts w:ascii="宋体" w:hAnsi="宋体" w:cstheme="minorBidi" w:hint="eastAsia"/>
                <w:b/>
                <w:bCs/>
                <w:szCs w:val="21"/>
              </w:rPr>
              <w:t>分项名称</w:t>
            </w:r>
          </w:p>
        </w:tc>
        <w:tc>
          <w:tcPr>
            <w:tcW w:w="7025" w:type="dxa"/>
            <w:gridSpan w:val="2"/>
            <w:vAlign w:val="center"/>
          </w:tcPr>
          <w:p w:rsidR="00B9068F" w:rsidRDefault="00B9068F" w:rsidP="00A14711">
            <w:pPr>
              <w:spacing w:line="360" w:lineRule="auto"/>
              <w:jc w:val="center"/>
              <w:rPr>
                <w:rFonts w:ascii="宋体" w:hAnsi="宋体" w:cstheme="minorBidi"/>
                <w:b/>
                <w:bCs/>
                <w:szCs w:val="21"/>
              </w:rPr>
            </w:pPr>
            <w:r>
              <w:rPr>
                <w:rFonts w:ascii="宋体" w:hAnsi="宋体" w:cstheme="minorBidi" w:hint="eastAsia"/>
                <w:b/>
                <w:bCs/>
                <w:szCs w:val="21"/>
              </w:rPr>
              <w:t>需求内容</w:t>
            </w:r>
          </w:p>
        </w:tc>
      </w:tr>
      <w:tr w:rsidR="00B9068F" w:rsidTr="00A14711">
        <w:trPr>
          <w:trHeight w:val="20"/>
          <w:jc w:val="center"/>
        </w:trPr>
        <w:tc>
          <w:tcPr>
            <w:tcW w:w="1271" w:type="dxa"/>
            <w:vMerge w:val="restart"/>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维护保养</w:t>
            </w:r>
          </w:p>
        </w:tc>
        <w:tc>
          <w:tcPr>
            <w:tcW w:w="1843"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维保综合要求</w:t>
            </w:r>
          </w:p>
        </w:tc>
        <w:tc>
          <w:tcPr>
            <w:tcW w:w="5182"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1）每月定期维保；</w:t>
            </w:r>
          </w:p>
          <w:p w:rsidR="00B9068F" w:rsidRDefault="00B9068F" w:rsidP="00A14711">
            <w:pPr>
              <w:spacing w:line="360" w:lineRule="auto"/>
              <w:rPr>
                <w:rFonts w:ascii="宋体" w:hAnsi="宋体" w:cstheme="minorBidi"/>
                <w:szCs w:val="21"/>
              </w:rPr>
            </w:pPr>
            <w:r>
              <w:rPr>
                <w:rFonts w:ascii="宋体" w:hAnsi="宋体" w:cstheme="minorBidi" w:hint="eastAsia"/>
                <w:szCs w:val="21"/>
              </w:rPr>
              <w:t>2）有保养计划；</w:t>
            </w:r>
          </w:p>
          <w:p w:rsidR="00B9068F" w:rsidRDefault="00B9068F" w:rsidP="00A14711">
            <w:pPr>
              <w:spacing w:line="360" w:lineRule="auto"/>
              <w:rPr>
                <w:rFonts w:ascii="宋体" w:hAnsi="宋体" w:cstheme="minorBidi"/>
                <w:szCs w:val="21"/>
              </w:rPr>
            </w:pPr>
            <w:r>
              <w:rPr>
                <w:rFonts w:ascii="宋体" w:hAnsi="宋体" w:cstheme="minorBidi"/>
                <w:szCs w:val="21"/>
              </w:rPr>
              <w:t>3</w:t>
            </w:r>
            <w:r>
              <w:rPr>
                <w:rFonts w:ascii="宋体" w:hAnsi="宋体" w:cstheme="minorBidi" w:hint="eastAsia"/>
                <w:szCs w:val="21"/>
              </w:rPr>
              <w:t>）有巡检记录、专项记录（安防、防雷）及演练记录、维修记录、标识变动、布局图、拓扑图等；</w:t>
            </w:r>
          </w:p>
          <w:p w:rsidR="00B9068F" w:rsidRDefault="00B9068F" w:rsidP="00A14711">
            <w:pPr>
              <w:spacing w:line="360" w:lineRule="auto"/>
              <w:rPr>
                <w:rFonts w:ascii="宋体" w:hAnsi="宋体" w:cstheme="minorBidi"/>
                <w:szCs w:val="21"/>
              </w:rPr>
            </w:pPr>
            <w:r>
              <w:rPr>
                <w:rFonts w:ascii="宋体" w:hAnsi="宋体" w:cstheme="minorBidi"/>
                <w:szCs w:val="21"/>
              </w:rPr>
              <w:t>4</w:t>
            </w:r>
            <w:r>
              <w:rPr>
                <w:rFonts w:ascii="宋体" w:hAnsi="宋体" w:cstheme="minorBidi" w:hint="eastAsia"/>
                <w:szCs w:val="21"/>
              </w:rPr>
              <w:t>）本项目为交钥匙工程，包含清洁、美观等要求，包含维修测试工具，中标后不得额外增加任何费用。</w:t>
            </w:r>
          </w:p>
        </w:tc>
      </w:tr>
      <w:tr w:rsidR="00B9068F" w:rsidTr="00A14711">
        <w:trPr>
          <w:trHeight w:val="20"/>
          <w:jc w:val="center"/>
        </w:trPr>
        <w:tc>
          <w:tcPr>
            <w:tcW w:w="1271" w:type="dxa"/>
            <w:vMerge/>
            <w:vAlign w:val="center"/>
          </w:tcPr>
          <w:p w:rsidR="00B9068F" w:rsidRDefault="00B9068F" w:rsidP="00A14711">
            <w:pPr>
              <w:spacing w:line="360" w:lineRule="auto"/>
              <w:rPr>
                <w:rFonts w:ascii="宋体" w:hAnsi="宋体" w:cstheme="minorBidi"/>
                <w:szCs w:val="21"/>
              </w:rPr>
            </w:pPr>
          </w:p>
        </w:tc>
        <w:tc>
          <w:tcPr>
            <w:tcW w:w="1843"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微模块机房系统</w:t>
            </w:r>
          </w:p>
        </w:tc>
        <w:tc>
          <w:tcPr>
            <w:tcW w:w="5182"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1）机柜：锁具及</w:t>
            </w:r>
            <w:r>
              <w:rPr>
                <w:rFonts w:ascii="宋体" w:hAnsi="宋体" w:cstheme="minorBidi"/>
                <w:szCs w:val="21"/>
              </w:rPr>
              <w:t>门开合情况</w:t>
            </w:r>
            <w:r>
              <w:rPr>
                <w:rFonts w:ascii="宋体" w:hAnsi="宋体" w:cstheme="minorBidi" w:hint="eastAsia"/>
                <w:szCs w:val="21"/>
              </w:rPr>
              <w:t>；</w:t>
            </w:r>
          </w:p>
          <w:p w:rsidR="00B9068F" w:rsidRDefault="00B9068F" w:rsidP="00A14711">
            <w:pPr>
              <w:spacing w:line="360" w:lineRule="auto"/>
              <w:rPr>
                <w:rFonts w:ascii="宋体" w:hAnsi="宋体" w:cstheme="minorBidi"/>
                <w:szCs w:val="21"/>
              </w:rPr>
            </w:pPr>
            <w:r>
              <w:rPr>
                <w:rFonts w:ascii="宋体" w:hAnsi="宋体" w:cstheme="minorBidi" w:hint="eastAsia"/>
                <w:szCs w:val="21"/>
              </w:rPr>
              <w:t>2）冷通道：包含照明维修；</w:t>
            </w:r>
          </w:p>
          <w:p w:rsidR="00B9068F" w:rsidRDefault="00B9068F" w:rsidP="00A14711">
            <w:pPr>
              <w:spacing w:line="360" w:lineRule="auto"/>
              <w:rPr>
                <w:rFonts w:ascii="宋体" w:hAnsi="宋体" w:cstheme="minorBidi"/>
                <w:szCs w:val="21"/>
              </w:rPr>
            </w:pPr>
            <w:r>
              <w:rPr>
                <w:rFonts w:ascii="宋体" w:hAnsi="宋体" w:cstheme="minorBidi" w:hint="eastAsia"/>
                <w:szCs w:val="21"/>
              </w:rPr>
              <w:t>3）配电：单个锂电池质量问题（充放电故障、温度高、</w:t>
            </w:r>
            <w:r>
              <w:rPr>
                <w:rFonts w:ascii="宋体" w:hAnsi="宋体" w:cstheme="minorBidi" w:hint="eastAsia"/>
                <w:szCs w:val="21"/>
              </w:rPr>
              <w:lastRenderedPageBreak/>
              <w:t>内阻过高等）必须无条件更换原厂同型号新电池（非二手）；因使用年限问题全部换新需要购买电池费用另计；定期对U</w:t>
            </w:r>
            <w:r>
              <w:rPr>
                <w:rFonts w:ascii="宋体" w:hAnsi="宋体" w:cstheme="minorBidi"/>
                <w:szCs w:val="21"/>
              </w:rPr>
              <w:t>PS</w:t>
            </w:r>
            <w:r>
              <w:rPr>
                <w:rFonts w:ascii="宋体" w:hAnsi="宋体" w:cstheme="minorBidi" w:hint="eastAsia"/>
                <w:szCs w:val="21"/>
              </w:rPr>
              <w:t>主机、电池进行巡检；</w:t>
            </w:r>
          </w:p>
          <w:p w:rsidR="00B9068F" w:rsidRDefault="00B9068F" w:rsidP="00A14711">
            <w:pPr>
              <w:spacing w:line="360" w:lineRule="auto"/>
              <w:rPr>
                <w:rFonts w:ascii="宋体" w:hAnsi="宋体" w:cstheme="minorBidi"/>
                <w:szCs w:val="21"/>
              </w:rPr>
            </w:pPr>
            <w:r>
              <w:rPr>
                <w:rFonts w:ascii="宋体" w:hAnsi="宋体" w:cstheme="minorBidi"/>
                <w:szCs w:val="21"/>
              </w:rPr>
              <w:t>4</w:t>
            </w:r>
            <w:r>
              <w:rPr>
                <w:rFonts w:ascii="宋体" w:hAnsi="宋体" w:cstheme="minorBidi" w:hint="eastAsia"/>
                <w:szCs w:val="21"/>
              </w:rPr>
              <w:t>）空调：空调室内机巡检、室外机巡检、轮值验证、下水测试、对空调的全部配件；</w:t>
            </w:r>
          </w:p>
          <w:p w:rsidR="00B9068F" w:rsidRDefault="00B9068F" w:rsidP="00A14711">
            <w:pPr>
              <w:spacing w:line="360" w:lineRule="auto"/>
              <w:rPr>
                <w:rFonts w:ascii="宋体" w:hAnsi="宋体" w:cstheme="minorBidi"/>
                <w:szCs w:val="21"/>
              </w:rPr>
            </w:pPr>
            <w:r>
              <w:rPr>
                <w:rFonts w:ascii="宋体" w:hAnsi="宋体" w:cstheme="minorBidi" w:hint="eastAsia"/>
                <w:szCs w:val="21"/>
              </w:rPr>
              <w:t>5）保证能用手机、大屏、网络供值班人员、维修人员及时收到报警，</w:t>
            </w:r>
            <w:proofErr w:type="gramStart"/>
            <w:r>
              <w:rPr>
                <w:rFonts w:ascii="宋体" w:hAnsi="宋体" w:cstheme="minorBidi" w:hint="eastAsia"/>
                <w:szCs w:val="21"/>
              </w:rPr>
              <w:t>含软件</w:t>
            </w:r>
            <w:proofErr w:type="gramEnd"/>
            <w:r>
              <w:rPr>
                <w:rFonts w:ascii="宋体" w:hAnsi="宋体" w:cstheme="minorBidi" w:hint="eastAsia"/>
                <w:szCs w:val="21"/>
              </w:rPr>
              <w:t>授权。</w:t>
            </w:r>
          </w:p>
        </w:tc>
      </w:tr>
      <w:tr w:rsidR="00B9068F" w:rsidTr="00A14711">
        <w:trPr>
          <w:trHeight w:val="20"/>
          <w:jc w:val="center"/>
        </w:trPr>
        <w:tc>
          <w:tcPr>
            <w:tcW w:w="1271" w:type="dxa"/>
            <w:vMerge/>
            <w:vAlign w:val="center"/>
          </w:tcPr>
          <w:p w:rsidR="00B9068F" w:rsidRDefault="00B9068F" w:rsidP="00A14711">
            <w:pPr>
              <w:spacing w:line="360" w:lineRule="auto"/>
              <w:rPr>
                <w:rFonts w:ascii="宋体" w:hAnsi="宋体" w:cstheme="minorBidi"/>
                <w:szCs w:val="21"/>
              </w:rPr>
            </w:pPr>
          </w:p>
        </w:tc>
        <w:tc>
          <w:tcPr>
            <w:tcW w:w="1843"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机房供配电系统</w:t>
            </w:r>
          </w:p>
        </w:tc>
        <w:tc>
          <w:tcPr>
            <w:tcW w:w="5182"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定期演练，加入巡检报告。</w:t>
            </w:r>
          </w:p>
        </w:tc>
      </w:tr>
      <w:tr w:rsidR="00B9068F" w:rsidTr="00A14711">
        <w:trPr>
          <w:trHeight w:val="20"/>
          <w:jc w:val="center"/>
        </w:trPr>
        <w:tc>
          <w:tcPr>
            <w:tcW w:w="1271" w:type="dxa"/>
            <w:vMerge/>
            <w:vAlign w:val="center"/>
          </w:tcPr>
          <w:p w:rsidR="00B9068F" w:rsidRDefault="00B9068F" w:rsidP="00A14711">
            <w:pPr>
              <w:spacing w:line="360" w:lineRule="auto"/>
              <w:rPr>
                <w:rFonts w:ascii="宋体" w:hAnsi="宋体" w:cstheme="minorBidi"/>
                <w:szCs w:val="21"/>
              </w:rPr>
            </w:pPr>
          </w:p>
        </w:tc>
        <w:tc>
          <w:tcPr>
            <w:tcW w:w="1843"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防雷系统</w:t>
            </w:r>
          </w:p>
        </w:tc>
        <w:tc>
          <w:tcPr>
            <w:tcW w:w="5182"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每年出示防雷报告</w:t>
            </w:r>
          </w:p>
        </w:tc>
      </w:tr>
      <w:tr w:rsidR="00B9068F" w:rsidTr="00A14711">
        <w:trPr>
          <w:trHeight w:val="20"/>
          <w:jc w:val="center"/>
        </w:trPr>
        <w:tc>
          <w:tcPr>
            <w:tcW w:w="1271" w:type="dxa"/>
            <w:vMerge/>
            <w:vAlign w:val="center"/>
          </w:tcPr>
          <w:p w:rsidR="00B9068F" w:rsidRDefault="00B9068F" w:rsidP="00A14711">
            <w:pPr>
              <w:spacing w:line="360" w:lineRule="auto"/>
              <w:rPr>
                <w:rFonts w:ascii="宋体" w:hAnsi="宋体" w:cstheme="minorBidi"/>
                <w:szCs w:val="21"/>
              </w:rPr>
            </w:pPr>
          </w:p>
        </w:tc>
        <w:tc>
          <w:tcPr>
            <w:tcW w:w="1843"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综合布线</w:t>
            </w:r>
          </w:p>
        </w:tc>
        <w:tc>
          <w:tcPr>
            <w:tcW w:w="5182"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定期整理，保持质量和美观</w:t>
            </w:r>
          </w:p>
        </w:tc>
      </w:tr>
      <w:tr w:rsidR="00B9068F" w:rsidTr="00A14711">
        <w:trPr>
          <w:trHeight w:val="20"/>
          <w:jc w:val="center"/>
        </w:trPr>
        <w:tc>
          <w:tcPr>
            <w:tcW w:w="1271" w:type="dxa"/>
            <w:vMerge/>
            <w:vAlign w:val="center"/>
          </w:tcPr>
          <w:p w:rsidR="00B9068F" w:rsidRDefault="00B9068F" w:rsidP="00A14711">
            <w:pPr>
              <w:spacing w:line="360" w:lineRule="auto"/>
              <w:rPr>
                <w:rFonts w:ascii="宋体" w:hAnsi="宋体" w:cstheme="minorBidi"/>
                <w:szCs w:val="21"/>
              </w:rPr>
            </w:pPr>
          </w:p>
        </w:tc>
        <w:tc>
          <w:tcPr>
            <w:tcW w:w="1843"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消防系统</w:t>
            </w:r>
          </w:p>
        </w:tc>
        <w:tc>
          <w:tcPr>
            <w:tcW w:w="5182"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定期专项报告，按保卫</w:t>
            </w:r>
            <w:proofErr w:type="gramStart"/>
            <w:r>
              <w:rPr>
                <w:rFonts w:ascii="宋体" w:hAnsi="宋体" w:cstheme="minorBidi" w:hint="eastAsia"/>
                <w:szCs w:val="21"/>
              </w:rPr>
              <w:t>处意见</w:t>
            </w:r>
            <w:proofErr w:type="gramEnd"/>
            <w:r>
              <w:rPr>
                <w:rFonts w:ascii="宋体" w:hAnsi="宋体" w:cstheme="minorBidi" w:hint="eastAsia"/>
                <w:szCs w:val="21"/>
              </w:rPr>
              <w:t>整改</w:t>
            </w:r>
          </w:p>
        </w:tc>
      </w:tr>
      <w:tr w:rsidR="00B9068F" w:rsidTr="00A14711">
        <w:trPr>
          <w:trHeight w:val="20"/>
          <w:jc w:val="center"/>
        </w:trPr>
        <w:tc>
          <w:tcPr>
            <w:tcW w:w="1271" w:type="dxa"/>
            <w:vMerge/>
            <w:vAlign w:val="center"/>
          </w:tcPr>
          <w:p w:rsidR="00B9068F" w:rsidRDefault="00B9068F" w:rsidP="00A14711">
            <w:pPr>
              <w:spacing w:line="360" w:lineRule="auto"/>
              <w:rPr>
                <w:rFonts w:ascii="宋体" w:hAnsi="宋体" w:cstheme="minorBidi"/>
                <w:szCs w:val="21"/>
              </w:rPr>
            </w:pPr>
          </w:p>
        </w:tc>
        <w:tc>
          <w:tcPr>
            <w:tcW w:w="1843"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安防系统</w:t>
            </w:r>
          </w:p>
        </w:tc>
        <w:tc>
          <w:tcPr>
            <w:tcW w:w="5182"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定期巡检报告</w:t>
            </w:r>
          </w:p>
        </w:tc>
      </w:tr>
      <w:tr w:rsidR="00B9068F" w:rsidTr="00A14711">
        <w:trPr>
          <w:trHeight w:val="20"/>
          <w:jc w:val="center"/>
        </w:trPr>
        <w:tc>
          <w:tcPr>
            <w:tcW w:w="1271" w:type="dxa"/>
            <w:vMerge/>
            <w:vAlign w:val="center"/>
          </w:tcPr>
          <w:p w:rsidR="00B9068F" w:rsidRDefault="00B9068F" w:rsidP="00A14711">
            <w:pPr>
              <w:spacing w:line="360" w:lineRule="auto"/>
              <w:rPr>
                <w:rFonts w:ascii="宋体" w:hAnsi="宋体" w:cstheme="minorBidi"/>
                <w:szCs w:val="21"/>
              </w:rPr>
            </w:pPr>
          </w:p>
        </w:tc>
        <w:tc>
          <w:tcPr>
            <w:tcW w:w="1843"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新风系统</w:t>
            </w:r>
          </w:p>
        </w:tc>
        <w:tc>
          <w:tcPr>
            <w:tcW w:w="5182"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定期巡检报告</w:t>
            </w:r>
          </w:p>
        </w:tc>
      </w:tr>
      <w:tr w:rsidR="00B9068F" w:rsidTr="00A14711">
        <w:trPr>
          <w:trHeight w:val="20"/>
          <w:jc w:val="center"/>
        </w:trPr>
        <w:tc>
          <w:tcPr>
            <w:tcW w:w="1271" w:type="dxa"/>
            <w:vMerge w:val="restart"/>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应急响应</w:t>
            </w:r>
          </w:p>
        </w:tc>
        <w:tc>
          <w:tcPr>
            <w:tcW w:w="1843"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响应方式</w:t>
            </w:r>
          </w:p>
        </w:tc>
        <w:tc>
          <w:tcPr>
            <w:tcW w:w="5182"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维保人员能收到报警</w:t>
            </w:r>
          </w:p>
        </w:tc>
      </w:tr>
      <w:tr w:rsidR="00B9068F" w:rsidTr="00A14711">
        <w:trPr>
          <w:trHeight w:val="20"/>
          <w:jc w:val="center"/>
        </w:trPr>
        <w:tc>
          <w:tcPr>
            <w:tcW w:w="1271" w:type="dxa"/>
            <w:vMerge/>
            <w:vAlign w:val="center"/>
          </w:tcPr>
          <w:p w:rsidR="00B9068F" w:rsidRDefault="00B9068F" w:rsidP="00A14711">
            <w:pPr>
              <w:spacing w:line="360" w:lineRule="auto"/>
              <w:rPr>
                <w:rFonts w:ascii="宋体" w:hAnsi="宋体" w:cstheme="minorBidi"/>
                <w:szCs w:val="21"/>
              </w:rPr>
            </w:pPr>
          </w:p>
        </w:tc>
        <w:tc>
          <w:tcPr>
            <w:tcW w:w="1843"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响应时间</w:t>
            </w:r>
          </w:p>
        </w:tc>
        <w:tc>
          <w:tcPr>
            <w:tcW w:w="5182"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1小时内修复</w:t>
            </w:r>
          </w:p>
        </w:tc>
      </w:tr>
      <w:tr w:rsidR="00B9068F" w:rsidTr="00A14711">
        <w:trPr>
          <w:trHeight w:val="20"/>
          <w:jc w:val="center"/>
        </w:trPr>
        <w:tc>
          <w:tcPr>
            <w:tcW w:w="1271" w:type="dxa"/>
            <w:vMerge w:val="restart"/>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培训保障</w:t>
            </w:r>
          </w:p>
        </w:tc>
        <w:tc>
          <w:tcPr>
            <w:tcW w:w="1843"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常规培训</w:t>
            </w:r>
          </w:p>
        </w:tc>
        <w:tc>
          <w:tcPr>
            <w:tcW w:w="5182"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每年不低于2次培训</w:t>
            </w:r>
          </w:p>
        </w:tc>
      </w:tr>
      <w:tr w:rsidR="00B9068F" w:rsidTr="00A14711">
        <w:trPr>
          <w:trHeight w:val="20"/>
          <w:jc w:val="center"/>
        </w:trPr>
        <w:tc>
          <w:tcPr>
            <w:tcW w:w="1271" w:type="dxa"/>
            <w:vMerge/>
            <w:vAlign w:val="center"/>
          </w:tcPr>
          <w:p w:rsidR="00B9068F" w:rsidRDefault="00B9068F" w:rsidP="00A14711">
            <w:pPr>
              <w:spacing w:line="360" w:lineRule="auto"/>
              <w:rPr>
                <w:rFonts w:ascii="宋体" w:hAnsi="宋体" w:cstheme="minorBidi"/>
                <w:szCs w:val="21"/>
              </w:rPr>
            </w:pPr>
          </w:p>
        </w:tc>
        <w:tc>
          <w:tcPr>
            <w:tcW w:w="1843"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重大时间</w:t>
            </w:r>
          </w:p>
        </w:tc>
        <w:tc>
          <w:tcPr>
            <w:tcW w:w="5182"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重大事件驻场，每年不低于2次，每次2</w:t>
            </w:r>
            <w:r>
              <w:rPr>
                <w:rFonts w:ascii="宋体" w:hAnsi="宋体" w:cstheme="minorBidi"/>
                <w:szCs w:val="21"/>
              </w:rPr>
              <w:t>-3</w:t>
            </w:r>
            <w:r>
              <w:rPr>
                <w:rFonts w:ascii="宋体" w:hAnsi="宋体" w:cstheme="minorBidi" w:hint="eastAsia"/>
                <w:szCs w:val="21"/>
              </w:rPr>
              <w:t>天</w:t>
            </w:r>
          </w:p>
        </w:tc>
      </w:tr>
      <w:tr w:rsidR="00B9068F" w:rsidTr="00A14711">
        <w:trPr>
          <w:trHeight w:val="20"/>
          <w:jc w:val="center"/>
        </w:trPr>
        <w:tc>
          <w:tcPr>
            <w:tcW w:w="1271" w:type="dxa"/>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标识更新</w:t>
            </w:r>
          </w:p>
        </w:tc>
        <w:tc>
          <w:tcPr>
            <w:tcW w:w="7025" w:type="dxa"/>
            <w:gridSpan w:val="2"/>
            <w:vAlign w:val="center"/>
          </w:tcPr>
          <w:p w:rsidR="00B9068F" w:rsidRDefault="00B9068F" w:rsidP="00A14711">
            <w:pPr>
              <w:spacing w:line="360" w:lineRule="auto"/>
              <w:rPr>
                <w:rFonts w:ascii="宋体" w:hAnsi="宋体" w:cstheme="minorBidi"/>
                <w:szCs w:val="21"/>
              </w:rPr>
            </w:pPr>
            <w:r>
              <w:rPr>
                <w:rFonts w:ascii="宋体" w:hAnsi="宋体" w:cstheme="minorBidi" w:hint="eastAsia"/>
                <w:szCs w:val="21"/>
              </w:rPr>
              <w:t>对变动的标识进行更新</w:t>
            </w:r>
          </w:p>
        </w:tc>
      </w:tr>
    </w:tbl>
    <w:p w:rsidR="00B9068F" w:rsidRPr="00B9068F" w:rsidRDefault="00B9068F" w:rsidP="00B9068F"/>
    <w:p w:rsidR="008827A1" w:rsidRDefault="008827A1" w:rsidP="008827A1">
      <w:pPr>
        <w:pStyle w:val="20"/>
        <w:spacing w:before="156" w:after="156"/>
        <w:jc w:val="left"/>
        <w:rPr>
          <w:rFonts w:asciiTheme="minorEastAsia" w:eastAsiaTheme="minorEastAsia" w:hAnsiTheme="minorEastAsia" w:cstheme="minorEastAsia"/>
          <w:sz w:val="24"/>
          <w:szCs w:val="24"/>
        </w:rPr>
      </w:pPr>
      <w:bookmarkStart w:id="3" w:name="_Hlk96526184"/>
      <w:r>
        <w:rPr>
          <w:rFonts w:asciiTheme="minorEastAsia" w:eastAsiaTheme="minorEastAsia" w:hAnsiTheme="minorEastAsia" w:cstheme="minorEastAsia" w:hint="eastAsia"/>
          <w:sz w:val="24"/>
          <w:szCs w:val="24"/>
        </w:rPr>
        <w:t>（三）机房维护需求</w:t>
      </w:r>
    </w:p>
    <w:p w:rsidR="008827A1" w:rsidRDefault="008827A1" w:rsidP="008827A1">
      <w:pPr>
        <w:spacing w:line="360" w:lineRule="auto"/>
        <w:ind w:firstLineChars="200" w:firstLine="422"/>
        <w:rPr>
          <w:rFonts w:ascii="宋体" w:hAnsi="宋体"/>
          <w:b/>
          <w:bCs/>
        </w:rPr>
      </w:pPr>
      <w:r>
        <w:rPr>
          <w:rFonts w:ascii="宋体" w:hAnsi="宋体" w:hint="eastAsia"/>
          <w:b/>
          <w:bCs/>
        </w:rPr>
        <w:t>1、</w:t>
      </w:r>
      <w:r>
        <w:rPr>
          <w:rFonts w:ascii="宋体" w:hAnsi="宋体"/>
          <w:b/>
          <w:bCs/>
        </w:rPr>
        <w:t>巡视检查</w:t>
      </w:r>
      <w:r>
        <w:rPr>
          <w:rFonts w:ascii="宋体" w:hAnsi="宋体" w:hint="eastAsia"/>
          <w:b/>
          <w:bCs/>
        </w:rPr>
        <w:t>频次</w:t>
      </w:r>
    </w:p>
    <w:p w:rsidR="008827A1" w:rsidRDefault="008827A1" w:rsidP="008827A1">
      <w:pPr>
        <w:spacing w:line="360" w:lineRule="auto"/>
        <w:ind w:firstLineChars="200" w:firstLine="420"/>
        <w:rPr>
          <w:rFonts w:ascii="宋体" w:hAnsi="宋体"/>
        </w:rPr>
      </w:pPr>
      <w:r>
        <w:rPr>
          <w:rFonts w:ascii="宋体" w:hAnsi="宋体" w:hint="eastAsia"/>
        </w:rPr>
        <w:t>机房每月巡检不低于一次，并提供（月度、季度）巡检报告。</w:t>
      </w:r>
    </w:p>
    <w:p w:rsidR="008827A1" w:rsidRDefault="008827A1" w:rsidP="008827A1">
      <w:pPr>
        <w:spacing w:line="360" w:lineRule="auto"/>
        <w:ind w:firstLineChars="200" w:firstLine="422"/>
        <w:rPr>
          <w:rFonts w:ascii="宋体" w:hAnsi="宋体"/>
          <w:b/>
          <w:bCs/>
        </w:rPr>
      </w:pPr>
      <w:r>
        <w:rPr>
          <w:rFonts w:ascii="宋体" w:hAnsi="宋体"/>
          <w:b/>
          <w:bCs/>
        </w:rPr>
        <w:t>2、</w:t>
      </w:r>
      <w:r>
        <w:rPr>
          <w:rFonts w:ascii="宋体" w:hAnsi="宋体" w:hint="eastAsia"/>
          <w:b/>
          <w:bCs/>
        </w:rPr>
        <w:t>检查内容</w:t>
      </w:r>
    </w:p>
    <w:p w:rsidR="008827A1" w:rsidRDefault="008827A1" w:rsidP="008827A1">
      <w:pPr>
        <w:spacing w:line="360" w:lineRule="auto"/>
        <w:ind w:firstLineChars="200" w:firstLine="420"/>
        <w:rPr>
          <w:rFonts w:ascii="宋体" w:hAnsi="宋体"/>
        </w:rPr>
      </w:pPr>
      <w:r>
        <w:rPr>
          <w:rFonts w:ascii="宋体" w:hAnsi="宋体"/>
        </w:rPr>
        <w:t>1</w:t>
      </w:r>
      <w:r>
        <w:rPr>
          <w:rFonts w:ascii="宋体" w:hAnsi="宋体" w:hint="eastAsia"/>
        </w:rPr>
        <w:t>）U</w:t>
      </w:r>
      <w:r>
        <w:rPr>
          <w:rFonts w:ascii="宋体" w:hAnsi="宋体"/>
        </w:rPr>
        <w:t>PS</w:t>
      </w:r>
      <w:r>
        <w:rPr>
          <w:rFonts w:ascii="宋体" w:hAnsi="宋体" w:hint="eastAsia"/>
        </w:rPr>
        <w:t>主机工作状态和告警指示检查，整流模块配备检查；</w:t>
      </w:r>
    </w:p>
    <w:p w:rsidR="008827A1" w:rsidRDefault="008827A1" w:rsidP="008827A1">
      <w:pPr>
        <w:spacing w:line="360" w:lineRule="auto"/>
        <w:ind w:firstLineChars="200" w:firstLine="420"/>
        <w:rPr>
          <w:rFonts w:ascii="宋体" w:hAnsi="宋体"/>
        </w:rPr>
      </w:pPr>
      <w:r>
        <w:rPr>
          <w:rFonts w:ascii="宋体" w:hAnsi="宋体"/>
        </w:rPr>
        <w:t>2</w:t>
      </w:r>
      <w:r>
        <w:rPr>
          <w:rFonts w:ascii="宋体" w:hAnsi="宋体" w:hint="eastAsia"/>
        </w:rPr>
        <w:t>）蓄电池外观检查及清洁；蓄电池容量放电试验。</w:t>
      </w:r>
    </w:p>
    <w:p w:rsidR="008827A1" w:rsidRDefault="008827A1" w:rsidP="008827A1">
      <w:pPr>
        <w:spacing w:line="360" w:lineRule="auto"/>
        <w:ind w:firstLineChars="200" w:firstLine="420"/>
        <w:rPr>
          <w:szCs w:val="21"/>
        </w:rPr>
      </w:pPr>
      <w:r>
        <w:rPr>
          <w:rFonts w:ascii="宋体" w:hAnsi="宋体"/>
        </w:rPr>
        <w:t>3</w:t>
      </w:r>
      <w:r>
        <w:rPr>
          <w:rFonts w:ascii="宋体" w:hAnsi="宋体" w:hint="eastAsia"/>
        </w:rPr>
        <w:t>）</w:t>
      </w:r>
      <w:r>
        <w:rPr>
          <w:rFonts w:hint="eastAsia"/>
          <w:szCs w:val="21"/>
        </w:rPr>
        <w:t>空调室内、外机检查和清洁；制冷效果检查；空调机冷媒管和排水管检查；室外机翅片清洗。</w:t>
      </w:r>
    </w:p>
    <w:p w:rsidR="008827A1" w:rsidRDefault="008827A1" w:rsidP="008827A1">
      <w:pPr>
        <w:spacing w:line="360" w:lineRule="auto"/>
        <w:ind w:firstLineChars="200" w:firstLine="420"/>
        <w:rPr>
          <w:rFonts w:ascii="宋体" w:hAnsi="宋体"/>
        </w:rPr>
      </w:pPr>
      <w:r>
        <w:rPr>
          <w:rFonts w:ascii="宋体" w:hAnsi="宋体" w:hint="eastAsia"/>
        </w:rPr>
        <w:t>4）</w:t>
      </w:r>
      <w:r>
        <w:rPr>
          <w:rFonts w:ascii="宋体" w:hAnsi="宋体"/>
        </w:rPr>
        <w:t>机房内有上下水管通过或有阀门、暖气等装置应检查有无漏水或阀门关闭不严的情况</w:t>
      </w:r>
      <w:r>
        <w:rPr>
          <w:rFonts w:ascii="宋体" w:hAnsi="宋体" w:hint="eastAsia"/>
        </w:rPr>
        <w:t>；</w:t>
      </w:r>
    </w:p>
    <w:p w:rsidR="008827A1" w:rsidRDefault="008827A1" w:rsidP="008827A1">
      <w:pPr>
        <w:spacing w:line="360" w:lineRule="auto"/>
        <w:ind w:firstLineChars="200" w:firstLine="420"/>
        <w:rPr>
          <w:rFonts w:ascii="宋体" w:hAnsi="宋体"/>
        </w:rPr>
      </w:pPr>
      <w:r>
        <w:rPr>
          <w:rFonts w:ascii="宋体" w:hAnsi="宋体"/>
        </w:rPr>
        <w:t>5</w:t>
      </w:r>
      <w:r>
        <w:rPr>
          <w:rFonts w:ascii="宋体" w:hAnsi="宋体" w:hint="eastAsia"/>
        </w:rPr>
        <w:t>）、</w:t>
      </w:r>
      <w:r>
        <w:rPr>
          <w:rFonts w:ascii="宋体" w:hAnsi="宋体"/>
        </w:rPr>
        <w:t>机房内的温度、湿度、空气洁净度等环境条件应符合要求，确保机房</w:t>
      </w:r>
      <w:proofErr w:type="gramStart"/>
      <w:r>
        <w:rPr>
          <w:rFonts w:ascii="宋体" w:hAnsi="宋体"/>
        </w:rPr>
        <w:t>内良好</w:t>
      </w:r>
      <w:proofErr w:type="gramEnd"/>
      <w:r>
        <w:rPr>
          <w:rFonts w:ascii="宋体" w:hAnsi="宋体"/>
        </w:rPr>
        <w:t>的工作环境，保证设备的正常运行。</w:t>
      </w:r>
    </w:p>
    <w:p w:rsidR="008827A1" w:rsidRDefault="008827A1" w:rsidP="008827A1">
      <w:pPr>
        <w:spacing w:line="360" w:lineRule="auto"/>
        <w:ind w:firstLineChars="200" w:firstLine="420"/>
        <w:rPr>
          <w:rFonts w:ascii="宋体" w:hAnsi="宋体"/>
        </w:rPr>
      </w:pPr>
      <w:r>
        <w:rPr>
          <w:rFonts w:ascii="宋体" w:hAnsi="宋体"/>
        </w:rPr>
        <w:lastRenderedPageBreak/>
        <w:t>机房温度标准：正常0℃～40℃内，推荐20℃~25℃</w:t>
      </w:r>
      <w:r>
        <w:rPr>
          <w:rFonts w:ascii="宋体" w:hAnsi="宋体" w:hint="eastAsia"/>
        </w:rPr>
        <w:t>。</w:t>
      </w:r>
    </w:p>
    <w:p w:rsidR="008827A1" w:rsidRDefault="008827A1" w:rsidP="008827A1">
      <w:pPr>
        <w:spacing w:line="360" w:lineRule="auto"/>
        <w:ind w:firstLineChars="200" w:firstLine="420"/>
        <w:rPr>
          <w:rFonts w:ascii="宋体" w:hAnsi="宋体"/>
        </w:rPr>
      </w:pPr>
      <w:r>
        <w:rPr>
          <w:rFonts w:ascii="宋体" w:hAnsi="宋体" w:hint="eastAsia"/>
        </w:rPr>
        <w:t>机房湿度标准：</w:t>
      </w:r>
      <w:r>
        <w:rPr>
          <w:rFonts w:ascii="宋体" w:hAnsi="宋体"/>
        </w:rPr>
        <w:t>5%RH～95%R内</w:t>
      </w:r>
      <w:r>
        <w:rPr>
          <w:rFonts w:ascii="宋体" w:hAnsi="宋体" w:hint="eastAsia"/>
        </w:rPr>
        <w:t>，</w:t>
      </w:r>
      <w:r>
        <w:rPr>
          <w:rFonts w:ascii="宋体" w:hAnsi="宋体"/>
        </w:rPr>
        <w:t>无凝露</w:t>
      </w:r>
      <w:r>
        <w:rPr>
          <w:rFonts w:ascii="宋体" w:hAnsi="宋体" w:hint="eastAsia"/>
        </w:rPr>
        <w:t>。</w:t>
      </w:r>
    </w:p>
    <w:p w:rsidR="008827A1" w:rsidRDefault="008827A1" w:rsidP="008827A1">
      <w:pPr>
        <w:spacing w:line="360" w:lineRule="auto"/>
        <w:ind w:firstLineChars="200" w:firstLine="420"/>
        <w:rPr>
          <w:rFonts w:ascii="宋体" w:hAnsi="宋体"/>
        </w:rPr>
      </w:pPr>
      <w:r>
        <w:rPr>
          <w:rFonts w:ascii="宋体" w:hAnsi="宋体"/>
        </w:rPr>
        <w:t>6</w:t>
      </w:r>
      <w:r>
        <w:rPr>
          <w:rFonts w:ascii="宋体" w:hAnsi="宋体" w:hint="eastAsia"/>
        </w:rPr>
        <w:t>）、</w:t>
      </w:r>
      <w:r>
        <w:rPr>
          <w:rFonts w:ascii="宋体" w:hAnsi="宋体"/>
        </w:rPr>
        <w:t>机房内应清洁、少尘，无悬浮颗粒物，无积水，无异味。机柜及设备表面无灰尘。</w:t>
      </w:r>
    </w:p>
    <w:p w:rsidR="008827A1" w:rsidRDefault="008827A1" w:rsidP="008827A1">
      <w:pPr>
        <w:spacing w:line="360" w:lineRule="auto"/>
        <w:ind w:firstLineChars="200" w:firstLine="420"/>
        <w:rPr>
          <w:rFonts w:ascii="宋体" w:hAnsi="宋体"/>
        </w:rPr>
      </w:pPr>
      <w:r>
        <w:rPr>
          <w:rFonts w:ascii="宋体" w:hAnsi="宋体"/>
        </w:rPr>
        <w:t>7</w:t>
      </w:r>
      <w:r>
        <w:rPr>
          <w:rFonts w:ascii="宋体" w:hAnsi="宋体" w:hint="eastAsia"/>
        </w:rPr>
        <w:t>）、</w:t>
      </w:r>
      <w:r>
        <w:rPr>
          <w:rFonts w:ascii="宋体" w:hAnsi="宋体"/>
        </w:rPr>
        <w:t>巡检人员根据</w:t>
      </w:r>
      <w:r>
        <w:rPr>
          <w:rFonts w:ascii="宋体" w:hAnsi="宋体" w:hint="eastAsia"/>
        </w:rPr>
        <w:t>招标人相关规定</w:t>
      </w:r>
      <w:r>
        <w:rPr>
          <w:rFonts w:ascii="宋体" w:hAnsi="宋体"/>
        </w:rPr>
        <w:t>对机房物品码放进行整理。保持设备、设施和环境整洁。</w:t>
      </w:r>
    </w:p>
    <w:p w:rsidR="008827A1" w:rsidRDefault="008827A1" w:rsidP="008827A1">
      <w:pPr>
        <w:spacing w:line="360" w:lineRule="auto"/>
        <w:ind w:firstLineChars="200" w:firstLine="420"/>
        <w:rPr>
          <w:rFonts w:ascii="宋体" w:hAnsi="宋体"/>
        </w:rPr>
      </w:pPr>
      <w:r>
        <w:rPr>
          <w:rFonts w:ascii="宋体" w:hAnsi="宋体"/>
        </w:rPr>
        <w:t>8</w:t>
      </w:r>
      <w:r>
        <w:rPr>
          <w:rFonts w:ascii="宋体" w:hAnsi="宋体" w:hint="eastAsia"/>
        </w:rPr>
        <w:t>）、</w:t>
      </w:r>
      <w:r>
        <w:rPr>
          <w:rFonts w:ascii="宋体" w:hAnsi="宋体"/>
        </w:rPr>
        <w:t>检查机房门开合情况是否良好，无变形。锁具使用是否正常。</w:t>
      </w:r>
    </w:p>
    <w:p w:rsidR="008827A1" w:rsidRDefault="008827A1" w:rsidP="008827A1">
      <w:pPr>
        <w:spacing w:line="360" w:lineRule="auto"/>
        <w:ind w:firstLineChars="200" w:firstLine="420"/>
        <w:rPr>
          <w:rFonts w:ascii="宋体" w:hAnsi="宋体"/>
        </w:rPr>
      </w:pPr>
      <w:r>
        <w:rPr>
          <w:rFonts w:ascii="宋体" w:hAnsi="宋体"/>
        </w:rPr>
        <w:t>9</w:t>
      </w:r>
      <w:r>
        <w:rPr>
          <w:rFonts w:ascii="宋体" w:hAnsi="宋体" w:hint="eastAsia"/>
        </w:rPr>
        <w:t>）、</w:t>
      </w:r>
      <w:r>
        <w:rPr>
          <w:rFonts w:ascii="宋体" w:hAnsi="宋体"/>
        </w:rPr>
        <w:t>检查机房内窗户的密闭情况，达到防水防尘的密封要求。</w:t>
      </w:r>
    </w:p>
    <w:p w:rsidR="008827A1" w:rsidRDefault="008827A1" w:rsidP="008827A1">
      <w:pPr>
        <w:spacing w:line="360" w:lineRule="auto"/>
        <w:ind w:firstLineChars="200" w:firstLine="420"/>
        <w:rPr>
          <w:rFonts w:ascii="宋体" w:hAnsi="宋体"/>
        </w:rPr>
      </w:pPr>
      <w:r>
        <w:rPr>
          <w:rFonts w:ascii="宋体" w:hAnsi="宋体"/>
        </w:rPr>
        <w:t>10</w:t>
      </w:r>
      <w:r>
        <w:rPr>
          <w:rFonts w:ascii="宋体" w:hAnsi="宋体" w:hint="eastAsia"/>
        </w:rPr>
        <w:t>）、</w:t>
      </w:r>
      <w:r>
        <w:rPr>
          <w:rFonts w:ascii="宋体" w:hAnsi="宋体"/>
        </w:rPr>
        <w:t>各机房、消防通道、紧急疏散通道应确保畅通，张贴疏散路线图，安装应急照明设施。</w:t>
      </w:r>
    </w:p>
    <w:p w:rsidR="008827A1" w:rsidRDefault="008827A1" w:rsidP="008827A1">
      <w:pPr>
        <w:spacing w:line="360" w:lineRule="auto"/>
        <w:ind w:firstLineChars="200" w:firstLine="420"/>
        <w:rPr>
          <w:rFonts w:ascii="宋体" w:hAnsi="宋体"/>
        </w:rPr>
      </w:pPr>
      <w:r>
        <w:rPr>
          <w:rFonts w:ascii="宋体" w:hAnsi="宋体"/>
        </w:rPr>
        <w:t>11</w:t>
      </w:r>
      <w:r>
        <w:rPr>
          <w:rFonts w:ascii="宋体" w:hAnsi="宋体" w:hint="eastAsia"/>
        </w:rPr>
        <w:t>）、</w:t>
      </w:r>
      <w:r>
        <w:rPr>
          <w:rFonts w:ascii="宋体" w:hAnsi="宋体"/>
        </w:rPr>
        <w:t>检查机房墙体有无渗水、漏水和裂缝情况。</w:t>
      </w:r>
    </w:p>
    <w:p w:rsidR="008827A1" w:rsidRDefault="008827A1" w:rsidP="008827A1">
      <w:pPr>
        <w:spacing w:line="360" w:lineRule="auto"/>
        <w:ind w:firstLineChars="200" w:firstLine="420"/>
        <w:rPr>
          <w:rFonts w:ascii="宋体" w:hAnsi="宋体"/>
        </w:rPr>
      </w:pPr>
      <w:r>
        <w:rPr>
          <w:rFonts w:ascii="宋体" w:hAnsi="宋体"/>
        </w:rPr>
        <w:t>12</w:t>
      </w:r>
      <w:r>
        <w:rPr>
          <w:rFonts w:ascii="宋体" w:hAnsi="宋体" w:hint="eastAsia"/>
        </w:rPr>
        <w:t>）、</w:t>
      </w:r>
      <w:r>
        <w:rPr>
          <w:rFonts w:ascii="宋体" w:hAnsi="宋体"/>
        </w:rPr>
        <w:t>机房内不得有食物存放，如发现食物存放应立即进行清理，避免引入老鼠咬坏电缆。造成电气短路。配电架要干净整洁，</w:t>
      </w:r>
    </w:p>
    <w:p w:rsidR="008827A1" w:rsidRDefault="008827A1" w:rsidP="008827A1">
      <w:pPr>
        <w:spacing w:line="360" w:lineRule="auto"/>
        <w:ind w:firstLineChars="200" w:firstLine="420"/>
        <w:rPr>
          <w:rFonts w:ascii="宋体" w:hAnsi="宋体"/>
        </w:rPr>
      </w:pPr>
      <w:r>
        <w:rPr>
          <w:rFonts w:ascii="宋体" w:hAnsi="宋体"/>
        </w:rPr>
        <w:t>13</w:t>
      </w:r>
      <w:r>
        <w:rPr>
          <w:rFonts w:ascii="宋体" w:hAnsi="宋体" w:hint="eastAsia"/>
        </w:rPr>
        <w:t>）、</w:t>
      </w:r>
      <w:r>
        <w:rPr>
          <w:rFonts w:ascii="宋体" w:hAnsi="宋体"/>
        </w:rPr>
        <w:t>检查机房无蜘蛛网尘土。电缆沟内线</w:t>
      </w:r>
      <w:proofErr w:type="gramStart"/>
      <w:r>
        <w:rPr>
          <w:rFonts w:ascii="宋体" w:hAnsi="宋体"/>
        </w:rPr>
        <w:t>缆</w:t>
      </w:r>
      <w:proofErr w:type="gramEnd"/>
      <w:r>
        <w:rPr>
          <w:rFonts w:ascii="宋体" w:hAnsi="宋体"/>
        </w:rPr>
        <w:t>整齐无积水杂物，盖板必须</w:t>
      </w:r>
      <w:proofErr w:type="gramStart"/>
      <w:r>
        <w:rPr>
          <w:rFonts w:ascii="宋体" w:hAnsi="宋体"/>
        </w:rPr>
        <w:t>阻燃且</w:t>
      </w:r>
      <w:proofErr w:type="gramEnd"/>
      <w:r>
        <w:rPr>
          <w:rFonts w:ascii="宋体" w:hAnsi="宋体"/>
        </w:rPr>
        <w:t>不得挤压电缆。</w:t>
      </w:r>
    </w:p>
    <w:p w:rsidR="008827A1" w:rsidRDefault="008827A1" w:rsidP="008827A1">
      <w:pPr>
        <w:spacing w:line="360" w:lineRule="auto"/>
        <w:ind w:firstLineChars="200" w:firstLine="420"/>
        <w:rPr>
          <w:rFonts w:ascii="宋体" w:hAnsi="宋体"/>
        </w:rPr>
      </w:pPr>
      <w:r>
        <w:rPr>
          <w:rFonts w:ascii="宋体" w:hAnsi="宋体"/>
        </w:rPr>
        <w:t>14</w:t>
      </w:r>
      <w:r>
        <w:rPr>
          <w:rFonts w:ascii="宋体" w:hAnsi="宋体" w:hint="eastAsia"/>
        </w:rPr>
        <w:t>）、</w:t>
      </w:r>
      <w:r>
        <w:rPr>
          <w:rFonts w:ascii="宋体" w:hAnsi="宋体"/>
        </w:rPr>
        <w:t>在巡检结束时，应完成设备间的环境清洁工作。环境清洁工作包括：地面，门窗，柜子的擦拭和废料的清理。</w:t>
      </w:r>
    </w:p>
    <w:p w:rsidR="008827A1" w:rsidRDefault="008827A1" w:rsidP="008827A1">
      <w:pPr>
        <w:spacing w:line="360" w:lineRule="auto"/>
        <w:ind w:firstLineChars="200" w:firstLine="420"/>
        <w:rPr>
          <w:rFonts w:ascii="宋体" w:hAnsi="宋体"/>
        </w:rPr>
      </w:pPr>
      <w:r>
        <w:rPr>
          <w:rFonts w:ascii="宋体" w:hAnsi="宋体"/>
        </w:rPr>
        <w:t>15</w:t>
      </w:r>
      <w:r>
        <w:rPr>
          <w:rFonts w:ascii="宋体" w:hAnsi="宋体" w:hint="eastAsia"/>
        </w:rPr>
        <w:t>）、</w:t>
      </w:r>
      <w:r>
        <w:rPr>
          <w:rFonts w:ascii="宋体" w:hAnsi="宋体"/>
        </w:rPr>
        <w:t>检查机房内物品码放是否预留合适的维护作业通道。</w:t>
      </w:r>
    </w:p>
    <w:p w:rsidR="008827A1" w:rsidRDefault="008827A1" w:rsidP="008827A1">
      <w:pPr>
        <w:spacing w:line="360" w:lineRule="auto"/>
        <w:ind w:firstLineChars="200" w:firstLine="420"/>
        <w:rPr>
          <w:rFonts w:ascii="宋体" w:hAnsi="宋体"/>
        </w:rPr>
      </w:pPr>
      <w:r>
        <w:rPr>
          <w:rFonts w:ascii="宋体" w:hAnsi="宋体"/>
        </w:rPr>
        <w:t>16</w:t>
      </w:r>
      <w:r>
        <w:rPr>
          <w:rFonts w:ascii="宋体" w:hAnsi="宋体" w:hint="eastAsia"/>
        </w:rPr>
        <w:t>）、</w:t>
      </w:r>
      <w:r>
        <w:rPr>
          <w:rFonts w:ascii="宋体" w:hAnsi="宋体"/>
        </w:rPr>
        <w:t>机房内的标准配备应包括以下物品：维护本册、清洁工具（墩布,扫帚,簸箕,水桶）、梯子、标示牌、逃生图</w:t>
      </w:r>
      <w:r>
        <w:rPr>
          <w:rFonts w:ascii="宋体" w:hAnsi="宋体" w:hint="eastAsia"/>
        </w:rPr>
        <w:t>等</w:t>
      </w:r>
      <w:r>
        <w:rPr>
          <w:rFonts w:ascii="宋体" w:hAnsi="宋体"/>
        </w:rPr>
        <w:t>。</w:t>
      </w:r>
    </w:p>
    <w:p w:rsidR="008827A1" w:rsidRDefault="008827A1" w:rsidP="008827A1">
      <w:pPr>
        <w:spacing w:line="360" w:lineRule="auto"/>
        <w:ind w:firstLineChars="200" w:firstLine="420"/>
        <w:rPr>
          <w:rFonts w:ascii="宋体" w:hAnsi="宋体"/>
        </w:rPr>
      </w:pPr>
      <w:r>
        <w:rPr>
          <w:rFonts w:ascii="宋体" w:hAnsi="宋体"/>
        </w:rPr>
        <w:t>17</w:t>
      </w:r>
      <w:r>
        <w:rPr>
          <w:rFonts w:ascii="宋体" w:hAnsi="宋体" w:hint="eastAsia"/>
        </w:rPr>
        <w:t>）、</w:t>
      </w:r>
      <w:r>
        <w:rPr>
          <w:rFonts w:ascii="宋体" w:hAnsi="宋体"/>
        </w:rPr>
        <w:t>检查机房出入口处的《入室登记表》本册的放置情况。上墙机房管理制度必须按要求在机房显眼处贴挂。</w:t>
      </w:r>
    </w:p>
    <w:p w:rsidR="008827A1" w:rsidRDefault="008827A1" w:rsidP="008827A1">
      <w:pPr>
        <w:spacing w:line="360" w:lineRule="auto"/>
        <w:ind w:firstLineChars="200" w:firstLine="420"/>
        <w:rPr>
          <w:rFonts w:ascii="宋体" w:hAnsi="宋体"/>
        </w:rPr>
      </w:pPr>
      <w:r>
        <w:rPr>
          <w:rFonts w:ascii="宋体" w:hAnsi="宋体"/>
        </w:rPr>
        <w:t>18</w:t>
      </w:r>
      <w:r>
        <w:rPr>
          <w:rFonts w:ascii="宋体" w:hAnsi="宋体" w:hint="eastAsia"/>
        </w:rPr>
        <w:t>）、</w:t>
      </w:r>
      <w:r>
        <w:rPr>
          <w:rFonts w:ascii="宋体" w:hAnsi="宋体"/>
        </w:rPr>
        <w:t>检查机房入口处墙上或门上等显眼处标记是否已张贴机房管理责任部门和责任人员及联系电话。(可根据用户要求进行张贴)</w:t>
      </w:r>
    </w:p>
    <w:p w:rsidR="008827A1" w:rsidRDefault="008827A1" w:rsidP="008827A1">
      <w:pPr>
        <w:spacing w:line="360" w:lineRule="auto"/>
        <w:ind w:firstLineChars="200" w:firstLine="420"/>
        <w:rPr>
          <w:szCs w:val="21"/>
        </w:rPr>
      </w:pPr>
      <w:r>
        <w:rPr>
          <w:rFonts w:hint="eastAsia"/>
          <w:szCs w:val="21"/>
        </w:rPr>
        <w:t>1</w:t>
      </w:r>
      <w:r>
        <w:rPr>
          <w:szCs w:val="21"/>
        </w:rPr>
        <w:t>9</w:t>
      </w:r>
      <w:r>
        <w:rPr>
          <w:rFonts w:hint="eastAsia"/>
          <w:szCs w:val="21"/>
        </w:rPr>
        <w:t>）指示信号、告警检查，断路器、开关和闸刀检查，各类连接线</w:t>
      </w:r>
      <w:proofErr w:type="gramStart"/>
      <w:r>
        <w:rPr>
          <w:rFonts w:hint="eastAsia"/>
          <w:szCs w:val="21"/>
        </w:rPr>
        <w:t>缆</w:t>
      </w:r>
      <w:proofErr w:type="gramEnd"/>
      <w:r>
        <w:rPr>
          <w:rFonts w:hint="eastAsia"/>
          <w:szCs w:val="21"/>
        </w:rPr>
        <w:t>检查。</w:t>
      </w:r>
    </w:p>
    <w:p w:rsidR="008827A1" w:rsidRDefault="008827A1" w:rsidP="008827A1">
      <w:pPr>
        <w:spacing w:line="360" w:lineRule="auto"/>
        <w:ind w:firstLineChars="200" w:firstLine="420"/>
        <w:rPr>
          <w:rFonts w:ascii="宋体" w:hAnsi="宋体"/>
        </w:rPr>
      </w:pPr>
      <w:r>
        <w:rPr>
          <w:szCs w:val="21"/>
        </w:rPr>
        <w:t>20</w:t>
      </w:r>
      <w:r>
        <w:rPr>
          <w:rFonts w:hint="eastAsia"/>
          <w:szCs w:val="21"/>
        </w:rPr>
        <w:t>）接地</w:t>
      </w:r>
      <w:proofErr w:type="gramStart"/>
      <w:r>
        <w:rPr>
          <w:rFonts w:hint="eastAsia"/>
          <w:szCs w:val="21"/>
        </w:rPr>
        <w:t>地</w:t>
      </w:r>
      <w:proofErr w:type="gramEnd"/>
      <w:r>
        <w:rPr>
          <w:rFonts w:hint="eastAsia"/>
          <w:szCs w:val="21"/>
        </w:rPr>
        <w:t>阻检测，接地线连接正确，</w:t>
      </w:r>
      <w:r>
        <w:rPr>
          <w:rFonts w:ascii="宋体" w:hAnsi="宋体"/>
        </w:rPr>
        <w:t>检查机房是否具备防雷设施及安装是否牢靠，对于一次雷击失效的单元要及时发现及更换。</w:t>
      </w:r>
    </w:p>
    <w:p w:rsidR="008827A1" w:rsidRDefault="008827A1" w:rsidP="008827A1">
      <w:pPr>
        <w:spacing w:line="360" w:lineRule="auto"/>
        <w:ind w:left="422"/>
        <w:rPr>
          <w:szCs w:val="21"/>
        </w:rPr>
      </w:pPr>
      <w:r>
        <w:rPr>
          <w:rFonts w:ascii="宋体" w:hAnsi="宋体" w:hint="eastAsia"/>
        </w:rPr>
        <w:t>2</w:t>
      </w:r>
      <w:r>
        <w:rPr>
          <w:rFonts w:ascii="宋体" w:hAnsi="宋体"/>
        </w:rPr>
        <w:t>1</w:t>
      </w:r>
      <w:r>
        <w:rPr>
          <w:rFonts w:ascii="宋体" w:hAnsi="宋体" w:hint="eastAsia"/>
        </w:rPr>
        <w:t>）</w:t>
      </w:r>
      <w:r>
        <w:rPr>
          <w:rFonts w:hint="eastAsia"/>
          <w:szCs w:val="21"/>
        </w:rPr>
        <w:t>线缆连接紧固，标签内容准确、标识清晰</w:t>
      </w:r>
    </w:p>
    <w:p w:rsidR="008827A1" w:rsidRDefault="008827A1" w:rsidP="008827A1">
      <w:pPr>
        <w:spacing w:line="360" w:lineRule="auto"/>
        <w:ind w:left="422"/>
        <w:rPr>
          <w:rFonts w:ascii="宋体" w:hAnsi="宋体"/>
        </w:rPr>
      </w:pPr>
      <w:r>
        <w:rPr>
          <w:rFonts w:ascii="宋体" w:hAnsi="宋体"/>
        </w:rPr>
        <w:t>22</w:t>
      </w:r>
      <w:r>
        <w:rPr>
          <w:rFonts w:ascii="宋体" w:hAnsi="宋体" w:hint="eastAsia"/>
        </w:rPr>
        <w:t>）</w:t>
      </w:r>
      <w:r>
        <w:rPr>
          <w:rFonts w:ascii="宋体" w:hAnsi="宋体"/>
        </w:rPr>
        <w:t>检查机房设备标示、标签，保持标示、标签清晰牢固</w:t>
      </w:r>
      <w:r>
        <w:rPr>
          <w:rFonts w:ascii="宋体" w:hAnsi="宋体" w:hint="eastAsia"/>
        </w:rPr>
        <w:t>，及时更新</w:t>
      </w:r>
      <w:r>
        <w:rPr>
          <w:rFonts w:ascii="宋体" w:hAnsi="宋体"/>
        </w:rPr>
        <w:t>。</w:t>
      </w:r>
    </w:p>
    <w:p w:rsidR="008827A1" w:rsidRDefault="008827A1" w:rsidP="008827A1">
      <w:pPr>
        <w:spacing w:line="360" w:lineRule="auto"/>
        <w:ind w:firstLineChars="200" w:firstLine="420"/>
        <w:rPr>
          <w:rFonts w:ascii="宋体" w:hAnsi="宋体"/>
        </w:rPr>
      </w:pPr>
      <w:r>
        <w:rPr>
          <w:rFonts w:ascii="宋体" w:hAnsi="宋体" w:hint="eastAsia"/>
        </w:rPr>
        <w:t>2</w:t>
      </w:r>
      <w:r>
        <w:rPr>
          <w:rFonts w:ascii="宋体" w:hAnsi="宋体"/>
        </w:rPr>
        <w:t>3</w:t>
      </w:r>
      <w:r>
        <w:rPr>
          <w:rFonts w:ascii="宋体" w:hAnsi="宋体" w:hint="eastAsia"/>
        </w:rPr>
        <w:t>）</w:t>
      </w:r>
      <w:r>
        <w:rPr>
          <w:rFonts w:ascii="宋体" w:hAnsi="宋体"/>
        </w:rPr>
        <w:t>检查机房内各类</w:t>
      </w:r>
      <w:r>
        <w:rPr>
          <w:rFonts w:ascii="宋体" w:hAnsi="宋体" w:hint="eastAsia"/>
        </w:rPr>
        <w:t>消防</w:t>
      </w:r>
      <w:r>
        <w:rPr>
          <w:rFonts w:ascii="宋体" w:hAnsi="宋体"/>
        </w:rPr>
        <w:t>设施、消防器材齐全并符合要求，摆放位置合理，须100%完好有效，标识完好。</w:t>
      </w:r>
    </w:p>
    <w:p w:rsidR="008827A1" w:rsidRDefault="008827A1" w:rsidP="008827A1">
      <w:pPr>
        <w:spacing w:line="360" w:lineRule="auto"/>
        <w:ind w:firstLineChars="200" w:firstLine="420"/>
        <w:rPr>
          <w:rFonts w:ascii="宋体" w:hAnsi="宋体"/>
        </w:rPr>
      </w:pPr>
      <w:r>
        <w:rPr>
          <w:rFonts w:ascii="宋体" w:hAnsi="宋体" w:hint="eastAsia"/>
        </w:rPr>
        <w:t>2</w:t>
      </w:r>
      <w:r>
        <w:rPr>
          <w:rFonts w:ascii="宋体" w:hAnsi="宋体"/>
        </w:rPr>
        <w:t>4</w:t>
      </w:r>
      <w:r>
        <w:rPr>
          <w:rFonts w:ascii="宋体" w:hAnsi="宋体" w:hint="eastAsia"/>
        </w:rPr>
        <w:t>）</w:t>
      </w:r>
      <w:r>
        <w:rPr>
          <w:rFonts w:ascii="宋体" w:hAnsi="宋体"/>
        </w:rPr>
        <w:t>检查、测试动力环境集中监控系统的温湿度、水浸、门磁、摄像机等监测探头，保持性能良好，工作正常。</w:t>
      </w:r>
    </w:p>
    <w:p w:rsidR="008827A1" w:rsidRDefault="008827A1" w:rsidP="008827A1">
      <w:pPr>
        <w:spacing w:line="360" w:lineRule="auto"/>
        <w:ind w:firstLineChars="200" w:firstLine="420"/>
        <w:rPr>
          <w:rFonts w:ascii="宋体" w:hAnsi="宋体"/>
        </w:rPr>
      </w:pPr>
      <w:r>
        <w:rPr>
          <w:rFonts w:ascii="宋体" w:hAnsi="宋体" w:hint="eastAsia"/>
        </w:rPr>
        <w:t>2</w:t>
      </w:r>
      <w:r>
        <w:rPr>
          <w:rFonts w:ascii="宋体" w:hAnsi="宋体"/>
        </w:rPr>
        <w:t>5</w:t>
      </w:r>
      <w:r>
        <w:rPr>
          <w:rFonts w:ascii="宋体" w:hAnsi="宋体" w:hint="eastAsia"/>
        </w:rPr>
        <w:t>）</w:t>
      </w:r>
      <w:r>
        <w:rPr>
          <w:rFonts w:ascii="宋体" w:hAnsi="宋体"/>
        </w:rPr>
        <w:t>检查风量</w:t>
      </w:r>
      <w:r>
        <w:rPr>
          <w:rFonts w:ascii="宋体" w:hAnsi="宋体" w:hint="eastAsia"/>
        </w:rPr>
        <w:t>；检查噪声；</w:t>
      </w:r>
      <w:r>
        <w:rPr>
          <w:rFonts w:ascii="宋体" w:hAnsi="宋体"/>
        </w:rPr>
        <w:t>检查风机</w:t>
      </w:r>
      <w:r>
        <w:rPr>
          <w:rFonts w:ascii="宋体" w:hAnsi="宋体" w:hint="eastAsia"/>
        </w:rPr>
        <w:t>，检查检修口。</w:t>
      </w:r>
    </w:p>
    <w:p w:rsidR="008827A1" w:rsidRDefault="008827A1" w:rsidP="008827A1">
      <w:pPr>
        <w:pStyle w:val="af3"/>
        <w:numPr>
          <w:ilvl w:val="0"/>
          <w:numId w:val="12"/>
        </w:numPr>
        <w:spacing w:line="360" w:lineRule="auto"/>
        <w:ind w:firstLineChars="0"/>
        <w:rPr>
          <w:rFonts w:ascii="宋体" w:hAnsi="宋体"/>
          <w:b/>
          <w:bCs/>
        </w:rPr>
      </w:pPr>
      <w:r>
        <w:rPr>
          <w:rFonts w:ascii="宋体" w:hAnsi="宋体" w:hint="eastAsia"/>
          <w:b/>
          <w:bCs/>
        </w:rPr>
        <w:lastRenderedPageBreak/>
        <w:t>机房的日常巡检维护要求</w:t>
      </w:r>
    </w:p>
    <w:tbl>
      <w:tblPr>
        <w:tblW w:w="4954" w:type="pct"/>
        <w:jc w:val="center"/>
        <w:tblCellMar>
          <w:top w:w="60" w:type="dxa"/>
          <w:left w:w="107" w:type="dxa"/>
          <w:right w:w="116" w:type="dxa"/>
        </w:tblCellMar>
        <w:tblLook w:val="04A0" w:firstRow="1" w:lastRow="0" w:firstColumn="1" w:lastColumn="0" w:noHBand="0" w:noVBand="1"/>
      </w:tblPr>
      <w:tblGrid>
        <w:gridCol w:w="810"/>
        <w:gridCol w:w="2657"/>
        <w:gridCol w:w="5260"/>
        <w:gridCol w:w="1150"/>
      </w:tblGrid>
      <w:tr w:rsidR="008827A1" w:rsidTr="008827A1">
        <w:trPr>
          <w:trHeight w:val="20"/>
          <w:jc w:val="center"/>
        </w:trPr>
        <w:tc>
          <w:tcPr>
            <w:tcW w:w="4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8827A1" w:rsidRDefault="008827A1" w:rsidP="008827A1">
            <w:pPr>
              <w:spacing w:line="259" w:lineRule="auto"/>
              <w:jc w:val="center"/>
              <w:rPr>
                <w:rFonts w:ascii="宋体" w:hAnsi="宋体"/>
                <w:b/>
                <w:bCs/>
                <w:szCs w:val="21"/>
              </w:rPr>
            </w:pPr>
            <w:r>
              <w:rPr>
                <w:rFonts w:ascii="宋体" w:hAnsi="宋体" w:cstheme="minorBidi"/>
                <w:b/>
                <w:bCs/>
                <w:szCs w:val="21"/>
              </w:rPr>
              <w:t>编号</w:t>
            </w:r>
          </w:p>
        </w:tc>
        <w:tc>
          <w:tcPr>
            <w:tcW w:w="1345" w:type="pct"/>
            <w:tcBorders>
              <w:top w:val="single" w:sz="6" w:space="0" w:color="000000"/>
              <w:left w:val="single" w:sz="6" w:space="0" w:color="000000"/>
              <w:bottom w:val="single" w:sz="6" w:space="0" w:color="000000"/>
              <w:right w:val="single" w:sz="6" w:space="0" w:color="000000"/>
            </w:tcBorders>
            <w:shd w:val="clear" w:color="auto" w:fill="auto"/>
            <w:vAlign w:val="center"/>
          </w:tcPr>
          <w:p w:rsidR="008827A1" w:rsidRDefault="008827A1" w:rsidP="008827A1">
            <w:pPr>
              <w:spacing w:line="259" w:lineRule="auto"/>
              <w:jc w:val="center"/>
              <w:rPr>
                <w:rFonts w:ascii="宋体" w:hAnsi="宋体"/>
                <w:b/>
                <w:bCs/>
                <w:szCs w:val="21"/>
              </w:rPr>
            </w:pPr>
            <w:r>
              <w:rPr>
                <w:rFonts w:ascii="宋体" w:hAnsi="宋体" w:cstheme="minorBidi"/>
                <w:b/>
                <w:bCs/>
                <w:szCs w:val="21"/>
              </w:rPr>
              <w:t>检查项目</w:t>
            </w:r>
          </w:p>
        </w:tc>
        <w:tc>
          <w:tcPr>
            <w:tcW w:w="26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8827A1" w:rsidRDefault="008827A1" w:rsidP="008827A1">
            <w:pPr>
              <w:spacing w:line="259" w:lineRule="auto"/>
              <w:jc w:val="center"/>
              <w:rPr>
                <w:rFonts w:ascii="宋体" w:hAnsi="宋体"/>
                <w:b/>
                <w:bCs/>
                <w:szCs w:val="21"/>
              </w:rPr>
            </w:pPr>
            <w:r>
              <w:rPr>
                <w:rFonts w:ascii="宋体" w:hAnsi="宋体" w:cstheme="minorBidi"/>
                <w:b/>
                <w:bCs/>
                <w:szCs w:val="21"/>
              </w:rPr>
              <w:t>检查标准</w:t>
            </w:r>
          </w:p>
        </w:tc>
        <w:tc>
          <w:tcPr>
            <w:tcW w:w="582" w:type="pct"/>
            <w:tcBorders>
              <w:top w:val="single" w:sz="6" w:space="0" w:color="000000"/>
              <w:left w:val="single" w:sz="6" w:space="0" w:color="000000"/>
              <w:bottom w:val="single" w:sz="6" w:space="0" w:color="000000"/>
              <w:right w:val="single" w:sz="6" w:space="0" w:color="000000"/>
            </w:tcBorders>
            <w:shd w:val="clear" w:color="auto" w:fill="auto"/>
            <w:vAlign w:val="center"/>
          </w:tcPr>
          <w:p w:rsidR="008827A1" w:rsidRDefault="008827A1" w:rsidP="008827A1">
            <w:pPr>
              <w:spacing w:line="259" w:lineRule="auto"/>
              <w:jc w:val="center"/>
              <w:rPr>
                <w:rFonts w:ascii="宋体" w:hAnsi="宋体"/>
                <w:b/>
                <w:bCs/>
                <w:szCs w:val="21"/>
              </w:rPr>
            </w:pPr>
            <w:r>
              <w:rPr>
                <w:rFonts w:ascii="宋体" w:hAnsi="宋体" w:cstheme="minorBidi"/>
                <w:b/>
                <w:bCs/>
                <w:szCs w:val="21"/>
              </w:rPr>
              <w:t>建议检查周期</w:t>
            </w:r>
          </w:p>
        </w:tc>
      </w:tr>
      <w:tr w:rsidR="008827A1" w:rsidTr="008827A1">
        <w:trPr>
          <w:trHeight w:val="20"/>
          <w:jc w:val="center"/>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b/>
                <w:bCs/>
                <w:szCs w:val="21"/>
              </w:rPr>
            </w:pPr>
            <w:r>
              <w:rPr>
                <w:rFonts w:ascii="宋体" w:hAnsi="宋体" w:cstheme="minorBidi" w:hint="eastAsia"/>
                <w:b/>
                <w:bCs/>
                <w:szCs w:val="21"/>
              </w:rPr>
              <w:t>一、</w:t>
            </w:r>
            <w:r>
              <w:rPr>
                <w:rFonts w:ascii="宋体" w:hAnsi="宋体" w:cstheme="minorBidi"/>
                <w:b/>
                <w:bCs/>
                <w:szCs w:val="21"/>
              </w:rPr>
              <w:t>环境检查</w:t>
            </w:r>
          </w:p>
        </w:tc>
      </w:tr>
      <w:tr w:rsidR="008827A1" w:rsidTr="008827A1">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1</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机房环境</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widowControl/>
              <w:spacing w:line="238" w:lineRule="auto"/>
              <w:jc w:val="left"/>
              <w:rPr>
                <w:rFonts w:ascii="宋体" w:hAnsi="宋体"/>
                <w:szCs w:val="21"/>
              </w:rPr>
            </w:pPr>
            <w:r>
              <w:rPr>
                <w:rFonts w:ascii="宋体" w:hAnsi="宋体" w:cstheme="minorBidi" w:hint="eastAsia"/>
                <w:szCs w:val="21"/>
              </w:rPr>
              <w:t>1、</w:t>
            </w:r>
            <w:r>
              <w:rPr>
                <w:rFonts w:ascii="宋体" w:hAnsi="宋体" w:cstheme="minorBidi"/>
                <w:szCs w:val="21"/>
              </w:rPr>
              <w:t>机房防火门常闭、空调正常不间断工作</w:t>
            </w:r>
          </w:p>
          <w:p w:rsidR="008827A1" w:rsidRDefault="008827A1" w:rsidP="008827A1">
            <w:pPr>
              <w:widowControl/>
              <w:spacing w:line="259" w:lineRule="auto"/>
              <w:jc w:val="left"/>
              <w:rPr>
                <w:rFonts w:ascii="宋体" w:hAnsi="宋体"/>
                <w:szCs w:val="21"/>
              </w:rPr>
            </w:pPr>
            <w:r>
              <w:rPr>
                <w:rFonts w:ascii="宋体" w:hAnsi="宋体" w:cstheme="minorBidi"/>
                <w:szCs w:val="21"/>
              </w:rPr>
              <w:t>2</w:t>
            </w:r>
            <w:r>
              <w:rPr>
                <w:rFonts w:ascii="宋体" w:hAnsi="宋体" w:cstheme="minorBidi" w:hint="eastAsia"/>
                <w:szCs w:val="21"/>
              </w:rPr>
              <w:t>、</w:t>
            </w:r>
            <w:r>
              <w:rPr>
                <w:rFonts w:ascii="宋体" w:hAnsi="宋体" w:cstheme="minorBidi"/>
                <w:szCs w:val="21"/>
              </w:rPr>
              <w:t>机房内无积尘、无易燃杂物</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月度</w:t>
            </w:r>
          </w:p>
        </w:tc>
      </w:tr>
      <w:tr w:rsidR="008827A1" w:rsidTr="008827A1">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2</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防鼠检查</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szCs w:val="21"/>
              </w:rPr>
              <w:t>机房有防鼠措施，如防鼠板、防鼠夹等</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月度</w:t>
            </w:r>
          </w:p>
        </w:tc>
      </w:tr>
      <w:tr w:rsidR="008827A1" w:rsidTr="008827A1">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3</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安装位置检查</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szCs w:val="21"/>
              </w:rPr>
              <w:t>锂电柜上方无空调出风口，无空调冷媒铜管，无其它漏水风险</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月度</w:t>
            </w:r>
          </w:p>
        </w:tc>
      </w:tr>
      <w:tr w:rsidR="008827A1" w:rsidTr="008827A1">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4</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环境温度</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szCs w:val="21"/>
              </w:rPr>
              <w:t>正常0℃～40℃内，推荐20℃~25℃</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月度</w:t>
            </w:r>
          </w:p>
        </w:tc>
      </w:tr>
      <w:tr w:rsidR="008827A1" w:rsidTr="008827A1">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5</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环境湿度</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szCs w:val="21"/>
              </w:rPr>
              <w:t>5%RH～95%RH内，无凝露</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月度</w:t>
            </w:r>
          </w:p>
        </w:tc>
      </w:tr>
      <w:tr w:rsidR="008827A1" w:rsidTr="008827A1">
        <w:tblPrEx>
          <w:tblCellMar>
            <w:right w:w="115" w:type="dxa"/>
          </w:tblCellMar>
        </w:tblPrEx>
        <w:trPr>
          <w:trHeight w:val="20"/>
          <w:jc w:val="cent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8827A1" w:rsidRDefault="008827A1" w:rsidP="008827A1">
            <w:pPr>
              <w:spacing w:line="259" w:lineRule="auto"/>
              <w:jc w:val="left"/>
              <w:rPr>
                <w:rFonts w:ascii="宋体" w:hAnsi="宋体"/>
                <w:b/>
                <w:bCs/>
                <w:szCs w:val="21"/>
              </w:rPr>
            </w:pPr>
            <w:r>
              <w:rPr>
                <w:rFonts w:ascii="宋体" w:hAnsi="宋体" w:cstheme="minorBidi" w:hint="eastAsia"/>
                <w:b/>
                <w:bCs/>
                <w:szCs w:val="21"/>
              </w:rPr>
              <w:t>二、</w:t>
            </w:r>
            <w:r>
              <w:rPr>
                <w:rFonts w:ascii="宋体" w:hAnsi="宋体" w:cstheme="minorBidi"/>
                <w:b/>
                <w:bCs/>
                <w:szCs w:val="21"/>
              </w:rPr>
              <w:t>产品部件检查</w:t>
            </w:r>
          </w:p>
        </w:tc>
      </w:tr>
      <w:tr w:rsidR="008827A1" w:rsidTr="008827A1">
        <w:tblPrEx>
          <w:tblCellMar>
            <w:right w:w="115"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1</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机柜外观检查</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szCs w:val="21"/>
              </w:rPr>
              <w:t>机柜外观无积尘（防尘网，风扇）、生锈、形变等现象</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月度</w:t>
            </w:r>
          </w:p>
        </w:tc>
      </w:tr>
      <w:tr w:rsidR="008827A1" w:rsidTr="008827A1">
        <w:tblPrEx>
          <w:tblCellMar>
            <w:right w:w="115"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2</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开关电源</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widowControl/>
              <w:spacing w:line="238" w:lineRule="auto"/>
              <w:jc w:val="left"/>
              <w:rPr>
                <w:rFonts w:ascii="宋体" w:hAnsi="宋体"/>
                <w:szCs w:val="21"/>
              </w:rPr>
            </w:pPr>
            <w:r>
              <w:rPr>
                <w:rFonts w:ascii="宋体" w:hAnsi="宋体" w:cstheme="minorBidi" w:hint="eastAsia"/>
                <w:szCs w:val="21"/>
              </w:rPr>
              <w:t>检查开关电源工作状态正常，浮、均充电压均应符合蓄电池参数管理要求；开关电源面板显示清晰，无显示模糊、外观变形和损坏等问题；告警指示灯正常；查看当前告警信息和历史告警记录，及时处理当前告警</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月度</w:t>
            </w:r>
          </w:p>
        </w:tc>
      </w:tr>
      <w:tr w:rsidR="008827A1" w:rsidTr="008827A1">
        <w:tblPrEx>
          <w:tblCellMar>
            <w:right w:w="115"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3</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电池检查</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widowControl/>
              <w:spacing w:line="238" w:lineRule="auto"/>
              <w:jc w:val="left"/>
              <w:rPr>
                <w:rFonts w:ascii="宋体" w:hAnsi="宋体"/>
                <w:szCs w:val="21"/>
              </w:rPr>
            </w:pPr>
            <w:r>
              <w:rPr>
                <w:rFonts w:ascii="宋体" w:hAnsi="宋体" w:cstheme="minorBidi" w:hint="eastAsia"/>
                <w:szCs w:val="21"/>
              </w:rPr>
              <w:t>1、</w:t>
            </w:r>
            <w:r>
              <w:rPr>
                <w:rFonts w:ascii="宋体" w:hAnsi="宋体" w:cstheme="minorBidi"/>
                <w:szCs w:val="21"/>
              </w:rPr>
              <w:t>电池外观表面整洁，无污渍</w:t>
            </w:r>
          </w:p>
          <w:p w:rsidR="008827A1" w:rsidRDefault="008827A1" w:rsidP="008827A1">
            <w:pPr>
              <w:widowControl/>
              <w:spacing w:line="238" w:lineRule="auto"/>
              <w:jc w:val="left"/>
              <w:rPr>
                <w:rFonts w:ascii="宋体" w:hAnsi="宋体"/>
                <w:szCs w:val="21"/>
              </w:rPr>
            </w:pPr>
            <w:r>
              <w:rPr>
                <w:rFonts w:ascii="宋体" w:hAnsi="宋体" w:cstheme="minorBidi"/>
                <w:szCs w:val="21"/>
              </w:rPr>
              <w:t>2</w:t>
            </w:r>
            <w:r>
              <w:rPr>
                <w:rFonts w:ascii="宋体" w:hAnsi="宋体" w:cstheme="minorBidi" w:hint="eastAsia"/>
                <w:szCs w:val="21"/>
              </w:rPr>
              <w:t>、</w:t>
            </w:r>
            <w:r>
              <w:rPr>
                <w:rFonts w:ascii="宋体" w:hAnsi="宋体" w:cstheme="minorBidi"/>
                <w:szCs w:val="21"/>
              </w:rPr>
              <w:t>电池接线端子完好</w:t>
            </w:r>
          </w:p>
          <w:p w:rsidR="008827A1" w:rsidRDefault="008827A1" w:rsidP="008827A1">
            <w:pPr>
              <w:widowControl/>
              <w:spacing w:line="238" w:lineRule="auto"/>
              <w:jc w:val="left"/>
              <w:rPr>
                <w:rFonts w:ascii="宋体" w:hAnsi="宋体"/>
                <w:szCs w:val="21"/>
              </w:rPr>
            </w:pPr>
            <w:r>
              <w:rPr>
                <w:rFonts w:ascii="宋体" w:hAnsi="宋体" w:cstheme="minorBidi" w:hint="eastAsia"/>
                <w:szCs w:val="21"/>
              </w:rPr>
              <w:t>3、</w:t>
            </w:r>
            <w:r>
              <w:rPr>
                <w:rFonts w:ascii="宋体" w:hAnsi="宋体" w:cstheme="minorBidi"/>
                <w:szCs w:val="21"/>
              </w:rPr>
              <w:t>电池外壳完好无损、无变形、膨胀，四周无碰伤</w:t>
            </w:r>
          </w:p>
          <w:p w:rsidR="008827A1" w:rsidRDefault="008827A1" w:rsidP="008827A1">
            <w:pPr>
              <w:widowControl/>
              <w:spacing w:line="238" w:lineRule="auto"/>
              <w:jc w:val="left"/>
              <w:rPr>
                <w:rFonts w:ascii="宋体" w:hAnsi="宋体"/>
                <w:szCs w:val="21"/>
              </w:rPr>
            </w:pPr>
            <w:r>
              <w:rPr>
                <w:rFonts w:ascii="宋体" w:hAnsi="宋体" w:cstheme="minorBidi"/>
                <w:szCs w:val="21"/>
              </w:rPr>
              <w:t>4</w:t>
            </w:r>
            <w:r>
              <w:rPr>
                <w:rFonts w:ascii="宋体" w:hAnsi="宋体" w:cstheme="minorBidi" w:hint="eastAsia"/>
                <w:szCs w:val="21"/>
              </w:rPr>
              <w:t>、</w:t>
            </w:r>
            <w:r>
              <w:rPr>
                <w:rFonts w:ascii="宋体" w:hAnsi="宋体" w:cstheme="minorBidi"/>
                <w:szCs w:val="21"/>
              </w:rPr>
              <w:t>电池无漏酸、漏液现象</w:t>
            </w:r>
            <w:r>
              <w:rPr>
                <w:rFonts w:ascii="宋体" w:hAnsi="宋体" w:cstheme="minorBidi" w:hint="eastAsia"/>
                <w:szCs w:val="21"/>
              </w:rPr>
              <w:t>、温度升高、无法充放电等</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月度</w:t>
            </w:r>
          </w:p>
        </w:tc>
      </w:tr>
      <w:tr w:rsidR="008827A1" w:rsidTr="008827A1">
        <w:tblPrEx>
          <w:tblCellMar>
            <w:right w:w="115"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4</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空调设备检查</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hint="eastAsia"/>
                <w:szCs w:val="21"/>
              </w:rPr>
              <w:t>1、检查空调运行正常，室内、外机风口无阻挡物，风机工作正常无积灰；停机断电后清洁空调内、外机表面、风机和过滤网；</w:t>
            </w:r>
          </w:p>
          <w:p w:rsidR="008827A1" w:rsidRDefault="008827A1" w:rsidP="008827A1">
            <w:pPr>
              <w:spacing w:line="259" w:lineRule="auto"/>
              <w:jc w:val="left"/>
              <w:rPr>
                <w:rFonts w:ascii="宋体" w:hAnsi="宋体"/>
                <w:szCs w:val="21"/>
              </w:rPr>
            </w:pPr>
            <w:r>
              <w:rPr>
                <w:rFonts w:ascii="宋体" w:hAnsi="宋体" w:cstheme="minorBidi"/>
                <w:szCs w:val="21"/>
              </w:rPr>
              <w:t>2</w:t>
            </w:r>
            <w:r>
              <w:rPr>
                <w:rFonts w:ascii="宋体" w:hAnsi="宋体" w:cstheme="minorBidi" w:hint="eastAsia"/>
                <w:szCs w:val="21"/>
              </w:rPr>
              <w:t>、在压缩机工作的前提下，用温度计测试进出风口的温度差，进出风口的温度差一般为10℃左右。温差较小时应检查是否缺</w:t>
            </w:r>
            <w:proofErr w:type="gramStart"/>
            <w:r>
              <w:rPr>
                <w:rFonts w:ascii="宋体" w:hAnsi="宋体" w:cstheme="minorBidi" w:hint="eastAsia"/>
                <w:szCs w:val="21"/>
              </w:rPr>
              <w:t>氟少液</w:t>
            </w:r>
            <w:proofErr w:type="gramEnd"/>
            <w:r>
              <w:rPr>
                <w:rFonts w:ascii="宋体" w:hAnsi="宋体" w:cstheme="minorBidi" w:hint="eastAsia"/>
                <w:szCs w:val="21"/>
              </w:rPr>
              <w:t>；</w:t>
            </w:r>
          </w:p>
          <w:p w:rsidR="008827A1" w:rsidRDefault="008827A1" w:rsidP="008827A1">
            <w:pPr>
              <w:spacing w:line="259" w:lineRule="auto"/>
              <w:jc w:val="left"/>
              <w:rPr>
                <w:rFonts w:ascii="宋体" w:hAnsi="宋体"/>
                <w:szCs w:val="21"/>
              </w:rPr>
            </w:pPr>
            <w:r>
              <w:rPr>
                <w:rFonts w:ascii="宋体" w:hAnsi="宋体" w:cstheme="minorBidi" w:hint="eastAsia"/>
                <w:szCs w:val="21"/>
              </w:rPr>
              <w:t>3、冷媒管包裹无破损，排水管无破损和堵塞，排水通畅、无泄露；</w:t>
            </w:r>
          </w:p>
          <w:p w:rsidR="008827A1" w:rsidRDefault="008827A1" w:rsidP="008827A1">
            <w:pPr>
              <w:spacing w:line="259" w:lineRule="auto"/>
              <w:jc w:val="left"/>
              <w:rPr>
                <w:rFonts w:ascii="宋体" w:hAnsi="宋体"/>
                <w:szCs w:val="21"/>
              </w:rPr>
            </w:pPr>
            <w:r>
              <w:rPr>
                <w:rFonts w:ascii="宋体" w:hAnsi="宋体" w:cstheme="minorBidi" w:hint="eastAsia"/>
                <w:szCs w:val="21"/>
              </w:rPr>
              <w:t>4、空调室外机翅片灰尘清洗，清洗时要求切断电源。</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季度</w:t>
            </w:r>
          </w:p>
        </w:tc>
      </w:tr>
      <w:tr w:rsidR="008827A1" w:rsidTr="008827A1">
        <w:tblPrEx>
          <w:tblCellMar>
            <w:right w:w="115"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5</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防雷、接地系统</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hint="eastAsia"/>
                <w:szCs w:val="21"/>
              </w:rPr>
              <w:t>1、地阻小于10欧姆，连接线接头无锈蚀，接触良好，测试工作一般应安排在雷雨季节前；</w:t>
            </w:r>
          </w:p>
          <w:p w:rsidR="008827A1" w:rsidRDefault="008827A1" w:rsidP="008827A1">
            <w:pPr>
              <w:spacing w:line="259" w:lineRule="auto"/>
              <w:jc w:val="left"/>
              <w:rPr>
                <w:rFonts w:ascii="宋体" w:hAnsi="宋体"/>
                <w:szCs w:val="21"/>
              </w:rPr>
            </w:pPr>
            <w:r>
              <w:rPr>
                <w:rFonts w:ascii="宋体" w:hAnsi="宋体" w:cstheme="minorBidi"/>
                <w:szCs w:val="21"/>
              </w:rPr>
              <w:t>2</w:t>
            </w:r>
            <w:r>
              <w:rPr>
                <w:rFonts w:ascii="宋体" w:hAnsi="宋体" w:cstheme="minorBidi" w:hint="eastAsia"/>
                <w:szCs w:val="21"/>
              </w:rPr>
              <w:t>、接地线连接正确，</w:t>
            </w:r>
            <w:proofErr w:type="gramStart"/>
            <w:r>
              <w:rPr>
                <w:rFonts w:ascii="宋体" w:hAnsi="宋体" w:cstheme="minorBidi" w:hint="eastAsia"/>
                <w:szCs w:val="21"/>
              </w:rPr>
              <w:t>无复接现象</w:t>
            </w:r>
            <w:proofErr w:type="gramEnd"/>
            <w:r>
              <w:rPr>
                <w:rFonts w:ascii="宋体" w:hAnsi="宋体" w:cstheme="minorBidi" w:hint="eastAsia"/>
                <w:szCs w:val="21"/>
              </w:rPr>
              <w:t>，接触良好，标签齐全。</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年度</w:t>
            </w:r>
          </w:p>
        </w:tc>
      </w:tr>
      <w:tr w:rsidR="008827A1" w:rsidTr="008827A1">
        <w:tblPrEx>
          <w:tblCellMar>
            <w:right w:w="115"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6</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动力环境监控检查</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hint="eastAsia"/>
                <w:szCs w:val="21"/>
              </w:rPr>
              <w:t>1、监控主机工作正常，无误告警，使用毛刷清洁设备表面；</w:t>
            </w:r>
          </w:p>
          <w:p w:rsidR="008827A1" w:rsidRDefault="008827A1" w:rsidP="008827A1">
            <w:pPr>
              <w:spacing w:line="259" w:lineRule="auto"/>
              <w:jc w:val="left"/>
              <w:rPr>
                <w:rFonts w:ascii="宋体" w:hAnsi="宋体"/>
                <w:szCs w:val="21"/>
              </w:rPr>
            </w:pPr>
            <w:r>
              <w:rPr>
                <w:rFonts w:ascii="宋体" w:hAnsi="宋体" w:cstheme="minorBidi"/>
                <w:szCs w:val="21"/>
              </w:rPr>
              <w:t>2</w:t>
            </w:r>
            <w:r>
              <w:rPr>
                <w:rFonts w:ascii="宋体" w:hAnsi="宋体" w:cstheme="minorBidi" w:hint="eastAsia"/>
                <w:szCs w:val="21"/>
              </w:rPr>
              <w:t>、检查监控系统各接线端子是否有松动现象，如有松动用已经绝缘处理的工具稍用力紧固；</w:t>
            </w:r>
          </w:p>
          <w:p w:rsidR="008827A1" w:rsidRDefault="008827A1" w:rsidP="008827A1">
            <w:pPr>
              <w:spacing w:line="259" w:lineRule="auto"/>
              <w:jc w:val="left"/>
              <w:rPr>
                <w:rFonts w:ascii="宋体" w:hAnsi="宋体"/>
                <w:szCs w:val="21"/>
              </w:rPr>
            </w:pPr>
            <w:r>
              <w:rPr>
                <w:rFonts w:ascii="宋体" w:hAnsi="宋体" w:cstheme="minorBidi" w:hint="eastAsia"/>
                <w:szCs w:val="21"/>
              </w:rPr>
              <w:lastRenderedPageBreak/>
              <w:t>3、门禁正常，能正常开关，门禁告警信息能正确上传，并可远程遥控开启；</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lastRenderedPageBreak/>
              <w:t>季度</w:t>
            </w:r>
          </w:p>
        </w:tc>
      </w:tr>
      <w:tr w:rsidR="008827A1" w:rsidTr="008827A1">
        <w:tblPrEx>
          <w:tblCellMar>
            <w:right w:w="115"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lastRenderedPageBreak/>
              <w:t>7</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信号线缆、电源线、地线连接情况检查</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hint="eastAsia"/>
                <w:szCs w:val="21"/>
              </w:rPr>
              <w:t>线缆连接紧固，标签内容准确、标识清晰</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月度</w:t>
            </w:r>
          </w:p>
        </w:tc>
      </w:tr>
      <w:tr w:rsidR="008827A1" w:rsidTr="008827A1">
        <w:tblPrEx>
          <w:tblCellMar>
            <w:right w:w="115"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8</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综合配线架和走线槽等除尘</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hint="eastAsia"/>
                <w:szCs w:val="21"/>
              </w:rPr>
              <w:t>设备干净整洁，清洁无灰尘</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月度</w:t>
            </w:r>
          </w:p>
        </w:tc>
      </w:tr>
      <w:tr w:rsidR="008827A1" w:rsidTr="008827A1">
        <w:tblPrEx>
          <w:tblCellMar>
            <w:right w:w="115"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9</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机柜出线防护检查</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proofErr w:type="gramStart"/>
            <w:r>
              <w:rPr>
                <w:rFonts w:ascii="宋体" w:hAnsi="宋体" w:cstheme="minorBidi"/>
                <w:szCs w:val="21"/>
              </w:rPr>
              <w:t>锂</w:t>
            </w:r>
            <w:proofErr w:type="gramEnd"/>
            <w:r>
              <w:rPr>
                <w:rFonts w:ascii="宋体" w:hAnsi="宋体" w:cstheme="minorBidi"/>
                <w:szCs w:val="21"/>
              </w:rPr>
              <w:t>电柜走线孔已使用</w:t>
            </w:r>
            <w:proofErr w:type="gramStart"/>
            <w:r>
              <w:rPr>
                <w:rFonts w:ascii="宋体" w:hAnsi="宋体" w:cstheme="minorBidi"/>
                <w:szCs w:val="21"/>
              </w:rPr>
              <w:t>出厂标配的</w:t>
            </w:r>
            <w:proofErr w:type="gramEnd"/>
            <w:r>
              <w:rPr>
                <w:rFonts w:ascii="宋体" w:hAnsi="宋体" w:cstheme="minorBidi"/>
                <w:szCs w:val="21"/>
              </w:rPr>
              <w:t>密封片或</w:t>
            </w:r>
            <w:proofErr w:type="gramStart"/>
            <w:r>
              <w:rPr>
                <w:rFonts w:ascii="宋体" w:hAnsi="宋体" w:cstheme="minorBidi"/>
                <w:szCs w:val="21"/>
              </w:rPr>
              <w:t>格兰头封堵</w:t>
            </w:r>
            <w:proofErr w:type="gramEnd"/>
            <w:r>
              <w:rPr>
                <w:rFonts w:ascii="宋体" w:hAnsi="宋体" w:cstheme="minorBidi"/>
                <w:szCs w:val="21"/>
              </w:rPr>
              <w:t>，防鼠措施到位</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月度</w:t>
            </w:r>
          </w:p>
        </w:tc>
      </w:tr>
      <w:tr w:rsidR="008827A1" w:rsidTr="008827A1">
        <w:tblPrEx>
          <w:tblCellMar>
            <w:right w:w="115"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10</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机柜出风口遮挡检查</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szCs w:val="21"/>
              </w:rPr>
              <w:t>锂电柜上出风口无阻挡</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月度</w:t>
            </w:r>
          </w:p>
        </w:tc>
      </w:tr>
      <w:tr w:rsidR="008827A1" w:rsidTr="008827A1">
        <w:tblPrEx>
          <w:tblCellMar>
            <w:right w:w="115"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11</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机柜内金属碎屑检查</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szCs w:val="21"/>
              </w:rPr>
              <w:t>机柜内无金属铜屑，或其它导电异物</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月度</w:t>
            </w:r>
          </w:p>
        </w:tc>
      </w:tr>
      <w:tr w:rsidR="008827A1" w:rsidTr="008827A1">
        <w:tblPrEx>
          <w:tblCellMar>
            <w:right w:w="115"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12</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灭火气瓶状态检查</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szCs w:val="21"/>
              </w:rPr>
              <w:t>正门压力表指针位置相对于初始位置无明显偏低，如果有压力下降表示有气体泄漏</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月度</w:t>
            </w:r>
          </w:p>
        </w:tc>
      </w:tr>
      <w:tr w:rsidR="008827A1" w:rsidTr="008827A1">
        <w:tblPrEx>
          <w:tblCellMar>
            <w:right w:w="115"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13</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机柜接地线检查</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proofErr w:type="gramStart"/>
            <w:r>
              <w:rPr>
                <w:rFonts w:ascii="宋体" w:hAnsi="宋体" w:cstheme="minorBidi"/>
                <w:szCs w:val="21"/>
              </w:rPr>
              <w:t>锂</w:t>
            </w:r>
            <w:proofErr w:type="gramEnd"/>
            <w:r>
              <w:rPr>
                <w:rFonts w:ascii="宋体" w:hAnsi="宋体" w:cstheme="minorBidi"/>
                <w:szCs w:val="21"/>
              </w:rPr>
              <w:t>电柜接地线可靠连接到配电接地排，螺钉紧固无松动</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年度</w:t>
            </w:r>
          </w:p>
        </w:tc>
      </w:tr>
      <w:tr w:rsidR="008827A1" w:rsidTr="008827A1">
        <w:tblPrEx>
          <w:tblCellMar>
            <w:right w:w="115"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14</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功率线缆和端子检查</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szCs w:val="21"/>
              </w:rPr>
              <w:t>螺钉紧固无松动，电缆绝缘层无破损，功率线缆连接点无发黑、无打火痕迹</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年度</w:t>
            </w:r>
          </w:p>
        </w:tc>
      </w:tr>
      <w:tr w:rsidR="008827A1" w:rsidTr="008827A1">
        <w:tblPrEx>
          <w:tblCellMar>
            <w:right w:w="115"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1</w:t>
            </w:r>
            <w:r>
              <w:rPr>
                <w:rFonts w:ascii="宋体" w:hAnsi="宋体" w:cstheme="minorBidi"/>
                <w:szCs w:val="21"/>
              </w:rPr>
              <w:t>5</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新风系统检查</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szCs w:val="21"/>
              </w:rPr>
              <w:t>检查风量</w:t>
            </w:r>
            <w:r>
              <w:rPr>
                <w:rFonts w:ascii="宋体" w:hAnsi="宋体" w:hint="eastAsia"/>
                <w:szCs w:val="21"/>
              </w:rPr>
              <w:t>；</w:t>
            </w:r>
            <w:r>
              <w:rPr>
                <w:rFonts w:ascii="宋体" w:hAnsi="宋体" w:cstheme="minorBidi" w:hint="eastAsia"/>
                <w:szCs w:val="21"/>
              </w:rPr>
              <w:t>检查噪声；</w:t>
            </w:r>
            <w:r>
              <w:rPr>
                <w:rFonts w:ascii="宋体" w:hAnsi="宋体"/>
                <w:szCs w:val="21"/>
              </w:rPr>
              <w:t>检查风机</w:t>
            </w:r>
            <w:r>
              <w:rPr>
                <w:rFonts w:ascii="宋体" w:hAnsi="宋体" w:cstheme="minorBidi" w:hint="eastAsia"/>
                <w:szCs w:val="21"/>
              </w:rPr>
              <w:t>，检查检修口</w:t>
            </w:r>
            <w:r>
              <w:rPr>
                <w:rFonts w:ascii="宋体" w:hAnsi="宋体" w:hint="eastAsia"/>
                <w:szCs w:val="21"/>
              </w:rPr>
              <w:t>。</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季度</w:t>
            </w:r>
          </w:p>
        </w:tc>
      </w:tr>
      <w:tr w:rsidR="008827A1" w:rsidTr="008827A1">
        <w:tblPrEx>
          <w:tblCellMar>
            <w:right w:w="109" w:type="dxa"/>
          </w:tblCellMar>
        </w:tblPrEx>
        <w:trPr>
          <w:trHeight w:val="20"/>
          <w:jc w:val="cent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8827A1" w:rsidRDefault="008827A1" w:rsidP="008827A1">
            <w:pPr>
              <w:spacing w:line="259" w:lineRule="auto"/>
              <w:jc w:val="left"/>
              <w:rPr>
                <w:rFonts w:ascii="宋体" w:hAnsi="宋体"/>
                <w:b/>
                <w:bCs/>
                <w:szCs w:val="21"/>
              </w:rPr>
            </w:pPr>
            <w:r>
              <w:rPr>
                <w:rFonts w:ascii="宋体" w:hAnsi="宋体" w:cstheme="minorBidi" w:hint="eastAsia"/>
                <w:b/>
                <w:bCs/>
                <w:szCs w:val="21"/>
              </w:rPr>
              <w:t>三、</w:t>
            </w:r>
            <w:r>
              <w:rPr>
                <w:rFonts w:ascii="宋体" w:hAnsi="宋体" w:cstheme="minorBidi"/>
                <w:b/>
                <w:bCs/>
                <w:szCs w:val="21"/>
              </w:rPr>
              <w:t>运行状态检查</w:t>
            </w:r>
          </w:p>
        </w:tc>
      </w:tr>
      <w:tr w:rsidR="008827A1" w:rsidTr="008827A1">
        <w:tblPrEx>
          <w:tblCellMar>
            <w:right w:w="109"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1</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电池工作状态</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szCs w:val="21"/>
              </w:rPr>
              <w:t>显示屏上显示运行状态为充电或放电，在显示的记录内没有出现任何故障和告警信息</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月度</w:t>
            </w:r>
          </w:p>
        </w:tc>
      </w:tr>
      <w:tr w:rsidR="008827A1" w:rsidTr="008827A1">
        <w:tblPrEx>
          <w:tblCellMar>
            <w:right w:w="109"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2</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电池控制单元面板指示灯状态</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szCs w:val="21"/>
              </w:rPr>
              <w:t>绿灯亮，无黄灯和红灯</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月度</w:t>
            </w:r>
          </w:p>
        </w:tc>
      </w:tr>
      <w:tr w:rsidR="008827A1" w:rsidTr="008827A1">
        <w:tblPrEx>
          <w:tblCellMar>
            <w:right w:w="109"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3</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电池容量检查</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szCs w:val="21"/>
              </w:rPr>
              <w:t>连续充电记录电池</w:t>
            </w:r>
          </w:p>
          <w:p w:rsidR="008827A1" w:rsidRDefault="008827A1" w:rsidP="008827A1">
            <w:pPr>
              <w:spacing w:line="259" w:lineRule="auto"/>
              <w:jc w:val="left"/>
              <w:rPr>
                <w:rFonts w:ascii="宋体" w:hAnsi="宋体"/>
                <w:szCs w:val="21"/>
              </w:rPr>
            </w:pPr>
            <w:r>
              <w:rPr>
                <w:rFonts w:ascii="宋体" w:hAnsi="宋体" w:cstheme="minorBidi"/>
                <w:szCs w:val="21"/>
              </w:rPr>
              <w:t>SOC（正常SOC=100%）</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月度</w:t>
            </w:r>
          </w:p>
        </w:tc>
      </w:tr>
      <w:tr w:rsidR="008827A1" w:rsidTr="008827A1">
        <w:tblPrEx>
          <w:tblCellMar>
            <w:right w:w="109"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4</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浅放电测试</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szCs w:val="21"/>
              </w:rPr>
              <w:t>浅放电测试过程中，在UPS和显示屏上无任何故障和告警信息</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季度</w:t>
            </w:r>
          </w:p>
        </w:tc>
      </w:tr>
      <w:tr w:rsidR="008827A1" w:rsidTr="008827A1">
        <w:tblPrEx>
          <w:tblCellMar>
            <w:right w:w="109"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5</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核对性容量测试</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szCs w:val="21"/>
              </w:rPr>
              <w:t>核对性容量测试过程中，在UPS和显示屏上无任何故障和告警信息</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szCs w:val="21"/>
              </w:rPr>
              <w:t>年度</w:t>
            </w:r>
          </w:p>
        </w:tc>
      </w:tr>
      <w:tr w:rsidR="008827A1" w:rsidTr="008827A1">
        <w:tblPrEx>
          <w:tblCellMar>
            <w:right w:w="109"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7</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模拟告警测试</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hAnsi="宋体" w:cstheme="minorBidi" w:hint="eastAsia"/>
                <w:szCs w:val="21"/>
              </w:rPr>
              <w:t>对监控主机、市电停电、水浸、烟雾、防盗、空调、直流欠压等各重要告警进行模拟测试，监控主机是否产生告警，与监控中心联系确认告警是否上传</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季度</w:t>
            </w:r>
          </w:p>
        </w:tc>
      </w:tr>
      <w:tr w:rsidR="008827A1" w:rsidTr="008827A1">
        <w:tblPrEx>
          <w:tblCellMar>
            <w:right w:w="109" w:type="dxa"/>
          </w:tblCellMar>
        </w:tblPrEx>
        <w:trPr>
          <w:trHeight w:val="20"/>
          <w:jc w:val="center"/>
        </w:trPr>
        <w:tc>
          <w:tcPr>
            <w:tcW w:w="410"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eastAsiaTheme="minorEastAsia" w:hAnsi="宋体" w:cstheme="minorBidi" w:hint="eastAsia"/>
                <w:szCs w:val="21"/>
              </w:rPr>
              <w:t>8</w:t>
            </w:r>
          </w:p>
        </w:tc>
        <w:tc>
          <w:tcPr>
            <w:tcW w:w="1345"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eastAsiaTheme="minorEastAsia" w:hAnsi="宋体" w:cstheme="minorBidi" w:hint="eastAsia"/>
                <w:szCs w:val="21"/>
              </w:rPr>
              <w:t>电池深度检查</w:t>
            </w:r>
          </w:p>
        </w:tc>
        <w:tc>
          <w:tcPr>
            <w:tcW w:w="2663"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left"/>
              <w:rPr>
                <w:rFonts w:ascii="宋体" w:hAnsi="宋体"/>
                <w:szCs w:val="21"/>
              </w:rPr>
            </w:pPr>
            <w:r>
              <w:rPr>
                <w:rFonts w:ascii="宋体" w:eastAsiaTheme="minorEastAsia" w:hAnsi="宋体" w:cstheme="minorBidi" w:hint="eastAsia"/>
                <w:szCs w:val="21"/>
              </w:rPr>
              <w:t>内阻值、温度、充放电等深度检查</w:t>
            </w:r>
          </w:p>
        </w:tc>
        <w:tc>
          <w:tcPr>
            <w:tcW w:w="582" w:type="pct"/>
            <w:tcBorders>
              <w:top w:val="single" w:sz="6" w:space="0" w:color="000000"/>
              <w:left w:val="single" w:sz="6" w:space="0" w:color="000000"/>
              <w:bottom w:val="single" w:sz="6" w:space="0" w:color="000000"/>
              <w:right w:val="single" w:sz="6" w:space="0" w:color="000000"/>
            </w:tcBorders>
            <w:vAlign w:val="center"/>
          </w:tcPr>
          <w:p w:rsidR="008827A1" w:rsidRDefault="008827A1" w:rsidP="008827A1">
            <w:pPr>
              <w:spacing w:line="259" w:lineRule="auto"/>
              <w:jc w:val="center"/>
              <w:rPr>
                <w:rFonts w:ascii="宋体" w:hAnsi="宋体"/>
                <w:szCs w:val="21"/>
              </w:rPr>
            </w:pPr>
            <w:r>
              <w:rPr>
                <w:rFonts w:ascii="宋体" w:hAnsi="宋体" w:cstheme="minorBidi" w:hint="eastAsia"/>
                <w:szCs w:val="21"/>
              </w:rPr>
              <w:t>季度</w:t>
            </w:r>
          </w:p>
        </w:tc>
      </w:tr>
    </w:tbl>
    <w:p w:rsidR="008827A1" w:rsidRDefault="008827A1" w:rsidP="008827A1">
      <w:pPr>
        <w:pStyle w:val="20"/>
        <w:spacing w:before="156" w:after="156"/>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（四）培训服务</w:t>
      </w:r>
    </w:p>
    <w:p w:rsidR="008827A1" w:rsidRDefault="008827A1" w:rsidP="008827A1">
      <w:pPr>
        <w:spacing w:line="360" w:lineRule="auto"/>
        <w:ind w:firstLineChars="200" w:firstLine="420"/>
        <w:rPr>
          <w:rFonts w:ascii="宋体" w:hAnsi="宋体"/>
        </w:rPr>
      </w:pPr>
      <w:r>
        <w:rPr>
          <w:rFonts w:ascii="宋体" w:hAnsi="宋体" w:hint="eastAsia"/>
        </w:rPr>
        <w:t>中标人需制定合理的培训计划，帮助用户方技术人员掌握必备的专业维护技术。</w:t>
      </w:r>
    </w:p>
    <w:bookmarkEnd w:id="3"/>
    <w:p w:rsidR="008827A1" w:rsidRDefault="008827A1" w:rsidP="008827A1">
      <w:pPr>
        <w:pStyle w:val="20"/>
        <w:spacing w:before="156" w:after="156"/>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（五）维护服务质量考核</w:t>
      </w:r>
    </w:p>
    <w:p w:rsidR="008827A1" w:rsidRDefault="008827A1" w:rsidP="008827A1">
      <w:pPr>
        <w:spacing w:line="360" w:lineRule="auto"/>
        <w:ind w:firstLineChars="200" w:firstLine="420"/>
        <w:rPr>
          <w:rFonts w:ascii="宋体" w:hAnsi="宋体"/>
        </w:rPr>
      </w:pPr>
      <w:r>
        <w:rPr>
          <w:rFonts w:ascii="宋体" w:hAnsi="宋体" w:hint="eastAsia"/>
        </w:rPr>
        <w:t>应遵守建设单位的考核管理制度（见年度维护服务质量考核表）。</w:t>
      </w:r>
    </w:p>
    <w:p w:rsidR="008827A1" w:rsidRDefault="008827A1" w:rsidP="008827A1">
      <w:pPr>
        <w:spacing w:line="360" w:lineRule="auto"/>
        <w:jc w:val="center"/>
        <w:rPr>
          <w:rFonts w:ascii="宋体" w:hAnsi="宋体"/>
        </w:rPr>
      </w:pPr>
      <w:r>
        <w:rPr>
          <w:rFonts w:ascii="宋体" w:hAnsi="宋体" w:hint="eastAsia"/>
          <w:b/>
          <w:bCs/>
          <w:szCs w:val="21"/>
        </w:rPr>
        <w:t>年度维护服务质量考核表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852"/>
        <w:gridCol w:w="924"/>
        <w:gridCol w:w="922"/>
        <w:gridCol w:w="924"/>
      </w:tblGrid>
      <w:tr w:rsidR="008827A1" w:rsidTr="008827A1">
        <w:trPr>
          <w:trHeight w:val="20"/>
        </w:trPr>
        <w:tc>
          <w:tcPr>
            <w:tcW w:w="672" w:type="pct"/>
            <w:shd w:val="clear" w:color="auto" w:fill="auto"/>
            <w:vAlign w:val="center"/>
          </w:tcPr>
          <w:p w:rsidR="008827A1" w:rsidRDefault="008827A1" w:rsidP="008827A1">
            <w:pPr>
              <w:jc w:val="center"/>
              <w:rPr>
                <w:rFonts w:ascii="宋体" w:hAnsi="宋体"/>
                <w:color w:val="000000"/>
                <w:szCs w:val="21"/>
              </w:rPr>
            </w:pPr>
            <w:r>
              <w:rPr>
                <w:rFonts w:ascii="宋体" w:hAnsi="宋体" w:hint="eastAsia"/>
                <w:color w:val="000000"/>
                <w:szCs w:val="21"/>
              </w:rPr>
              <w:t>项目</w:t>
            </w:r>
          </w:p>
        </w:tc>
        <w:tc>
          <w:tcPr>
            <w:tcW w:w="2937" w:type="pct"/>
            <w:shd w:val="clear" w:color="auto" w:fill="auto"/>
            <w:vAlign w:val="center"/>
          </w:tcPr>
          <w:p w:rsidR="008827A1" w:rsidRDefault="008827A1" w:rsidP="008827A1">
            <w:pPr>
              <w:jc w:val="center"/>
              <w:rPr>
                <w:rFonts w:ascii="宋体" w:hAnsi="宋体"/>
                <w:szCs w:val="21"/>
              </w:rPr>
            </w:pPr>
            <w:r>
              <w:rPr>
                <w:rFonts w:ascii="宋体" w:hAnsi="宋体" w:hint="eastAsia"/>
                <w:szCs w:val="21"/>
              </w:rPr>
              <w:t>考核细则</w:t>
            </w:r>
          </w:p>
        </w:tc>
        <w:tc>
          <w:tcPr>
            <w:tcW w:w="464" w:type="pct"/>
            <w:shd w:val="clear" w:color="auto" w:fill="auto"/>
            <w:vAlign w:val="center"/>
          </w:tcPr>
          <w:p w:rsidR="008827A1" w:rsidRDefault="008827A1" w:rsidP="008827A1">
            <w:pPr>
              <w:jc w:val="center"/>
              <w:rPr>
                <w:rFonts w:ascii="宋体" w:hAnsi="宋体"/>
                <w:color w:val="000000"/>
                <w:szCs w:val="21"/>
              </w:rPr>
            </w:pPr>
            <w:r>
              <w:rPr>
                <w:rFonts w:ascii="宋体" w:hAnsi="宋体" w:hint="eastAsia"/>
                <w:color w:val="000000"/>
                <w:szCs w:val="21"/>
              </w:rPr>
              <w:t>分值</w:t>
            </w:r>
          </w:p>
        </w:tc>
        <w:tc>
          <w:tcPr>
            <w:tcW w:w="463" w:type="pct"/>
            <w:shd w:val="clear" w:color="auto" w:fill="auto"/>
            <w:vAlign w:val="center"/>
          </w:tcPr>
          <w:p w:rsidR="008827A1" w:rsidRDefault="008827A1" w:rsidP="008827A1">
            <w:pPr>
              <w:jc w:val="center"/>
              <w:rPr>
                <w:rFonts w:ascii="宋体" w:hAnsi="宋体"/>
                <w:color w:val="000000"/>
                <w:szCs w:val="21"/>
              </w:rPr>
            </w:pPr>
            <w:r>
              <w:rPr>
                <w:rFonts w:ascii="宋体" w:hAnsi="宋体" w:hint="eastAsia"/>
                <w:color w:val="000000"/>
                <w:szCs w:val="21"/>
              </w:rPr>
              <w:t>考评</w:t>
            </w:r>
            <w:r>
              <w:rPr>
                <w:rFonts w:ascii="宋体" w:hAnsi="宋体" w:hint="eastAsia"/>
                <w:color w:val="000000"/>
                <w:szCs w:val="21"/>
              </w:rPr>
              <w:br/>
              <w:t>得分</w:t>
            </w:r>
          </w:p>
        </w:tc>
        <w:tc>
          <w:tcPr>
            <w:tcW w:w="464" w:type="pct"/>
            <w:shd w:val="clear" w:color="auto" w:fill="auto"/>
            <w:vAlign w:val="center"/>
          </w:tcPr>
          <w:p w:rsidR="008827A1" w:rsidRDefault="008827A1" w:rsidP="008827A1">
            <w:pPr>
              <w:jc w:val="center"/>
              <w:rPr>
                <w:rFonts w:ascii="宋体" w:hAnsi="宋体"/>
                <w:color w:val="000000"/>
                <w:szCs w:val="21"/>
              </w:rPr>
            </w:pPr>
            <w:r>
              <w:rPr>
                <w:rFonts w:ascii="宋体" w:hAnsi="宋体" w:hint="eastAsia"/>
                <w:color w:val="000000"/>
                <w:szCs w:val="21"/>
              </w:rPr>
              <w:t>备注</w:t>
            </w:r>
          </w:p>
        </w:tc>
      </w:tr>
      <w:tr w:rsidR="008827A1" w:rsidTr="008827A1">
        <w:trPr>
          <w:trHeight w:val="20"/>
        </w:trPr>
        <w:tc>
          <w:tcPr>
            <w:tcW w:w="672" w:type="pct"/>
            <w:vMerge w:val="restart"/>
            <w:shd w:val="clear" w:color="auto" w:fill="auto"/>
            <w:vAlign w:val="center"/>
          </w:tcPr>
          <w:p w:rsidR="008827A1" w:rsidRDefault="008827A1" w:rsidP="008827A1">
            <w:pPr>
              <w:jc w:val="center"/>
              <w:rPr>
                <w:rFonts w:ascii="宋体" w:hAnsi="宋体"/>
                <w:color w:val="000000"/>
                <w:szCs w:val="21"/>
              </w:rPr>
            </w:pPr>
            <w:r>
              <w:rPr>
                <w:rFonts w:ascii="宋体" w:hAnsi="宋体" w:hint="eastAsia"/>
                <w:color w:val="000000"/>
                <w:szCs w:val="21"/>
              </w:rPr>
              <w:t>资源配置</w:t>
            </w:r>
            <w:r>
              <w:rPr>
                <w:rFonts w:ascii="宋体" w:hAnsi="宋体" w:hint="eastAsia"/>
                <w:color w:val="000000"/>
                <w:szCs w:val="21"/>
              </w:rPr>
              <w:br/>
              <w:t>（</w:t>
            </w:r>
            <w:r>
              <w:rPr>
                <w:rFonts w:ascii="宋体" w:hAnsi="宋体"/>
                <w:color w:val="000000"/>
                <w:szCs w:val="21"/>
              </w:rPr>
              <w:t>10</w:t>
            </w:r>
            <w:r>
              <w:rPr>
                <w:rFonts w:ascii="宋体" w:hAnsi="宋体" w:hint="eastAsia"/>
                <w:color w:val="000000"/>
                <w:szCs w:val="21"/>
              </w:rPr>
              <w:t>分）</w:t>
            </w:r>
          </w:p>
        </w:tc>
        <w:tc>
          <w:tcPr>
            <w:tcW w:w="2937" w:type="pct"/>
            <w:shd w:val="clear" w:color="auto" w:fill="auto"/>
            <w:vAlign w:val="center"/>
          </w:tcPr>
          <w:p w:rsidR="008827A1" w:rsidRDefault="008827A1" w:rsidP="008827A1">
            <w:pPr>
              <w:rPr>
                <w:rFonts w:ascii="宋体" w:hAnsi="宋体"/>
                <w:szCs w:val="21"/>
              </w:rPr>
            </w:pPr>
            <w:r>
              <w:rPr>
                <w:rFonts w:ascii="宋体" w:hAnsi="宋体"/>
                <w:szCs w:val="21"/>
              </w:rPr>
              <w:t>1.</w:t>
            </w:r>
            <w:r>
              <w:rPr>
                <w:rFonts w:ascii="宋体" w:hAnsi="宋体" w:hint="eastAsia"/>
                <w:szCs w:val="21"/>
              </w:rPr>
              <w:t>按要求配置维护人员。</w:t>
            </w:r>
          </w:p>
        </w:tc>
        <w:tc>
          <w:tcPr>
            <w:tcW w:w="464"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5</w:t>
            </w:r>
          </w:p>
        </w:tc>
        <w:tc>
          <w:tcPr>
            <w:tcW w:w="463"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 xml:space="preserve">　</w:t>
            </w:r>
          </w:p>
        </w:tc>
        <w:tc>
          <w:tcPr>
            <w:tcW w:w="464"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 xml:space="preserve">　</w:t>
            </w:r>
          </w:p>
        </w:tc>
      </w:tr>
      <w:tr w:rsidR="008827A1" w:rsidTr="008827A1">
        <w:trPr>
          <w:trHeight w:val="20"/>
        </w:trPr>
        <w:tc>
          <w:tcPr>
            <w:tcW w:w="672" w:type="pct"/>
            <w:vMerge/>
            <w:vAlign w:val="center"/>
          </w:tcPr>
          <w:p w:rsidR="008827A1" w:rsidRDefault="008827A1" w:rsidP="008827A1">
            <w:pPr>
              <w:rPr>
                <w:rFonts w:ascii="宋体" w:hAnsi="宋体"/>
                <w:color w:val="000000"/>
                <w:szCs w:val="21"/>
              </w:rPr>
            </w:pPr>
          </w:p>
        </w:tc>
        <w:tc>
          <w:tcPr>
            <w:tcW w:w="2937" w:type="pct"/>
            <w:shd w:val="clear" w:color="auto" w:fill="auto"/>
            <w:vAlign w:val="center"/>
          </w:tcPr>
          <w:p w:rsidR="008827A1" w:rsidRDefault="008827A1" w:rsidP="008827A1">
            <w:pPr>
              <w:rPr>
                <w:rFonts w:ascii="宋体" w:hAnsi="宋体"/>
                <w:szCs w:val="21"/>
              </w:rPr>
            </w:pPr>
            <w:r>
              <w:rPr>
                <w:rFonts w:ascii="宋体" w:hAnsi="宋体"/>
                <w:szCs w:val="21"/>
              </w:rPr>
              <w:t>2.</w:t>
            </w:r>
            <w:r>
              <w:rPr>
                <w:rFonts w:ascii="宋体" w:hAnsi="宋体" w:hint="eastAsia"/>
                <w:szCs w:val="21"/>
              </w:rPr>
              <w:t>按要求在扬州市区有一定规模的固定办公场所。</w:t>
            </w:r>
          </w:p>
        </w:tc>
        <w:tc>
          <w:tcPr>
            <w:tcW w:w="464"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5</w:t>
            </w:r>
          </w:p>
        </w:tc>
        <w:tc>
          <w:tcPr>
            <w:tcW w:w="463"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 xml:space="preserve">　</w:t>
            </w:r>
          </w:p>
        </w:tc>
        <w:tc>
          <w:tcPr>
            <w:tcW w:w="464"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 xml:space="preserve">　</w:t>
            </w:r>
          </w:p>
        </w:tc>
      </w:tr>
      <w:tr w:rsidR="008827A1" w:rsidTr="008827A1">
        <w:trPr>
          <w:trHeight w:val="20"/>
        </w:trPr>
        <w:tc>
          <w:tcPr>
            <w:tcW w:w="672" w:type="pct"/>
            <w:vMerge w:val="restart"/>
            <w:shd w:val="clear" w:color="auto" w:fill="auto"/>
            <w:vAlign w:val="center"/>
          </w:tcPr>
          <w:p w:rsidR="008827A1" w:rsidRDefault="008827A1" w:rsidP="008827A1">
            <w:pPr>
              <w:jc w:val="center"/>
              <w:rPr>
                <w:rFonts w:ascii="宋体" w:hAnsi="宋体"/>
                <w:color w:val="000000"/>
                <w:szCs w:val="21"/>
              </w:rPr>
            </w:pPr>
            <w:r>
              <w:rPr>
                <w:rFonts w:ascii="宋体" w:hAnsi="宋体" w:hint="eastAsia"/>
                <w:color w:val="000000"/>
                <w:szCs w:val="21"/>
              </w:rPr>
              <w:t>人员管理</w:t>
            </w:r>
            <w:r>
              <w:rPr>
                <w:rFonts w:ascii="宋体" w:hAnsi="宋体" w:hint="eastAsia"/>
                <w:color w:val="000000"/>
                <w:szCs w:val="21"/>
              </w:rPr>
              <w:br/>
              <w:t>（</w:t>
            </w:r>
            <w:r>
              <w:rPr>
                <w:rFonts w:ascii="宋体" w:hAnsi="宋体"/>
                <w:color w:val="000000"/>
                <w:szCs w:val="21"/>
              </w:rPr>
              <w:t>20</w:t>
            </w:r>
            <w:r>
              <w:rPr>
                <w:rFonts w:ascii="宋体" w:hAnsi="宋体" w:hint="eastAsia"/>
                <w:color w:val="000000"/>
                <w:szCs w:val="21"/>
              </w:rPr>
              <w:t>分）</w:t>
            </w:r>
          </w:p>
        </w:tc>
        <w:tc>
          <w:tcPr>
            <w:tcW w:w="2937" w:type="pct"/>
            <w:shd w:val="clear" w:color="auto" w:fill="auto"/>
            <w:vAlign w:val="center"/>
          </w:tcPr>
          <w:p w:rsidR="008827A1" w:rsidRDefault="008827A1" w:rsidP="008827A1">
            <w:pPr>
              <w:rPr>
                <w:rFonts w:ascii="宋体" w:hAnsi="宋体"/>
                <w:szCs w:val="21"/>
              </w:rPr>
            </w:pPr>
            <w:r>
              <w:rPr>
                <w:rFonts w:ascii="宋体" w:hAnsi="宋体"/>
                <w:szCs w:val="21"/>
              </w:rPr>
              <w:t>1.</w:t>
            </w:r>
            <w:r>
              <w:rPr>
                <w:rFonts w:ascii="宋体" w:hAnsi="宋体" w:hint="eastAsia"/>
                <w:szCs w:val="21"/>
              </w:rPr>
              <w:t>维护人员政治素质可靠，责任心强，具备必要的机房或相关行业技能及经验。</w:t>
            </w:r>
          </w:p>
        </w:tc>
        <w:tc>
          <w:tcPr>
            <w:tcW w:w="464"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5</w:t>
            </w:r>
          </w:p>
        </w:tc>
        <w:tc>
          <w:tcPr>
            <w:tcW w:w="463"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 xml:space="preserve">　</w:t>
            </w:r>
          </w:p>
        </w:tc>
        <w:tc>
          <w:tcPr>
            <w:tcW w:w="464"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 xml:space="preserve">　</w:t>
            </w:r>
          </w:p>
        </w:tc>
      </w:tr>
      <w:tr w:rsidR="008827A1" w:rsidTr="008827A1">
        <w:trPr>
          <w:trHeight w:val="20"/>
        </w:trPr>
        <w:tc>
          <w:tcPr>
            <w:tcW w:w="672" w:type="pct"/>
            <w:vMerge/>
            <w:vAlign w:val="center"/>
          </w:tcPr>
          <w:p w:rsidR="008827A1" w:rsidRDefault="008827A1" w:rsidP="008827A1">
            <w:pPr>
              <w:rPr>
                <w:rFonts w:ascii="宋体" w:hAnsi="宋体"/>
                <w:color w:val="000000"/>
                <w:szCs w:val="21"/>
              </w:rPr>
            </w:pPr>
          </w:p>
        </w:tc>
        <w:tc>
          <w:tcPr>
            <w:tcW w:w="2937" w:type="pct"/>
            <w:shd w:val="clear" w:color="auto" w:fill="auto"/>
            <w:vAlign w:val="center"/>
          </w:tcPr>
          <w:p w:rsidR="008827A1" w:rsidRDefault="008827A1" w:rsidP="008827A1">
            <w:pPr>
              <w:rPr>
                <w:rFonts w:ascii="宋体" w:hAnsi="宋体"/>
                <w:szCs w:val="21"/>
              </w:rPr>
            </w:pPr>
            <w:r>
              <w:rPr>
                <w:rFonts w:ascii="宋体" w:hAnsi="宋体"/>
                <w:szCs w:val="21"/>
              </w:rPr>
              <w:t>2.</w:t>
            </w:r>
            <w:r>
              <w:rPr>
                <w:rFonts w:ascii="宋体" w:hAnsi="宋体" w:hint="eastAsia"/>
                <w:szCs w:val="21"/>
              </w:rPr>
              <w:t>维护人员信息向甲方备案，队伍相对稳定，未经甲方允许不得随意调整。</w:t>
            </w:r>
          </w:p>
        </w:tc>
        <w:tc>
          <w:tcPr>
            <w:tcW w:w="464"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5</w:t>
            </w:r>
          </w:p>
        </w:tc>
        <w:tc>
          <w:tcPr>
            <w:tcW w:w="463"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 xml:space="preserve">　</w:t>
            </w:r>
          </w:p>
        </w:tc>
        <w:tc>
          <w:tcPr>
            <w:tcW w:w="464"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 xml:space="preserve">　</w:t>
            </w:r>
          </w:p>
        </w:tc>
      </w:tr>
      <w:tr w:rsidR="008827A1" w:rsidTr="008827A1">
        <w:trPr>
          <w:trHeight w:val="20"/>
        </w:trPr>
        <w:tc>
          <w:tcPr>
            <w:tcW w:w="672" w:type="pct"/>
            <w:vMerge/>
            <w:vAlign w:val="center"/>
          </w:tcPr>
          <w:p w:rsidR="008827A1" w:rsidRDefault="008827A1" w:rsidP="008827A1">
            <w:pPr>
              <w:rPr>
                <w:rFonts w:ascii="宋体" w:hAnsi="宋体"/>
                <w:color w:val="000000"/>
                <w:szCs w:val="21"/>
              </w:rPr>
            </w:pPr>
          </w:p>
        </w:tc>
        <w:tc>
          <w:tcPr>
            <w:tcW w:w="2937" w:type="pct"/>
            <w:shd w:val="clear" w:color="auto" w:fill="auto"/>
            <w:vAlign w:val="center"/>
          </w:tcPr>
          <w:p w:rsidR="008827A1" w:rsidRDefault="008827A1" w:rsidP="008827A1">
            <w:pPr>
              <w:rPr>
                <w:rFonts w:ascii="宋体" w:hAnsi="宋体"/>
                <w:szCs w:val="21"/>
              </w:rPr>
            </w:pPr>
            <w:r>
              <w:rPr>
                <w:rFonts w:ascii="宋体" w:hAnsi="宋体"/>
                <w:szCs w:val="21"/>
              </w:rPr>
              <w:t>3.</w:t>
            </w:r>
            <w:r>
              <w:rPr>
                <w:rFonts w:ascii="宋体" w:hAnsi="宋体" w:hint="eastAsia"/>
                <w:szCs w:val="21"/>
              </w:rPr>
              <w:t>遵守甲方相关管理制度，完成包含但不限于巡检、修障、保障等工作。</w:t>
            </w:r>
          </w:p>
        </w:tc>
        <w:tc>
          <w:tcPr>
            <w:tcW w:w="464"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10</w:t>
            </w:r>
          </w:p>
        </w:tc>
        <w:tc>
          <w:tcPr>
            <w:tcW w:w="463"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 xml:space="preserve">　</w:t>
            </w:r>
          </w:p>
        </w:tc>
        <w:tc>
          <w:tcPr>
            <w:tcW w:w="464"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 xml:space="preserve">　</w:t>
            </w:r>
          </w:p>
        </w:tc>
      </w:tr>
      <w:tr w:rsidR="008827A1" w:rsidTr="008827A1">
        <w:trPr>
          <w:trHeight w:val="20"/>
        </w:trPr>
        <w:tc>
          <w:tcPr>
            <w:tcW w:w="672" w:type="pct"/>
            <w:vMerge w:val="restart"/>
            <w:shd w:val="clear" w:color="auto" w:fill="auto"/>
            <w:vAlign w:val="center"/>
          </w:tcPr>
          <w:p w:rsidR="008827A1" w:rsidRDefault="008827A1" w:rsidP="008827A1">
            <w:pPr>
              <w:jc w:val="center"/>
              <w:rPr>
                <w:rFonts w:ascii="宋体" w:hAnsi="宋体"/>
                <w:color w:val="000000"/>
                <w:szCs w:val="21"/>
              </w:rPr>
            </w:pPr>
            <w:r>
              <w:rPr>
                <w:rFonts w:ascii="宋体" w:hAnsi="宋体" w:hint="eastAsia"/>
                <w:color w:val="000000"/>
                <w:szCs w:val="21"/>
              </w:rPr>
              <w:t>维护作业</w:t>
            </w:r>
            <w:r>
              <w:rPr>
                <w:rFonts w:ascii="宋体" w:hAnsi="宋体" w:hint="eastAsia"/>
                <w:color w:val="000000"/>
                <w:szCs w:val="21"/>
              </w:rPr>
              <w:br/>
              <w:t>（</w:t>
            </w:r>
            <w:r>
              <w:rPr>
                <w:rFonts w:ascii="宋体" w:hAnsi="宋体"/>
                <w:color w:val="000000"/>
                <w:szCs w:val="21"/>
              </w:rPr>
              <w:t>60</w:t>
            </w:r>
            <w:r>
              <w:rPr>
                <w:rFonts w:ascii="宋体" w:hAnsi="宋体" w:hint="eastAsia"/>
                <w:color w:val="000000"/>
                <w:szCs w:val="21"/>
              </w:rPr>
              <w:t>分）</w:t>
            </w:r>
          </w:p>
        </w:tc>
        <w:tc>
          <w:tcPr>
            <w:tcW w:w="2937"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1.</w:t>
            </w:r>
            <w:r>
              <w:rPr>
                <w:rFonts w:ascii="宋体" w:hAnsi="宋体" w:hint="eastAsia"/>
                <w:color w:val="000000"/>
                <w:szCs w:val="21"/>
              </w:rPr>
              <w:t>制定并落实维护作业计划，做好现场巡检、外力施工防障、定期测试等基础维护工作，包含但不限于机房环境、电源电池、空调、防雷接地等。</w:t>
            </w:r>
          </w:p>
        </w:tc>
        <w:tc>
          <w:tcPr>
            <w:tcW w:w="464"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20</w:t>
            </w:r>
          </w:p>
        </w:tc>
        <w:tc>
          <w:tcPr>
            <w:tcW w:w="463"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 xml:space="preserve">　</w:t>
            </w:r>
          </w:p>
        </w:tc>
        <w:tc>
          <w:tcPr>
            <w:tcW w:w="464"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 xml:space="preserve">　</w:t>
            </w:r>
          </w:p>
        </w:tc>
      </w:tr>
      <w:tr w:rsidR="008827A1" w:rsidTr="008827A1">
        <w:trPr>
          <w:trHeight w:val="20"/>
        </w:trPr>
        <w:tc>
          <w:tcPr>
            <w:tcW w:w="672" w:type="pct"/>
            <w:vMerge/>
            <w:vAlign w:val="center"/>
          </w:tcPr>
          <w:p w:rsidR="008827A1" w:rsidRDefault="008827A1" w:rsidP="008827A1">
            <w:pPr>
              <w:rPr>
                <w:rFonts w:ascii="宋体" w:hAnsi="宋体"/>
                <w:color w:val="000000"/>
                <w:szCs w:val="21"/>
              </w:rPr>
            </w:pPr>
          </w:p>
        </w:tc>
        <w:tc>
          <w:tcPr>
            <w:tcW w:w="2937"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2.</w:t>
            </w:r>
            <w:r>
              <w:rPr>
                <w:rFonts w:ascii="宋体" w:hAnsi="宋体" w:hint="eastAsia"/>
                <w:color w:val="000000"/>
                <w:szCs w:val="21"/>
              </w:rPr>
              <w:t>熟悉掌握专业系统操作使用方法，实时监测运行状态，发现问题及时上报、处理。</w:t>
            </w:r>
          </w:p>
        </w:tc>
        <w:tc>
          <w:tcPr>
            <w:tcW w:w="464"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5</w:t>
            </w:r>
          </w:p>
        </w:tc>
        <w:tc>
          <w:tcPr>
            <w:tcW w:w="463"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 xml:space="preserve">　</w:t>
            </w:r>
          </w:p>
        </w:tc>
        <w:tc>
          <w:tcPr>
            <w:tcW w:w="464"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 xml:space="preserve">　</w:t>
            </w:r>
          </w:p>
        </w:tc>
      </w:tr>
      <w:tr w:rsidR="008827A1" w:rsidTr="008827A1">
        <w:trPr>
          <w:trHeight w:val="20"/>
        </w:trPr>
        <w:tc>
          <w:tcPr>
            <w:tcW w:w="672" w:type="pct"/>
            <w:vMerge/>
            <w:vAlign w:val="center"/>
          </w:tcPr>
          <w:p w:rsidR="008827A1" w:rsidRDefault="008827A1" w:rsidP="008827A1">
            <w:pPr>
              <w:rPr>
                <w:rFonts w:ascii="宋体" w:hAnsi="宋体"/>
                <w:color w:val="000000"/>
                <w:szCs w:val="21"/>
              </w:rPr>
            </w:pPr>
          </w:p>
        </w:tc>
        <w:tc>
          <w:tcPr>
            <w:tcW w:w="2937"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3.</w:t>
            </w:r>
            <w:r>
              <w:rPr>
                <w:rFonts w:ascii="宋体" w:hAnsi="宋体" w:hint="eastAsia"/>
                <w:color w:val="000000"/>
                <w:szCs w:val="21"/>
              </w:rPr>
              <w:t>对发现的机房问题隐患，积极主动提出整改建议和方案，及时开展优化整治。</w:t>
            </w:r>
          </w:p>
        </w:tc>
        <w:tc>
          <w:tcPr>
            <w:tcW w:w="464"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5</w:t>
            </w:r>
          </w:p>
        </w:tc>
        <w:tc>
          <w:tcPr>
            <w:tcW w:w="463"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 xml:space="preserve">　</w:t>
            </w:r>
          </w:p>
        </w:tc>
        <w:tc>
          <w:tcPr>
            <w:tcW w:w="464"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 xml:space="preserve">　</w:t>
            </w:r>
          </w:p>
        </w:tc>
      </w:tr>
      <w:tr w:rsidR="008827A1" w:rsidTr="008827A1">
        <w:trPr>
          <w:trHeight w:val="20"/>
        </w:trPr>
        <w:tc>
          <w:tcPr>
            <w:tcW w:w="672" w:type="pct"/>
            <w:vMerge/>
            <w:vAlign w:val="center"/>
          </w:tcPr>
          <w:p w:rsidR="008827A1" w:rsidRDefault="008827A1" w:rsidP="008827A1">
            <w:pPr>
              <w:rPr>
                <w:rFonts w:ascii="宋体" w:hAnsi="宋体"/>
                <w:color w:val="000000"/>
                <w:szCs w:val="21"/>
              </w:rPr>
            </w:pPr>
          </w:p>
        </w:tc>
        <w:tc>
          <w:tcPr>
            <w:tcW w:w="2937"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4.7*24</w:t>
            </w:r>
            <w:r>
              <w:rPr>
                <w:rFonts w:ascii="宋体" w:hAnsi="宋体" w:hint="eastAsia"/>
                <w:color w:val="000000"/>
                <w:szCs w:val="21"/>
              </w:rPr>
              <w:t>小时快速响应各类机房故障、保障任务，组织调度人员、物资，全力配合甲方完成应急处置。</w:t>
            </w:r>
          </w:p>
        </w:tc>
        <w:tc>
          <w:tcPr>
            <w:tcW w:w="464"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20</w:t>
            </w:r>
          </w:p>
        </w:tc>
        <w:tc>
          <w:tcPr>
            <w:tcW w:w="463"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 xml:space="preserve">　</w:t>
            </w:r>
          </w:p>
        </w:tc>
        <w:tc>
          <w:tcPr>
            <w:tcW w:w="464"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 xml:space="preserve">　</w:t>
            </w:r>
          </w:p>
        </w:tc>
      </w:tr>
      <w:tr w:rsidR="008827A1" w:rsidTr="008827A1">
        <w:trPr>
          <w:trHeight w:val="20"/>
        </w:trPr>
        <w:tc>
          <w:tcPr>
            <w:tcW w:w="672" w:type="pct"/>
            <w:vMerge/>
            <w:vAlign w:val="center"/>
          </w:tcPr>
          <w:p w:rsidR="008827A1" w:rsidRDefault="008827A1" w:rsidP="008827A1">
            <w:pPr>
              <w:rPr>
                <w:rFonts w:ascii="宋体" w:hAnsi="宋体"/>
                <w:color w:val="000000"/>
                <w:szCs w:val="21"/>
              </w:rPr>
            </w:pPr>
          </w:p>
        </w:tc>
        <w:tc>
          <w:tcPr>
            <w:tcW w:w="2937"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5.</w:t>
            </w:r>
            <w:r>
              <w:rPr>
                <w:rFonts w:ascii="宋体" w:hAnsi="宋体" w:hint="eastAsia"/>
                <w:color w:val="000000"/>
                <w:szCs w:val="21"/>
              </w:rPr>
              <w:t>认真填写各项巡检维护和故障记录，资料准确、详实、规范，配合甲方进行运行质量分析。</w:t>
            </w:r>
          </w:p>
        </w:tc>
        <w:tc>
          <w:tcPr>
            <w:tcW w:w="464"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5</w:t>
            </w:r>
          </w:p>
        </w:tc>
        <w:tc>
          <w:tcPr>
            <w:tcW w:w="463"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 xml:space="preserve">　</w:t>
            </w:r>
          </w:p>
        </w:tc>
        <w:tc>
          <w:tcPr>
            <w:tcW w:w="464"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 xml:space="preserve">　</w:t>
            </w:r>
          </w:p>
        </w:tc>
      </w:tr>
      <w:tr w:rsidR="008827A1" w:rsidTr="008827A1">
        <w:trPr>
          <w:trHeight w:val="20"/>
        </w:trPr>
        <w:tc>
          <w:tcPr>
            <w:tcW w:w="672" w:type="pct"/>
            <w:vMerge/>
            <w:vAlign w:val="center"/>
          </w:tcPr>
          <w:p w:rsidR="008827A1" w:rsidRDefault="008827A1" w:rsidP="008827A1">
            <w:pPr>
              <w:rPr>
                <w:rFonts w:ascii="宋体" w:hAnsi="宋体"/>
                <w:color w:val="000000"/>
                <w:szCs w:val="21"/>
              </w:rPr>
            </w:pPr>
          </w:p>
        </w:tc>
        <w:tc>
          <w:tcPr>
            <w:tcW w:w="2937"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6.</w:t>
            </w:r>
            <w:r>
              <w:rPr>
                <w:rFonts w:ascii="宋体" w:hAnsi="宋体" w:hint="eastAsia"/>
                <w:color w:val="000000"/>
                <w:szCs w:val="21"/>
              </w:rPr>
              <w:t>积极协助资源普查、信息录入、系统升级、业务割接等工作。</w:t>
            </w:r>
          </w:p>
        </w:tc>
        <w:tc>
          <w:tcPr>
            <w:tcW w:w="464"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5</w:t>
            </w:r>
          </w:p>
        </w:tc>
        <w:tc>
          <w:tcPr>
            <w:tcW w:w="463"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 xml:space="preserve">　</w:t>
            </w:r>
          </w:p>
        </w:tc>
        <w:tc>
          <w:tcPr>
            <w:tcW w:w="464"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 xml:space="preserve">　</w:t>
            </w:r>
          </w:p>
        </w:tc>
      </w:tr>
      <w:tr w:rsidR="008827A1" w:rsidTr="008827A1">
        <w:trPr>
          <w:trHeight w:val="20"/>
        </w:trPr>
        <w:tc>
          <w:tcPr>
            <w:tcW w:w="672" w:type="pct"/>
            <w:vMerge w:val="restart"/>
            <w:shd w:val="clear" w:color="auto" w:fill="auto"/>
            <w:vAlign w:val="center"/>
          </w:tcPr>
          <w:p w:rsidR="008827A1" w:rsidRDefault="008827A1" w:rsidP="008827A1">
            <w:pPr>
              <w:jc w:val="center"/>
              <w:rPr>
                <w:rFonts w:ascii="宋体" w:hAnsi="宋体"/>
                <w:color w:val="000000"/>
                <w:szCs w:val="21"/>
              </w:rPr>
            </w:pPr>
            <w:r>
              <w:rPr>
                <w:rFonts w:ascii="宋体" w:hAnsi="宋体" w:hint="eastAsia"/>
                <w:color w:val="000000"/>
                <w:szCs w:val="21"/>
              </w:rPr>
              <w:t>安全保密</w:t>
            </w:r>
            <w:r>
              <w:rPr>
                <w:rFonts w:ascii="宋体" w:hAnsi="宋体" w:hint="eastAsia"/>
                <w:color w:val="000000"/>
                <w:szCs w:val="21"/>
              </w:rPr>
              <w:br/>
              <w:t>（</w:t>
            </w:r>
            <w:r>
              <w:rPr>
                <w:rFonts w:ascii="宋体" w:hAnsi="宋体"/>
                <w:color w:val="000000"/>
                <w:szCs w:val="21"/>
              </w:rPr>
              <w:t>10</w:t>
            </w:r>
            <w:r>
              <w:rPr>
                <w:rFonts w:ascii="宋体" w:hAnsi="宋体" w:hint="eastAsia"/>
                <w:color w:val="000000"/>
                <w:szCs w:val="21"/>
              </w:rPr>
              <w:t>分）</w:t>
            </w:r>
          </w:p>
        </w:tc>
        <w:tc>
          <w:tcPr>
            <w:tcW w:w="2937" w:type="pct"/>
            <w:shd w:val="clear" w:color="auto" w:fill="auto"/>
            <w:vAlign w:val="center"/>
          </w:tcPr>
          <w:p w:rsidR="008827A1" w:rsidRDefault="008827A1" w:rsidP="008827A1">
            <w:pPr>
              <w:rPr>
                <w:rFonts w:ascii="宋体" w:hAnsi="宋体"/>
                <w:szCs w:val="21"/>
              </w:rPr>
            </w:pPr>
            <w:r>
              <w:rPr>
                <w:rFonts w:ascii="宋体" w:hAnsi="宋体"/>
                <w:szCs w:val="21"/>
              </w:rPr>
              <w:t>1.</w:t>
            </w:r>
            <w:r>
              <w:rPr>
                <w:rFonts w:ascii="宋体" w:hAnsi="宋体" w:hint="eastAsia"/>
                <w:szCs w:val="21"/>
              </w:rPr>
              <w:t>根据国家相关规定做好安全生产管理工作，具有完备的安全管理流程与规范，配齐劳动防护用品。配合甲方有针对性开展汛期、夏季高温、冬季冰雪等安全生产专项检查。</w:t>
            </w:r>
          </w:p>
        </w:tc>
        <w:tc>
          <w:tcPr>
            <w:tcW w:w="464"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5</w:t>
            </w:r>
          </w:p>
        </w:tc>
        <w:tc>
          <w:tcPr>
            <w:tcW w:w="463"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 xml:space="preserve">　</w:t>
            </w:r>
          </w:p>
        </w:tc>
        <w:tc>
          <w:tcPr>
            <w:tcW w:w="464"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 xml:space="preserve">　</w:t>
            </w:r>
          </w:p>
        </w:tc>
      </w:tr>
      <w:tr w:rsidR="008827A1" w:rsidTr="008827A1">
        <w:trPr>
          <w:trHeight w:val="20"/>
        </w:trPr>
        <w:tc>
          <w:tcPr>
            <w:tcW w:w="672" w:type="pct"/>
            <w:vMerge/>
            <w:vAlign w:val="center"/>
          </w:tcPr>
          <w:p w:rsidR="008827A1" w:rsidRDefault="008827A1" w:rsidP="008827A1">
            <w:pPr>
              <w:rPr>
                <w:rFonts w:ascii="宋体" w:hAnsi="宋体"/>
                <w:color w:val="000000"/>
                <w:szCs w:val="21"/>
              </w:rPr>
            </w:pPr>
          </w:p>
        </w:tc>
        <w:tc>
          <w:tcPr>
            <w:tcW w:w="2937" w:type="pct"/>
            <w:shd w:val="clear" w:color="auto" w:fill="auto"/>
            <w:vAlign w:val="center"/>
          </w:tcPr>
          <w:p w:rsidR="008827A1" w:rsidRDefault="008827A1" w:rsidP="008827A1">
            <w:pPr>
              <w:rPr>
                <w:rFonts w:ascii="宋体" w:hAnsi="宋体"/>
                <w:szCs w:val="21"/>
              </w:rPr>
            </w:pPr>
            <w:r>
              <w:rPr>
                <w:rFonts w:ascii="宋体" w:hAnsi="宋体"/>
                <w:szCs w:val="21"/>
              </w:rPr>
              <w:t>2.</w:t>
            </w:r>
            <w:r>
              <w:rPr>
                <w:rFonts w:ascii="宋体" w:hAnsi="宋体" w:hint="eastAsia"/>
                <w:szCs w:val="21"/>
              </w:rPr>
              <w:t>按需配置专用办公设备，妥善保管存有甲方秘密的资料文档、信息载体。定期组织开展维护人员保密教育培训，签订保密协议，严守甲方机房结构、技术方案、设备选型等涉密信息。</w:t>
            </w:r>
          </w:p>
        </w:tc>
        <w:tc>
          <w:tcPr>
            <w:tcW w:w="464"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5</w:t>
            </w:r>
          </w:p>
        </w:tc>
        <w:tc>
          <w:tcPr>
            <w:tcW w:w="463" w:type="pct"/>
            <w:shd w:val="clear" w:color="auto" w:fill="auto"/>
            <w:vAlign w:val="center"/>
          </w:tcPr>
          <w:p w:rsidR="008827A1" w:rsidRDefault="008827A1" w:rsidP="008827A1">
            <w:pPr>
              <w:jc w:val="center"/>
              <w:rPr>
                <w:rFonts w:ascii="宋体" w:hAnsi="宋体"/>
                <w:color w:val="000000"/>
                <w:szCs w:val="21"/>
              </w:rPr>
            </w:pPr>
            <w:r>
              <w:rPr>
                <w:rFonts w:ascii="宋体" w:hAnsi="宋体"/>
                <w:color w:val="000000"/>
                <w:szCs w:val="21"/>
              </w:rPr>
              <w:t xml:space="preserve">　</w:t>
            </w:r>
          </w:p>
        </w:tc>
        <w:tc>
          <w:tcPr>
            <w:tcW w:w="464" w:type="pct"/>
            <w:shd w:val="clear" w:color="auto" w:fill="auto"/>
            <w:vAlign w:val="center"/>
          </w:tcPr>
          <w:p w:rsidR="008827A1" w:rsidRDefault="008827A1" w:rsidP="008827A1">
            <w:pPr>
              <w:rPr>
                <w:rFonts w:ascii="宋体" w:hAnsi="宋体"/>
                <w:color w:val="000000"/>
                <w:szCs w:val="21"/>
              </w:rPr>
            </w:pPr>
            <w:r>
              <w:rPr>
                <w:rFonts w:ascii="宋体" w:hAnsi="宋体"/>
                <w:color w:val="000000"/>
                <w:szCs w:val="21"/>
              </w:rPr>
              <w:t xml:space="preserve">　</w:t>
            </w:r>
          </w:p>
        </w:tc>
      </w:tr>
      <w:tr w:rsidR="008827A1" w:rsidTr="008827A1">
        <w:trPr>
          <w:trHeight w:val="20"/>
        </w:trPr>
        <w:tc>
          <w:tcPr>
            <w:tcW w:w="3609" w:type="pct"/>
            <w:gridSpan w:val="2"/>
            <w:vAlign w:val="center"/>
          </w:tcPr>
          <w:p w:rsidR="008827A1" w:rsidRDefault="008827A1" w:rsidP="008827A1">
            <w:pPr>
              <w:jc w:val="center"/>
              <w:rPr>
                <w:rFonts w:ascii="宋体" w:hAnsi="宋体"/>
                <w:szCs w:val="21"/>
              </w:rPr>
            </w:pPr>
            <w:r>
              <w:rPr>
                <w:rFonts w:ascii="宋体" w:hAnsi="宋体" w:hint="eastAsia"/>
                <w:szCs w:val="21"/>
              </w:rPr>
              <w:t>总分</w:t>
            </w:r>
          </w:p>
        </w:tc>
        <w:tc>
          <w:tcPr>
            <w:tcW w:w="464" w:type="pct"/>
            <w:shd w:val="clear" w:color="auto" w:fill="auto"/>
            <w:vAlign w:val="center"/>
          </w:tcPr>
          <w:p w:rsidR="008827A1" w:rsidRDefault="008827A1" w:rsidP="008827A1">
            <w:pPr>
              <w:jc w:val="center"/>
              <w:rPr>
                <w:rFonts w:ascii="宋体" w:hAnsi="宋体"/>
                <w:color w:val="000000"/>
                <w:szCs w:val="21"/>
              </w:rPr>
            </w:pPr>
            <w:r>
              <w:rPr>
                <w:rFonts w:ascii="宋体" w:hAnsi="宋体" w:hint="eastAsia"/>
                <w:color w:val="000000"/>
                <w:szCs w:val="21"/>
              </w:rPr>
              <w:t>1</w:t>
            </w:r>
            <w:r>
              <w:rPr>
                <w:rFonts w:ascii="宋体" w:hAnsi="宋体"/>
                <w:color w:val="000000"/>
                <w:szCs w:val="21"/>
              </w:rPr>
              <w:t>00</w:t>
            </w:r>
          </w:p>
        </w:tc>
        <w:tc>
          <w:tcPr>
            <w:tcW w:w="463" w:type="pct"/>
            <w:shd w:val="clear" w:color="auto" w:fill="auto"/>
            <w:vAlign w:val="center"/>
          </w:tcPr>
          <w:p w:rsidR="008827A1" w:rsidRDefault="008827A1" w:rsidP="008827A1">
            <w:pPr>
              <w:jc w:val="center"/>
              <w:rPr>
                <w:rFonts w:ascii="宋体" w:hAnsi="宋体"/>
                <w:color w:val="000000"/>
                <w:szCs w:val="21"/>
              </w:rPr>
            </w:pPr>
          </w:p>
        </w:tc>
        <w:tc>
          <w:tcPr>
            <w:tcW w:w="464" w:type="pct"/>
            <w:shd w:val="clear" w:color="auto" w:fill="auto"/>
            <w:vAlign w:val="center"/>
          </w:tcPr>
          <w:p w:rsidR="008827A1" w:rsidRDefault="008827A1" w:rsidP="008827A1">
            <w:pPr>
              <w:rPr>
                <w:rFonts w:ascii="宋体" w:hAnsi="宋体"/>
                <w:color w:val="000000"/>
                <w:szCs w:val="21"/>
              </w:rPr>
            </w:pPr>
          </w:p>
        </w:tc>
      </w:tr>
    </w:tbl>
    <w:p w:rsidR="008827A1" w:rsidRDefault="008827A1" w:rsidP="008827A1">
      <w:pPr>
        <w:rPr>
          <w:rFonts w:ascii="宋体" w:hAnsi="宋体"/>
        </w:rPr>
      </w:pPr>
    </w:p>
    <w:p w:rsidR="008827A1" w:rsidRDefault="008827A1" w:rsidP="008827A1">
      <w:pPr>
        <w:pStyle w:val="20"/>
        <w:spacing w:before="156" w:after="156"/>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（六）其它要求</w:t>
      </w:r>
    </w:p>
    <w:p w:rsidR="008827A1" w:rsidRDefault="008827A1" w:rsidP="008827A1">
      <w:pPr>
        <w:widowControl/>
        <w:jc w:val="left"/>
        <w:rPr>
          <w:rFonts w:ascii="宋体" w:hAnsi="宋体"/>
          <w:b/>
          <w:bCs/>
        </w:rPr>
      </w:pPr>
      <w:r>
        <w:rPr>
          <w:rFonts w:ascii="宋体" w:hAnsi="宋体" w:hint="eastAsia"/>
          <w:b/>
          <w:bCs/>
        </w:rPr>
        <w:t>1、承诺提供本项目配套使用的仪器、仪表等相关设备，需提供承诺书。</w:t>
      </w:r>
    </w:p>
    <w:p w:rsidR="008827A1" w:rsidRDefault="008827A1" w:rsidP="008827A1">
      <w:pPr>
        <w:spacing w:line="460" w:lineRule="exact"/>
        <w:jc w:val="center"/>
        <w:rPr>
          <w:rFonts w:ascii="宋体" w:hAnsi="宋体"/>
          <w:b/>
          <w:szCs w:val="21"/>
        </w:rPr>
      </w:pPr>
      <w:r>
        <w:rPr>
          <w:rFonts w:ascii="宋体" w:hAnsi="宋体" w:hint="eastAsia"/>
          <w:b/>
          <w:szCs w:val="21"/>
        </w:rPr>
        <w:t>具备履行合同所必需的设备和专业技术能力的书面声明</w:t>
      </w:r>
    </w:p>
    <w:p w:rsidR="008827A1" w:rsidRDefault="008827A1" w:rsidP="008827A1">
      <w:pPr>
        <w:spacing w:line="460" w:lineRule="exact"/>
        <w:ind w:firstLine="492"/>
        <w:rPr>
          <w:rFonts w:ascii="宋体" w:hAnsi="宋体"/>
          <w:bCs/>
          <w:szCs w:val="21"/>
        </w:rPr>
      </w:pPr>
      <w:r>
        <w:rPr>
          <w:rFonts w:ascii="宋体" w:hAnsi="宋体" w:hint="eastAsia"/>
          <w:bCs/>
          <w:szCs w:val="21"/>
        </w:rPr>
        <w:t>我公司郑重声明：</w:t>
      </w:r>
    </w:p>
    <w:p w:rsidR="008827A1" w:rsidRDefault="008827A1" w:rsidP="00A14711">
      <w:pPr>
        <w:spacing w:line="460" w:lineRule="exact"/>
        <w:ind w:firstLineChars="433" w:firstLine="909"/>
        <w:rPr>
          <w:rFonts w:ascii="宋体" w:hAnsi="宋体"/>
          <w:bCs/>
          <w:szCs w:val="21"/>
        </w:rPr>
      </w:pPr>
      <w:r>
        <w:rPr>
          <w:rFonts w:ascii="宋体" w:hAnsi="宋体" w:hint="eastAsia"/>
          <w:bCs/>
          <w:szCs w:val="21"/>
        </w:rPr>
        <w:t>我公司具备履行本项采购合同所必需的设备和专业技术能力，明确扬州大学附属医院（西区医院）</w:t>
      </w:r>
      <w:r>
        <w:rPr>
          <w:rFonts w:ascii="宋体" w:hAnsi="宋体" w:hint="eastAsia"/>
          <w:bCs/>
          <w:szCs w:val="21"/>
        </w:rPr>
        <w:lastRenderedPageBreak/>
        <w:t>数据中心</w:t>
      </w:r>
      <w:proofErr w:type="gramStart"/>
      <w:r>
        <w:rPr>
          <w:rFonts w:ascii="宋体" w:hAnsi="宋体" w:hint="eastAsia"/>
          <w:bCs/>
          <w:szCs w:val="21"/>
        </w:rPr>
        <w:t>一期维保项目</w:t>
      </w:r>
      <w:proofErr w:type="gramEnd"/>
      <w:r>
        <w:rPr>
          <w:rFonts w:ascii="宋体" w:hAnsi="宋体" w:hint="eastAsia"/>
          <w:bCs/>
          <w:szCs w:val="21"/>
        </w:rPr>
        <w:t>为交</w:t>
      </w:r>
      <w:proofErr w:type="gramStart"/>
      <w:r>
        <w:rPr>
          <w:rFonts w:ascii="宋体" w:hAnsi="宋体" w:hint="eastAsia"/>
          <w:bCs/>
          <w:szCs w:val="21"/>
        </w:rPr>
        <w:t>钥匙维保项目</w:t>
      </w:r>
      <w:proofErr w:type="gramEnd"/>
      <w:r>
        <w:rPr>
          <w:rFonts w:ascii="宋体" w:hAnsi="宋体" w:hint="eastAsia"/>
          <w:bCs/>
          <w:szCs w:val="21"/>
        </w:rPr>
        <w:t>，</w:t>
      </w:r>
      <w:r w:rsidRPr="002A2324">
        <w:rPr>
          <w:rFonts w:ascii="宋体" w:hAnsi="宋体" w:hint="eastAsia"/>
          <w:bCs/>
          <w:color w:val="FF0000"/>
          <w:szCs w:val="21"/>
        </w:rPr>
        <w:t>投标报价</w:t>
      </w:r>
      <w:proofErr w:type="gramStart"/>
      <w:r w:rsidRPr="002A2324">
        <w:rPr>
          <w:rFonts w:ascii="宋体" w:hAnsi="宋体" w:hint="eastAsia"/>
          <w:bCs/>
          <w:color w:val="FF0000"/>
          <w:szCs w:val="21"/>
        </w:rPr>
        <w:t>含</w:t>
      </w:r>
      <w:r w:rsidR="002A2324" w:rsidRPr="002A2324">
        <w:rPr>
          <w:rFonts w:ascii="宋体" w:hAnsi="宋体" w:hint="eastAsia"/>
          <w:bCs/>
          <w:color w:val="FF0000"/>
          <w:szCs w:val="21"/>
        </w:rPr>
        <w:t>维保</w:t>
      </w:r>
      <w:proofErr w:type="gramEnd"/>
      <w:r w:rsidR="002A2324" w:rsidRPr="002A2324">
        <w:rPr>
          <w:rFonts w:ascii="宋体" w:hAnsi="宋体" w:hint="eastAsia"/>
          <w:bCs/>
          <w:color w:val="FF0000"/>
          <w:szCs w:val="21"/>
        </w:rPr>
        <w:t>清单中</w:t>
      </w:r>
      <w:r w:rsidRPr="002A2324">
        <w:rPr>
          <w:rFonts w:ascii="宋体" w:hAnsi="宋体" w:hint="eastAsia"/>
          <w:bCs/>
          <w:color w:val="FF0000"/>
          <w:szCs w:val="21"/>
        </w:rPr>
        <w:t>所有</w:t>
      </w:r>
      <w:r w:rsidR="002A2324" w:rsidRPr="002A2324">
        <w:rPr>
          <w:rFonts w:ascii="宋体" w:hAnsi="宋体" w:hint="eastAsia"/>
          <w:bCs/>
          <w:color w:val="FF0000"/>
          <w:szCs w:val="21"/>
        </w:rPr>
        <w:t>设备及配件更换维修</w:t>
      </w:r>
      <w:r w:rsidRPr="002A2324">
        <w:rPr>
          <w:rFonts w:ascii="宋体" w:hAnsi="宋体" w:hint="eastAsia"/>
          <w:bCs/>
          <w:color w:val="FF0000"/>
          <w:szCs w:val="21"/>
        </w:rPr>
        <w:t>的费用</w:t>
      </w:r>
      <w:r>
        <w:rPr>
          <w:rFonts w:ascii="宋体" w:hAnsi="宋体" w:hint="eastAsia"/>
          <w:bCs/>
          <w:szCs w:val="21"/>
        </w:rPr>
        <w:t>，</w:t>
      </w:r>
      <w:proofErr w:type="gramStart"/>
      <w:r>
        <w:rPr>
          <w:rFonts w:ascii="宋体" w:hAnsi="宋体" w:hint="eastAsia"/>
          <w:bCs/>
          <w:szCs w:val="21"/>
        </w:rPr>
        <w:t>完成</w:t>
      </w:r>
      <w:r w:rsidR="00A14711">
        <w:rPr>
          <w:rFonts w:ascii="宋体" w:hAnsi="宋体" w:hint="eastAsia"/>
          <w:bCs/>
          <w:szCs w:val="21"/>
        </w:rPr>
        <w:t>维保</w:t>
      </w:r>
      <w:r>
        <w:rPr>
          <w:rFonts w:ascii="宋体" w:hAnsi="宋体" w:hint="eastAsia"/>
          <w:bCs/>
          <w:szCs w:val="21"/>
        </w:rPr>
        <w:t>所</w:t>
      </w:r>
      <w:proofErr w:type="gramEnd"/>
      <w:r>
        <w:rPr>
          <w:rFonts w:ascii="宋体" w:hAnsi="宋体" w:hint="eastAsia"/>
          <w:bCs/>
          <w:szCs w:val="21"/>
        </w:rPr>
        <w:t>需要的人力资源和场地资源，辅材及投入及各项措施所产生的费用，包含在投标总价中。采购人无需额外支出完成项目所需的其它费用，包括人工、仓储、运输、安装、工具、辅材及其它一切与本项目相关的衍生费用。</w:t>
      </w:r>
    </w:p>
    <w:p w:rsidR="008827A1" w:rsidRDefault="008827A1" w:rsidP="008827A1">
      <w:pPr>
        <w:spacing w:line="460" w:lineRule="exact"/>
        <w:ind w:firstLine="492"/>
        <w:rPr>
          <w:rFonts w:ascii="宋体" w:hAnsi="宋体"/>
          <w:szCs w:val="21"/>
        </w:rPr>
      </w:pPr>
      <w:r>
        <w:rPr>
          <w:rFonts w:ascii="宋体" w:hAnsi="宋体" w:hint="eastAsia"/>
          <w:bCs/>
          <w:szCs w:val="21"/>
        </w:rPr>
        <w:t>我公司</w:t>
      </w:r>
      <w:r>
        <w:rPr>
          <w:rFonts w:ascii="宋体" w:hAnsi="宋体" w:hint="eastAsia"/>
          <w:szCs w:val="21"/>
        </w:rPr>
        <w:t>承诺扬大附院数据中心机房</w:t>
      </w:r>
      <w:r>
        <w:rPr>
          <w:rFonts w:ascii="宋体" w:hAnsi="宋体" w:hint="eastAsia"/>
        </w:rPr>
        <w:t>维保项目所提供配件为原厂正品，</w:t>
      </w:r>
      <w:r w:rsidR="002A06A6" w:rsidRPr="002A06A6">
        <w:rPr>
          <w:rFonts w:ascii="宋体" w:hAnsi="宋体" w:hint="eastAsia"/>
          <w:szCs w:val="21"/>
        </w:rPr>
        <w:t>并提供原厂质保函，如受影响或无法提供</w:t>
      </w:r>
      <w:r>
        <w:rPr>
          <w:rFonts w:ascii="宋体" w:hAnsi="宋体" w:hint="eastAsia"/>
          <w:szCs w:val="21"/>
        </w:rPr>
        <w:t>，院方有权按合同处罚并可以无条件终止合同。</w:t>
      </w:r>
    </w:p>
    <w:p w:rsidR="00110F4D" w:rsidRPr="00110F4D" w:rsidRDefault="00110F4D" w:rsidP="00110F4D">
      <w:pPr>
        <w:spacing w:line="460" w:lineRule="exact"/>
        <w:ind w:firstLine="492"/>
        <w:rPr>
          <w:rFonts w:ascii="宋体" w:hAnsi="宋体"/>
          <w:bCs/>
          <w:szCs w:val="21"/>
        </w:rPr>
      </w:pPr>
      <w:r w:rsidRPr="00FC5672">
        <w:rPr>
          <w:rFonts w:ascii="宋体" w:hAnsi="宋体" w:hint="eastAsia"/>
          <w:bCs/>
          <w:szCs w:val="21"/>
        </w:rPr>
        <w:t>我公司承诺在签订合同后，院方可以在“华为数字能源 APP”内查看服务产品、保修情况等，到期时间延长时间不低于一年。如无法实现，院方有权按合同处罚并可以无条件终止合同</w:t>
      </w:r>
      <w:r w:rsidRPr="00110F4D">
        <w:rPr>
          <w:rFonts w:ascii="宋体" w:hAnsi="宋体" w:hint="eastAsia"/>
          <w:bCs/>
          <w:szCs w:val="21"/>
        </w:rPr>
        <w:t>。</w:t>
      </w:r>
    </w:p>
    <w:p w:rsidR="008827A1" w:rsidRDefault="008827A1" w:rsidP="008827A1">
      <w:pPr>
        <w:spacing w:line="460" w:lineRule="exact"/>
        <w:ind w:firstLine="492"/>
        <w:rPr>
          <w:rFonts w:ascii="宋体" w:hAnsi="宋体"/>
          <w:szCs w:val="21"/>
        </w:rPr>
      </w:pPr>
      <w:r>
        <w:rPr>
          <w:rFonts w:ascii="宋体" w:hAnsi="宋体" w:hint="eastAsia"/>
          <w:szCs w:val="21"/>
        </w:rPr>
        <w:t>我公司承诺对本项目一般故障</w:t>
      </w:r>
      <w:r>
        <w:rPr>
          <w:rFonts w:ascii="宋体" w:hAnsi="宋体"/>
          <w:szCs w:val="21"/>
        </w:rPr>
        <w:t>10</w:t>
      </w:r>
      <w:r>
        <w:rPr>
          <w:rFonts w:ascii="宋体" w:hAnsi="宋体" w:hint="eastAsia"/>
          <w:szCs w:val="21"/>
        </w:rPr>
        <w:t>分钟内响应并在</w:t>
      </w:r>
      <w:r>
        <w:rPr>
          <w:rFonts w:ascii="宋体" w:hAnsi="宋体"/>
          <w:szCs w:val="21"/>
        </w:rPr>
        <w:t>30</w:t>
      </w:r>
      <w:r>
        <w:rPr>
          <w:rFonts w:ascii="宋体" w:hAnsi="宋体" w:hint="eastAsia"/>
          <w:szCs w:val="21"/>
        </w:rPr>
        <w:t>分钟内恢复设备，如不能在规定时间内排除故障，必须在1小时内到场并提供备件替换运行，保障医院信息化业务不受影响，如受影响，院方有权按合同处罚并可以无条件终止合同。</w:t>
      </w:r>
    </w:p>
    <w:p w:rsidR="000942C5" w:rsidRPr="000942C5" w:rsidRDefault="000942C5" w:rsidP="000942C5">
      <w:pPr>
        <w:spacing w:line="460" w:lineRule="exact"/>
        <w:ind w:firstLine="492"/>
        <w:rPr>
          <w:rFonts w:ascii="宋体" w:hAnsi="宋体"/>
          <w:szCs w:val="21"/>
        </w:rPr>
      </w:pPr>
      <w:r w:rsidRPr="00FC5672">
        <w:rPr>
          <w:rFonts w:ascii="宋体" w:hAnsi="宋体" w:hint="eastAsia"/>
          <w:szCs w:val="21"/>
        </w:rPr>
        <w:t>我公司承诺协助扬大附院整体机房调整，并在搬迁后保障相关在用</w:t>
      </w:r>
      <w:proofErr w:type="gramStart"/>
      <w:r w:rsidRPr="00FC5672">
        <w:rPr>
          <w:rFonts w:ascii="宋体" w:hAnsi="宋体" w:hint="eastAsia"/>
          <w:szCs w:val="21"/>
        </w:rPr>
        <w:t>维保内容</w:t>
      </w:r>
      <w:proofErr w:type="gramEnd"/>
      <w:r w:rsidRPr="00FC5672">
        <w:rPr>
          <w:rFonts w:ascii="宋体" w:hAnsi="宋体" w:hint="eastAsia"/>
          <w:szCs w:val="21"/>
        </w:rPr>
        <w:t>正常稳定运行。</w:t>
      </w:r>
    </w:p>
    <w:p w:rsidR="008827A1" w:rsidRDefault="008827A1" w:rsidP="008827A1">
      <w:pPr>
        <w:spacing w:line="460" w:lineRule="exact"/>
        <w:ind w:firstLineChars="2634" w:firstLine="5531"/>
        <w:rPr>
          <w:rFonts w:ascii="宋体" w:hAnsi="宋体"/>
          <w:bCs/>
          <w:szCs w:val="21"/>
        </w:rPr>
      </w:pPr>
      <w:r>
        <w:rPr>
          <w:rFonts w:ascii="宋体" w:hAnsi="宋体" w:hint="eastAsia"/>
          <w:bCs/>
          <w:szCs w:val="21"/>
        </w:rPr>
        <w:t>日期：     年  月   日</w:t>
      </w:r>
    </w:p>
    <w:p w:rsidR="008827A1" w:rsidRDefault="008827A1" w:rsidP="008827A1">
      <w:pPr>
        <w:pStyle w:val="11"/>
        <w:rPr>
          <w:rFonts w:ascii="宋体" w:hAnsi="宋体"/>
          <w:bCs/>
          <w:szCs w:val="21"/>
        </w:rPr>
      </w:pPr>
    </w:p>
    <w:p w:rsidR="008827A1" w:rsidRDefault="008827A1" w:rsidP="008827A1">
      <w:pPr>
        <w:pStyle w:val="11"/>
        <w:rPr>
          <w:rFonts w:ascii="宋体" w:hAnsi="宋体"/>
          <w:bCs/>
          <w:szCs w:val="21"/>
        </w:rPr>
      </w:pPr>
    </w:p>
    <w:p w:rsidR="008827A1" w:rsidRDefault="008827A1" w:rsidP="008827A1">
      <w:pPr>
        <w:pStyle w:val="11"/>
        <w:rPr>
          <w:rFonts w:ascii="宋体" w:hAnsi="宋体"/>
          <w:bCs/>
          <w:szCs w:val="21"/>
        </w:rPr>
      </w:pPr>
    </w:p>
    <w:p w:rsidR="008827A1" w:rsidRDefault="008827A1" w:rsidP="008827A1">
      <w:pPr>
        <w:pStyle w:val="11"/>
        <w:rPr>
          <w:rFonts w:ascii="宋体" w:hAnsi="宋体"/>
          <w:bCs/>
          <w:szCs w:val="21"/>
        </w:rPr>
      </w:pPr>
    </w:p>
    <w:p w:rsidR="008827A1" w:rsidRDefault="008827A1" w:rsidP="008827A1">
      <w:pPr>
        <w:pStyle w:val="11"/>
        <w:rPr>
          <w:rFonts w:ascii="宋体" w:hAnsi="宋体"/>
          <w:bCs/>
          <w:szCs w:val="21"/>
        </w:rPr>
      </w:pPr>
    </w:p>
    <w:p w:rsidR="008827A1" w:rsidRDefault="008827A1" w:rsidP="008827A1">
      <w:pPr>
        <w:pStyle w:val="11"/>
        <w:rPr>
          <w:rFonts w:ascii="宋体" w:hAnsi="宋体"/>
          <w:bCs/>
          <w:szCs w:val="21"/>
        </w:rPr>
      </w:pPr>
    </w:p>
    <w:p w:rsidR="008827A1" w:rsidRDefault="008827A1" w:rsidP="008827A1">
      <w:pPr>
        <w:pStyle w:val="11"/>
        <w:rPr>
          <w:rFonts w:ascii="宋体" w:hAnsi="宋体"/>
          <w:bCs/>
          <w:szCs w:val="21"/>
        </w:rPr>
      </w:pPr>
    </w:p>
    <w:p w:rsidR="008827A1" w:rsidRDefault="008827A1" w:rsidP="008827A1">
      <w:pPr>
        <w:pStyle w:val="11"/>
        <w:rPr>
          <w:rFonts w:ascii="宋体" w:hAnsi="宋体"/>
          <w:bCs/>
          <w:szCs w:val="21"/>
        </w:rPr>
      </w:pPr>
    </w:p>
    <w:p w:rsidR="000942C5" w:rsidRDefault="000942C5" w:rsidP="008827A1">
      <w:pPr>
        <w:pStyle w:val="11"/>
        <w:rPr>
          <w:rFonts w:ascii="宋体" w:hAnsi="宋体"/>
          <w:bCs/>
          <w:szCs w:val="21"/>
        </w:rPr>
      </w:pPr>
    </w:p>
    <w:p w:rsidR="000942C5" w:rsidRDefault="000942C5" w:rsidP="008827A1">
      <w:pPr>
        <w:pStyle w:val="11"/>
        <w:rPr>
          <w:rFonts w:ascii="宋体" w:hAnsi="宋体"/>
          <w:bCs/>
          <w:szCs w:val="21"/>
        </w:rPr>
      </w:pPr>
    </w:p>
    <w:p w:rsidR="000942C5" w:rsidRDefault="000942C5" w:rsidP="008827A1">
      <w:pPr>
        <w:pStyle w:val="11"/>
        <w:rPr>
          <w:rFonts w:ascii="宋体" w:hAnsi="宋体"/>
          <w:bCs/>
          <w:szCs w:val="21"/>
        </w:rPr>
      </w:pPr>
    </w:p>
    <w:p w:rsidR="000942C5" w:rsidRDefault="000942C5" w:rsidP="008827A1">
      <w:pPr>
        <w:pStyle w:val="11"/>
        <w:rPr>
          <w:rFonts w:ascii="宋体" w:hAnsi="宋体"/>
          <w:bCs/>
          <w:szCs w:val="21"/>
        </w:rPr>
      </w:pPr>
    </w:p>
    <w:p w:rsidR="000942C5" w:rsidRDefault="000942C5" w:rsidP="008827A1">
      <w:pPr>
        <w:pStyle w:val="11"/>
        <w:rPr>
          <w:rFonts w:ascii="宋体" w:hAnsi="宋体"/>
          <w:bCs/>
          <w:szCs w:val="21"/>
        </w:rPr>
      </w:pPr>
    </w:p>
    <w:p w:rsidR="000942C5" w:rsidRDefault="000942C5" w:rsidP="008827A1">
      <w:pPr>
        <w:pStyle w:val="11"/>
        <w:rPr>
          <w:rFonts w:ascii="宋体" w:hAnsi="宋体"/>
          <w:bCs/>
          <w:szCs w:val="21"/>
        </w:rPr>
      </w:pPr>
    </w:p>
    <w:p w:rsidR="000942C5" w:rsidRDefault="000942C5" w:rsidP="008827A1">
      <w:pPr>
        <w:pStyle w:val="11"/>
        <w:rPr>
          <w:rFonts w:ascii="宋体" w:hAnsi="宋体"/>
          <w:bCs/>
          <w:szCs w:val="21"/>
        </w:rPr>
      </w:pPr>
    </w:p>
    <w:p w:rsidR="000942C5" w:rsidRDefault="000942C5" w:rsidP="008827A1">
      <w:pPr>
        <w:pStyle w:val="11"/>
        <w:rPr>
          <w:rFonts w:ascii="宋体" w:hAnsi="宋体"/>
          <w:bCs/>
          <w:szCs w:val="21"/>
        </w:rPr>
      </w:pPr>
    </w:p>
    <w:p w:rsidR="000942C5" w:rsidRDefault="000942C5" w:rsidP="008827A1">
      <w:pPr>
        <w:pStyle w:val="11"/>
        <w:rPr>
          <w:rFonts w:ascii="宋体" w:hAnsi="宋体"/>
          <w:bCs/>
          <w:szCs w:val="21"/>
        </w:rPr>
      </w:pPr>
    </w:p>
    <w:p w:rsidR="000942C5" w:rsidRDefault="000942C5" w:rsidP="008827A1">
      <w:pPr>
        <w:pStyle w:val="11"/>
        <w:rPr>
          <w:rFonts w:ascii="宋体" w:hAnsi="宋体"/>
          <w:bCs/>
          <w:szCs w:val="21"/>
        </w:rPr>
      </w:pPr>
    </w:p>
    <w:p w:rsidR="000942C5" w:rsidRDefault="000942C5" w:rsidP="008827A1">
      <w:pPr>
        <w:pStyle w:val="11"/>
        <w:rPr>
          <w:rFonts w:ascii="宋体" w:hAnsi="宋体"/>
          <w:bCs/>
          <w:szCs w:val="21"/>
        </w:rPr>
      </w:pPr>
    </w:p>
    <w:p w:rsidR="000942C5" w:rsidRDefault="000942C5" w:rsidP="008827A1">
      <w:pPr>
        <w:pStyle w:val="11"/>
        <w:rPr>
          <w:rFonts w:ascii="宋体" w:hAnsi="宋体"/>
          <w:bCs/>
          <w:szCs w:val="21"/>
        </w:rPr>
      </w:pPr>
    </w:p>
    <w:p w:rsidR="000942C5" w:rsidRDefault="000942C5" w:rsidP="008827A1">
      <w:pPr>
        <w:pStyle w:val="11"/>
        <w:rPr>
          <w:rFonts w:ascii="宋体" w:hAnsi="宋体"/>
          <w:bCs/>
          <w:szCs w:val="21"/>
        </w:rPr>
      </w:pPr>
    </w:p>
    <w:p w:rsidR="000942C5" w:rsidRDefault="000942C5" w:rsidP="008827A1">
      <w:pPr>
        <w:pStyle w:val="11"/>
        <w:rPr>
          <w:rFonts w:ascii="宋体" w:hAnsi="宋体"/>
          <w:bCs/>
          <w:szCs w:val="21"/>
        </w:rPr>
      </w:pPr>
    </w:p>
    <w:p w:rsidR="008827A1" w:rsidRDefault="008827A1" w:rsidP="008827A1">
      <w:pPr>
        <w:pStyle w:val="11"/>
        <w:ind w:firstLineChars="0" w:firstLine="0"/>
        <w:rPr>
          <w:rFonts w:ascii="宋体" w:hAnsi="宋体"/>
          <w:bCs/>
          <w:szCs w:val="21"/>
        </w:rPr>
      </w:pPr>
    </w:p>
    <w:p w:rsidR="008827A1" w:rsidRDefault="008827A1" w:rsidP="008827A1">
      <w:pPr>
        <w:pStyle w:val="20"/>
        <w:spacing w:before="156" w:after="156"/>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（七）数据中心机房维保明细清单</w:t>
      </w:r>
    </w:p>
    <w:p w:rsidR="008827A1" w:rsidRDefault="008827A1" w:rsidP="008827A1">
      <w:pPr>
        <w:pStyle w:val="11"/>
        <w:rPr>
          <w:rFonts w:ascii="宋体" w:hAnsi="宋体"/>
          <w:bCs/>
          <w:szCs w:val="21"/>
        </w:rPr>
      </w:pPr>
    </w:p>
    <w:tbl>
      <w:tblPr>
        <w:tblW w:w="10867" w:type="dxa"/>
        <w:jc w:val="center"/>
        <w:tblInd w:w="-1247" w:type="dxa"/>
        <w:tblLayout w:type="fixed"/>
        <w:tblLook w:val="04A0" w:firstRow="1" w:lastRow="0" w:firstColumn="1" w:lastColumn="0" w:noHBand="0" w:noVBand="1"/>
      </w:tblPr>
      <w:tblGrid>
        <w:gridCol w:w="675"/>
        <w:gridCol w:w="1692"/>
        <w:gridCol w:w="6067"/>
        <w:gridCol w:w="775"/>
        <w:gridCol w:w="866"/>
        <w:gridCol w:w="792"/>
      </w:tblGrid>
      <w:tr w:rsidR="008827A1" w:rsidTr="00B9068F">
        <w:trPr>
          <w:trHeight w:val="900"/>
          <w:jc w:val="center"/>
        </w:trPr>
        <w:tc>
          <w:tcPr>
            <w:tcW w:w="10867" w:type="dxa"/>
            <w:gridSpan w:val="6"/>
            <w:tcBorders>
              <w:top w:val="nil"/>
              <w:left w:val="nil"/>
              <w:bottom w:val="nil"/>
              <w:right w:val="nil"/>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b/>
                <w:bCs/>
                <w:color w:val="000000"/>
                <w:sz w:val="28"/>
                <w:szCs w:val="28"/>
              </w:rPr>
            </w:pPr>
            <w:r>
              <w:rPr>
                <w:rFonts w:ascii="微软雅黑" w:eastAsia="微软雅黑" w:hAnsi="微软雅黑" w:cs="微软雅黑" w:hint="eastAsia"/>
                <w:b/>
                <w:bCs/>
                <w:color w:val="000000"/>
                <w:kern w:val="0"/>
                <w:sz w:val="28"/>
                <w:szCs w:val="28"/>
                <w:lang w:bidi="ar"/>
              </w:rPr>
              <w:t>数据中心机房维保明细清单</w:t>
            </w:r>
          </w:p>
        </w:tc>
      </w:tr>
      <w:tr w:rsidR="008827A1" w:rsidTr="00B9068F">
        <w:trPr>
          <w:trHeight w:val="39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序号</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产品/材料名称</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产品/材料描述</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单位</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工程量</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备注</w:t>
            </w: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8EA9DB"/>
            <w:noWrap/>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proofErr w:type="gramStart"/>
            <w:r>
              <w:rPr>
                <w:rFonts w:ascii="微软雅黑" w:eastAsia="微软雅黑" w:hAnsi="微软雅黑" w:cs="微软雅黑" w:hint="eastAsia"/>
                <w:b/>
                <w:bCs/>
                <w:color w:val="000000"/>
                <w:kern w:val="0"/>
                <w:sz w:val="20"/>
                <w:szCs w:val="20"/>
                <w:lang w:bidi="ar"/>
              </w:rPr>
              <w:t>一</w:t>
            </w:r>
            <w:proofErr w:type="gramEnd"/>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8EA9DB"/>
            <w:noWrap/>
            <w:vAlign w:val="center"/>
          </w:tcPr>
          <w:p w:rsidR="008827A1" w:rsidRDefault="008827A1" w:rsidP="008827A1">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微模块机房系统</w:t>
            </w:r>
          </w:p>
        </w:tc>
        <w:tc>
          <w:tcPr>
            <w:tcW w:w="775"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1</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BFBFBF"/>
            <w:noWrap/>
            <w:vAlign w:val="center"/>
          </w:tcPr>
          <w:p w:rsidR="008827A1" w:rsidRDefault="008827A1" w:rsidP="008827A1">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微模块服务器及网络机柜</w:t>
            </w:r>
          </w:p>
        </w:tc>
        <w:tc>
          <w:tcPr>
            <w:tcW w:w="77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7A1" w:rsidRDefault="008827A1" w:rsidP="008827A1">
            <w:pPr>
              <w:jc w:val="center"/>
              <w:rPr>
                <w:rFonts w:ascii="微软雅黑" w:eastAsia="微软雅黑" w:hAnsi="微软雅黑" w:cs="微软雅黑"/>
                <w:b/>
                <w:bCs/>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7A1" w:rsidRDefault="008827A1" w:rsidP="008827A1">
            <w:pPr>
              <w:jc w:val="center"/>
              <w:rPr>
                <w:rFonts w:ascii="微软雅黑" w:eastAsia="微软雅黑" w:hAnsi="微软雅黑" w:cs="微软雅黑"/>
                <w:b/>
                <w:bCs/>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7A1" w:rsidRDefault="008827A1" w:rsidP="008827A1">
            <w:pPr>
              <w:jc w:val="center"/>
              <w:rPr>
                <w:rFonts w:ascii="微软雅黑" w:eastAsia="微软雅黑" w:hAnsi="微软雅黑" w:cs="微软雅黑"/>
                <w:b/>
                <w:bCs/>
                <w:color w:val="000000"/>
                <w:sz w:val="20"/>
                <w:szCs w:val="20"/>
              </w:rPr>
            </w:pPr>
          </w:p>
        </w:tc>
      </w:tr>
      <w:tr w:rsidR="008827A1" w:rsidTr="00B9068F">
        <w:trPr>
          <w:trHeight w:val="22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服务器机柜+网络机柜</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1.机柜采用标准的服务器机柜，尺寸（宽*深 *高）为600*1200*2000mm，支持19英寸标准的服务器、存储及网络设备安装；</w:t>
            </w:r>
            <w:r>
              <w:rPr>
                <w:rFonts w:ascii="微软雅黑" w:eastAsia="微软雅黑" w:hAnsi="微软雅黑" w:cs="微软雅黑" w:hint="eastAsia"/>
                <w:color w:val="000000"/>
                <w:kern w:val="0"/>
                <w:sz w:val="20"/>
                <w:szCs w:val="20"/>
                <w:lang w:bidi="ar"/>
              </w:rPr>
              <w:br/>
              <w:t>★2.机柜静态承载能力≧1800kg，提供第三方权威机构测试报告；</w:t>
            </w:r>
            <w:r>
              <w:rPr>
                <w:rFonts w:ascii="微软雅黑" w:eastAsia="微软雅黑" w:hAnsi="微软雅黑" w:cs="微软雅黑" w:hint="eastAsia"/>
                <w:color w:val="000000"/>
                <w:kern w:val="0"/>
                <w:sz w:val="20"/>
                <w:szCs w:val="20"/>
                <w:lang w:bidi="ar"/>
              </w:rPr>
              <w:br/>
              <w:t>3.机柜门板、侧板平整，无扭曲、无变形，门板开孔均匀；前后门外开，前门单开，</w:t>
            </w:r>
            <w:proofErr w:type="gramStart"/>
            <w:r>
              <w:rPr>
                <w:rFonts w:ascii="微软雅黑" w:eastAsia="微软雅黑" w:hAnsi="微软雅黑" w:cs="微软雅黑" w:hint="eastAsia"/>
                <w:color w:val="000000"/>
                <w:kern w:val="0"/>
                <w:sz w:val="20"/>
                <w:szCs w:val="20"/>
                <w:lang w:bidi="ar"/>
              </w:rPr>
              <w:t>后门双</w:t>
            </w:r>
            <w:proofErr w:type="gramEnd"/>
            <w:r>
              <w:rPr>
                <w:rFonts w:ascii="微软雅黑" w:eastAsia="微软雅黑" w:hAnsi="微软雅黑" w:cs="微软雅黑" w:hint="eastAsia"/>
                <w:color w:val="000000"/>
                <w:kern w:val="0"/>
                <w:sz w:val="20"/>
                <w:szCs w:val="20"/>
                <w:lang w:bidi="ar"/>
              </w:rPr>
              <w:t>开，前后门均为通风网孔门，通风率不小于70%；</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8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机柜侧板</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用于1200mm深,2000mm高落地机柜-M机柜专用-每个编码包含2pcs</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1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1.3</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配电排（PDU）</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32A输入，输出：20*10A插口+4*16A插口</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2</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BFBFBF"/>
            <w:noWrap/>
            <w:vAlign w:val="center"/>
          </w:tcPr>
          <w:p w:rsidR="008827A1" w:rsidRDefault="008827A1" w:rsidP="008827A1">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微模块冷通道组件</w:t>
            </w:r>
          </w:p>
        </w:tc>
        <w:tc>
          <w:tcPr>
            <w:tcW w:w="77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7A1" w:rsidRDefault="008827A1" w:rsidP="008827A1">
            <w:pPr>
              <w:jc w:val="center"/>
              <w:rPr>
                <w:rFonts w:ascii="微软雅黑" w:eastAsia="微软雅黑" w:hAnsi="微软雅黑" w:cs="微软雅黑"/>
                <w:b/>
                <w:bCs/>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7A1" w:rsidRDefault="008827A1" w:rsidP="008827A1">
            <w:pPr>
              <w:jc w:val="center"/>
              <w:rPr>
                <w:rFonts w:ascii="微软雅黑" w:eastAsia="微软雅黑" w:hAnsi="微软雅黑" w:cs="微软雅黑"/>
                <w:b/>
                <w:bCs/>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7A1" w:rsidRDefault="008827A1" w:rsidP="008827A1">
            <w:pPr>
              <w:jc w:val="center"/>
              <w:rPr>
                <w:rFonts w:ascii="微软雅黑" w:eastAsia="微软雅黑" w:hAnsi="微软雅黑" w:cs="微软雅黑"/>
                <w:b/>
                <w:bCs/>
                <w:color w:val="000000"/>
                <w:sz w:val="20"/>
                <w:szCs w:val="20"/>
              </w:rPr>
            </w:pPr>
          </w:p>
        </w:tc>
      </w:tr>
      <w:tr w:rsidR="008827A1" w:rsidTr="00B9068F">
        <w:trPr>
          <w:trHeight w:val="56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2.1</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控制天窗（固定天窗）</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用于600mm宽机柜1200mm宽密封通道-M机柜专用</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2.2</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天窗</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300、600宽天窗</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项</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2.4</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双开推拉门</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新</w:t>
            </w:r>
            <w:proofErr w:type="gramStart"/>
            <w:r>
              <w:rPr>
                <w:rFonts w:ascii="微软雅黑" w:eastAsia="微软雅黑" w:hAnsi="微软雅黑" w:cs="微软雅黑" w:hint="eastAsia"/>
                <w:color w:val="000000"/>
                <w:kern w:val="0"/>
                <w:sz w:val="20"/>
                <w:szCs w:val="20"/>
                <w:lang w:bidi="ar"/>
              </w:rPr>
              <w:t>造型双</w:t>
            </w:r>
            <w:proofErr w:type="gramEnd"/>
            <w:r>
              <w:rPr>
                <w:rFonts w:ascii="微软雅黑" w:eastAsia="微软雅黑" w:hAnsi="微软雅黑" w:cs="微软雅黑" w:hint="eastAsia"/>
                <w:color w:val="000000"/>
                <w:kern w:val="0"/>
                <w:sz w:val="20"/>
                <w:szCs w:val="20"/>
                <w:lang w:bidi="ar"/>
              </w:rPr>
              <w:t>开推拉门-用于2000mm高M型机柜1200mm宽密封通道</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组</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2.5</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100mm深围框</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适用于1100mm深柜体补齐到1200mm深场景</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2.6</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线槽</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300/600mm宽柜体用</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2.7</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LED灯</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RGB-LED灯-220~240V-单相-50Hz/60Hz-支持RGB混色</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6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2.8</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其它配套附件</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机柜下封板、PAD安装件、0号包装（安装指南及辅料），600mm宽机柜顶部围板</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项</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3</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BFBFBF"/>
            <w:noWrap/>
            <w:vAlign w:val="center"/>
          </w:tcPr>
          <w:p w:rsidR="008827A1" w:rsidRDefault="008827A1" w:rsidP="008827A1">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微模块配电组件</w:t>
            </w:r>
          </w:p>
        </w:tc>
        <w:tc>
          <w:tcPr>
            <w:tcW w:w="77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7A1" w:rsidRDefault="008827A1" w:rsidP="008827A1">
            <w:pPr>
              <w:jc w:val="center"/>
              <w:rPr>
                <w:rFonts w:ascii="微软雅黑" w:eastAsia="微软雅黑" w:hAnsi="微软雅黑" w:cs="微软雅黑"/>
                <w:b/>
                <w:bCs/>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7A1" w:rsidRDefault="008827A1" w:rsidP="008827A1">
            <w:pPr>
              <w:jc w:val="center"/>
              <w:rPr>
                <w:rFonts w:ascii="微软雅黑" w:eastAsia="微软雅黑" w:hAnsi="微软雅黑" w:cs="微软雅黑"/>
                <w:b/>
                <w:bCs/>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7A1" w:rsidRDefault="008827A1" w:rsidP="008827A1">
            <w:pPr>
              <w:jc w:val="center"/>
              <w:rPr>
                <w:rFonts w:ascii="微软雅黑" w:eastAsia="微软雅黑" w:hAnsi="微软雅黑" w:cs="微软雅黑"/>
                <w:b/>
                <w:bCs/>
                <w:color w:val="000000"/>
                <w:sz w:val="20"/>
                <w:szCs w:val="20"/>
              </w:rPr>
            </w:pPr>
          </w:p>
        </w:tc>
      </w:tr>
      <w:tr w:rsidR="008827A1" w:rsidTr="00B9068F">
        <w:trPr>
          <w:trHeight w:val="12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3.1</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一体化UPS柜</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微模组</w:t>
            </w:r>
            <w:proofErr w:type="gramEnd"/>
            <w:r>
              <w:rPr>
                <w:rFonts w:ascii="微软雅黑" w:eastAsia="微软雅黑" w:hAnsi="微软雅黑" w:cs="微软雅黑" w:hint="eastAsia"/>
                <w:color w:val="000000"/>
                <w:kern w:val="0"/>
                <w:sz w:val="20"/>
                <w:szCs w:val="20"/>
                <w:lang w:bidi="ar"/>
              </w:rPr>
              <w:t>配置1套一体化UPS柜，集成UPS电源，UPS输入输出、IT、空调、通道内照明的配电，一体化UPS</w:t>
            </w:r>
            <w:proofErr w:type="gramStart"/>
            <w:r>
              <w:rPr>
                <w:rFonts w:ascii="微软雅黑" w:eastAsia="微软雅黑" w:hAnsi="微软雅黑" w:cs="微软雅黑" w:hint="eastAsia"/>
                <w:color w:val="000000"/>
                <w:kern w:val="0"/>
                <w:sz w:val="20"/>
                <w:szCs w:val="20"/>
                <w:lang w:bidi="ar"/>
              </w:rPr>
              <w:t>柜工作</w:t>
            </w:r>
            <w:proofErr w:type="gramEnd"/>
            <w:r>
              <w:rPr>
                <w:rFonts w:ascii="微软雅黑" w:eastAsia="微软雅黑" w:hAnsi="微软雅黑" w:cs="微软雅黑" w:hint="eastAsia"/>
                <w:color w:val="000000"/>
                <w:kern w:val="0"/>
                <w:sz w:val="20"/>
                <w:szCs w:val="20"/>
                <w:lang w:bidi="ar"/>
              </w:rPr>
              <w:t>在380V/400V/415V电源制式下，具有冗余备份、稳定可靠、高效节约、绿色环保、柔性智能、简易灵活等特点。总体要求如下：</w:t>
            </w:r>
            <w:r>
              <w:rPr>
                <w:rFonts w:ascii="微软雅黑" w:eastAsia="微软雅黑" w:hAnsi="微软雅黑" w:cs="微软雅黑" w:hint="eastAsia"/>
                <w:color w:val="000000"/>
                <w:kern w:val="0"/>
                <w:sz w:val="20"/>
                <w:szCs w:val="20"/>
                <w:lang w:bidi="ar"/>
              </w:rPr>
              <w:br/>
              <w:t>1）、输入输出空开要求：总输入空开容量≥400A/3P、UPS输入输出空开容量≥250A/3P、空调空开容量≥63A/3P、IT空开容量≥40A/1P、照明空开容量≥10A/1P。</w:t>
            </w:r>
            <w:r>
              <w:rPr>
                <w:rFonts w:ascii="微软雅黑" w:eastAsia="微软雅黑" w:hAnsi="微软雅黑" w:cs="微软雅黑" w:hint="eastAsia"/>
                <w:color w:val="000000"/>
                <w:kern w:val="0"/>
                <w:sz w:val="20"/>
                <w:szCs w:val="20"/>
                <w:lang w:bidi="ar"/>
              </w:rPr>
              <w:br/>
              <w:t>2）、集成UPS电源：模块化UPS主机框≥120KVA，当前配置3个功率模块，形成2+1的架构，单个模块功率≥30KVA。</w:t>
            </w:r>
            <w:r>
              <w:rPr>
                <w:rFonts w:ascii="微软雅黑" w:eastAsia="微软雅黑" w:hAnsi="微软雅黑" w:cs="微软雅黑" w:hint="eastAsia"/>
                <w:color w:val="000000"/>
                <w:kern w:val="0"/>
                <w:sz w:val="20"/>
                <w:szCs w:val="20"/>
                <w:lang w:bidi="ar"/>
              </w:rPr>
              <w:br/>
              <w:t>3）浪涌保护器采用C</w:t>
            </w:r>
            <w:proofErr w:type="gramStart"/>
            <w:r>
              <w:rPr>
                <w:rFonts w:ascii="微软雅黑" w:eastAsia="微软雅黑" w:hAnsi="微软雅黑" w:cs="微软雅黑" w:hint="eastAsia"/>
                <w:color w:val="000000"/>
                <w:kern w:val="0"/>
                <w:sz w:val="20"/>
                <w:szCs w:val="20"/>
                <w:lang w:bidi="ar"/>
              </w:rPr>
              <w:t>级浪涌</w:t>
            </w:r>
            <w:proofErr w:type="gramEnd"/>
            <w:r>
              <w:rPr>
                <w:rFonts w:ascii="微软雅黑" w:eastAsia="微软雅黑" w:hAnsi="微软雅黑" w:cs="微软雅黑" w:hint="eastAsia"/>
                <w:color w:val="000000"/>
                <w:kern w:val="0"/>
                <w:sz w:val="20"/>
                <w:szCs w:val="20"/>
                <w:lang w:bidi="ar"/>
              </w:rPr>
              <w:t>保护器，耐冲击过电压额定值</w:t>
            </w:r>
            <w:proofErr w:type="gramStart"/>
            <w:r>
              <w:rPr>
                <w:rFonts w:ascii="微软雅黑" w:eastAsia="微软雅黑" w:hAnsi="微软雅黑" w:cs="微软雅黑" w:hint="eastAsia"/>
                <w:color w:val="000000"/>
                <w:kern w:val="0"/>
                <w:sz w:val="20"/>
                <w:szCs w:val="20"/>
                <w:lang w:bidi="ar"/>
              </w:rPr>
              <w:t>〈</w:t>
            </w:r>
            <w:proofErr w:type="gramEnd"/>
            <w:r>
              <w:rPr>
                <w:rFonts w:ascii="微软雅黑" w:eastAsia="微软雅黑" w:hAnsi="微软雅黑" w:cs="微软雅黑" w:hint="eastAsia"/>
                <w:color w:val="000000"/>
                <w:kern w:val="0"/>
                <w:sz w:val="20"/>
                <w:szCs w:val="20"/>
                <w:lang w:bidi="ar"/>
              </w:rPr>
              <w:t>1.8KV，标称放电电流≥20KA，并配置MCB后备保护。</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3.2</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空调配电模块</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24路三相空调配电模块-C63/3P*4-ABB-集成控制模块</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组</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3.3</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功率模块</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功能模块-30kVA功率模块-2U</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FC5672">
        <w:trPr>
          <w:trHeight w:val="65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3.4</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锂电池机柜</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1.机柜含围框尺寸（宽*深 *高）为600*1200*2000mm；</w:t>
            </w:r>
            <w:r>
              <w:rPr>
                <w:rFonts w:ascii="微软雅黑" w:eastAsia="微软雅黑" w:hAnsi="微软雅黑" w:cs="微软雅黑" w:hint="eastAsia"/>
                <w:color w:val="000000"/>
                <w:kern w:val="0"/>
                <w:sz w:val="20"/>
                <w:szCs w:val="20"/>
                <w:lang w:bidi="ar"/>
              </w:rPr>
              <w:br/>
              <w:t>2.每个锂电池机柜都配置有BMS系统，用于监测机柜内每节电池的电压和温度状态。在发生短路、过充、过放时，BMS系统能跳开机</w:t>
            </w:r>
            <w:r>
              <w:rPr>
                <w:rFonts w:ascii="微软雅黑" w:eastAsia="微软雅黑" w:hAnsi="微软雅黑" w:cs="微软雅黑" w:hint="eastAsia"/>
                <w:color w:val="000000"/>
                <w:kern w:val="0"/>
                <w:sz w:val="20"/>
                <w:szCs w:val="20"/>
                <w:lang w:bidi="ar"/>
              </w:rPr>
              <w:lastRenderedPageBreak/>
              <w:t>柜侧的断路器。</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FC5672">
        <w:trPr>
          <w:trHeight w:val="8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Pr="00FC5672" w:rsidRDefault="008827A1" w:rsidP="008827A1">
            <w:pPr>
              <w:widowControl/>
              <w:jc w:val="center"/>
              <w:textAlignment w:val="center"/>
              <w:rPr>
                <w:rFonts w:ascii="微软雅黑" w:eastAsia="微软雅黑" w:hAnsi="微软雅黑" w:cs="微软雅黑"/>
                <w:color w:val="000000"/>
                <w:sz w:val="20"/>
                <w:szCs w:val="20"/>
              </w:rPr>
            </w:pPr>
            <w:r w:rsidRPr="00FC5672">
              <w:rPr>
                <w:rFonts w:ascii="微软雅黑" w:eastAsia="微软雅黑" w:hAnsi="微软雅黑" w:cs="微软雅黑" w:hint="eastAsia"/>
                <w:color w:val="000000"/>
                <w:kern w:val="0"/>
                <w:sz w:val="20"/>
                <w:szCs w:val="20"/>
                <w:lang w:bidi="ar"/>
              </w:rPr>
              <w:lastRenderedPageBreak/>
              <w:t>3.5</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Pr="00FC5672" w:rsidRDefault="008827A1" w:rsidP="008827A1">
            <w:pPr>
              <w:widowControl/>
              <w:jc w:val="left"/>
              <w:textAlignment w:val="center"/>
              <w:rPr>
                <w:rFonts w:ascii="微软雅黑" w:eastAsia="微软雅黑" w:hAnsi="微软雅黑" w:cs="微软雅黑"/>
                <w:color w:val="000000"/>
                <w:sz w:val="20"/>
                <w:szCs w:val="20"/>
              </w:rPr>
            </w:pPr>
            <w:r w:rsidRPr="00FC5672">
              <w:rPr>
                <w:rFonts w:ascii="微软雅黑" w:eastAsia="微软雅黑" w:hAnsi="微软雅黑" w:cs="微软雅黑" w:hint="eastAsia"/>
                <w:color w:val="000000"/>
                <w:kern w:val="0"/>
                <w:sz w:val="20"/>
                <w:szCs w:val="20"/>
                <w:lang w:bidi="ar"/>
              </w:rPr>
              <w:t>储能模块</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Pr="00FC5672" w:rsidRDefault="008827A1" w:rsidP="008827A1">
            <w:pPr>
              <w:widowControl/>
              <w:jc w:val="left"/>
              <w:textAlignment w:val="center"/>
              <w:rPr>
                <w:rFonts w:ascii="微软雅黑" w:eastAsia="微软雅黑" w:hAnsi="微软雅黑" w:cs="微软雅黑"/>
                <w:color w:val="000000"/>
                <w:sz w:val="20"/>
                <w:szCs w:val="20"/>
              </w:rPr>
            </w:pPr>
            <w:r w:rsidRPr="00FC5672">
              <w:rPr>
                <w:rFonts w:ascii="微软雅黑" w:eastAsia="微软雅黑" w:hAnsi="微软雅黑" w:cs="微软雅黑" w:hint="eastAsia"/>
                <w:color w:val="000000"/>
                <w:kern w:val="0"/>
                <w:sz w:val="20"/>
                <w:szCs w:val="20"/>
                <w:lang w:bidi="ar"/>
              </w:rPr>
              <w:t>1.锂电模块自带监控，负责电池的采样、均压和通信等功能。</w:t>
            </w:r>
            <w:r w:rsidRPr="00FC5672">
              <w:rPr>
                <w:rFonts w:ascii="微软雅黑" w:eastAsia="微软雅黑" w:hAnsi="微软雅黑" w:cs="微软雅黑" w:hint="eastAsia"/>
                <w:color w:val="000000"/>
                <w:kern w:val="0"/>
                <w:sz w:val="20"/>
                <w:szCs w:val="20"/>
                <w:lang w:bidi="ar"/>
              </w:rPr>
              <w:br/>
              <w:t>2.64V,40Ah,200mm*592mm*155mm</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Pr="00FC5672" w:rsidRDefault="008827A1" w:rsidP="008827A1">
            <w:pPr>
              <w:widowControl/>
              <w:jc w:val="center"/>
              <w:textAlignment w:val="center"/>
              <w:rPr>
                <w:rFonts w:ascii="微软雅黑" w:eastAsia="微软雅黑" w:hAnsi="微软雅黑" w:cs="微软雅黑"/>
                <w:color w:val="000000"/>
                <w:sz w:val="20"/>
                <w:szCs w:val="20"/>
              </w:rPr>
            </w:pPr>
            <w:proofErr w:type="gramStart"/>
            <w:r w:rsidRPr="00FC5672">
              <w:rPr>
                <w:rFonts w:ascii="微软雅黑" w:eastAsia="微软雅黑" w:hAnsi="微软雅黑" w:cs="微软雅黑" w:hint="eastAsia"/>
                <w:color w:val="000000"/>
                <w:kern w:val="0"/>
                <w:sz w:val="20"/>
                <w:szCs w:val="20"/>
                <w:lang w:bidi="ar"/>
              </w:rPr>
              <w:t>个</w:t>
            </w:r>
            <w:proofErr w:type="gramEnd"/>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Pr="00FC5672" w:rsidRDefault="008827A1" w:rsidP="008827A1">
            <w:pPr>
              <w:widowControl/>
              <w:jc w:val="center"/>
              <w:textAlignment w:val="center"/>
              <w:rPr>
                <w:rFonts w:ascii="微软雅黑" w:eastAsia="微软雅黑" w:hAnsi="微软雅黑" w:cs="微软雅黑"/>
                <w:color w:val="000000"/>
                <w:sz w:val="20"/>
                <w:szCs w:val="20"/>
              </w:rPr>
            </w:pPr>
            <w:r w:rsidRPr="00FC5672">
              <w:rPr>
                <w:rFonts w:ascii="微软雅黑" w:eastAsia="微软雅黑" w:hAnsi="微软雅黑" w:cs="微软雅黑" w:hint="eastAsia"/>
                <w:color w:val="000000"/>
                <w:kern w:val="0"/>
                <w:sz w:val="20"/>
                <w:szCs w:val="20"/>
                <w:lang w:bidi="ar"/>
              </w:rPr>
              <w:t>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Pr="00FC5672" w:rsidRDefault="008827A1" w:rsidP="008827A1">
            <w:pPr>
              <w:widowControl/>
              <w:jc w:val="center"/>
              <w:textAlignment w:val="center"/>
              <w:rPr>
                <w:rFonts w:ascii="微软雅黑" w:eastAsia="微软雅黑" w:hAnsi="微软雅黑" w:cs="微软雅黑"/>
                <w:b/>
                <w:bCs/>
                <w:color w:val="FF0000"/>
                <w:sz w:val="20"/>
                <w:szCs w:val="20"/>
              </w:rPr>
            </w:pPr>
            <w:r w:rsidRPr="00FC5672">
              <w:rPr>
                <w:rFonts w:ascii="微软雅黑" w:eastAsia="微软雅黑" w:hAnsi="微软雅黑" w:cs="微软雅黑" w:hint="eastAsia"/>
                <w:b/>
                <w:bCs/>
                <w:color w:val="FF0000"/>
                <w:kern w:val="0"/>
                <w:sz w:val="20"/>
                <w:szCs w:val="20"/>
                <w:lang w:bidi="ar"/>
              </w:rPr>
              <w:t>不含电池更换</w:t>
            </w:r>
          </w:p>
        </w:tc>
      </w:tr>
      <w:tr w:rsidR="008827A1" w:rsidTr="00FC5672">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4</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BFBFBF"/>
            <w:noWrap/>
            <w:vAlign w:val="center"/>
          </w:tcPr>
          <w:p w:rsidR="008827A1" w:rsidRDefault="008827A1" w:rsidP="008827A1">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微模块温控系统</w:t>
            </w:r>
          </w:p>
        </w:tc>
        <w:tc>
          <w:tcPr>
            <w:tcW w:w="77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7A1" w:rsidRDefault="008827A1" w:rsidP="008827A1">
            <w:pPr>
              <w:jc w:val="center"/>
              <w:rPr>
                <w:rFonts w:ascii="微软雅黑" w:eastAsia="微软雅黑" w:hAnsi="微软雅黑" w:cs="微软雅黑"/>
                <w:b/>
                <w:bCs/>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7A1" w:rsidRDefault="008827A1" w:rsidP="008827A1">
            <w:pPr>
              <w:jc w:val="center"/>
              <w:rPr>
                <w:rFonts w:ascii="微软雅黑" w:eastAsia="微软雅黑" w:hAnsi="微软雅黑" w:cs="微软雅黑"/>
                <w:b/>
                <w:bCs/>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7A1" w:rsidRDefault="008827A1" w:rsidP="008827A1">
            <w:pPr>
              <w:jc w:val="center"/>
              <w:rPr>
                <w:rFonts w:ascii="微软雅黑" w:eastAsia="微软雅黑" w:hAnsi="微软雅黑" w:cs="微软雅黑"/>
                <w:b/>
                <w:bCs/>
                <w:color w:val="000000"/>
                <w:sz w:val="20"/>
                <w:szCs w:val="20"/>
              </w:rPr>
            </w:pPr>
          </w:p>
        </w:tc>
      </w:tr>
      <w:tr w:rsidR="008827A1" w:rsidTr="00FC5672">
        <w:trPr>
          <w:trHeight w:val="896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4.1</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行级精密空调室内机、室外机</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★1.行级送风精密空调，</w:t>
            </w:r>
            <w:proofErr w:type="gramStart"/>
            <w:r>
              <w:rPr>
                <w:rFonts w:ascii="微软雅黑" w:eastAsia="微软雅黑" w:hAnsi="微软雅黑" w:cs="微软雅黑" w:hint="eastAsia"/>
                <w:color w:val="000000"/>
                <w:kern w:val="0"/>
                <w:sz w:val="20"/>
                <w:szCs w:val="20"/>
                <w:lang w:bidi="ar"/>
              </w:rPr>
              <w:t>总冷量</w:t>
            </w:r>
            <w:proofErr w:type="gramEnd"/>
            <w:r>
              <w:rPr>
                <w:rFonts w:ascii="微软雅黑" w:eastAsia="微软雅黑" w:hAnsi="微软雅黑" w:cs="微软雅黑" w:hint="eastAsia"/>
                <w:color w:val="000000"/>
                <w:kern w:val="0"/>
                <w:sz w:val="20"/>
                <w:szCs w:val="20"/>
                <w:lang w:bidi="ar"/>
              </w:rPr>
              <w:t>：≥35kW；显冷量：≥35kW；风量：≥6000 m3/h；提供加盖原厂公章的彩页证明；</w:t>
            </w:r>
            <w:r>
              <w:rPr>
                <w:rFonts w:ascii="微软雅黑" w:eastAsia="微软雅黑" w:hAnsi="微软雅黑" w:cs="微软雅黑" w:hint="eastAsia"/>
                <w:color w:val="000000"/>
                <w:kern w:val="0"/>
                <w:sz w:val="20"/>
                <w:szCs w:val="20"/>
                <w:lang w:bidi="ar"/>
              </w:rPr>
              <w:br/>
              <w:t>2.行级精密空调尺寸为300*1200*2000mm，与微模块整体外观统一；</w:t>
            </w:r>
            <w:r>
              <w:rPr>
                <w:rFonts w:ascii="微软雅黑" w:eastAsia="微软雅黑" w:hAnsi="微软雅黑" w:cs="微软雅黑" w:hint="eastAsia"/>
                <w:color w:val="000000"/>
                <w:kern w:val="0"/>
                <w:sz w:val="20"/>
                <w:szCs w:val="20"/>
                <w:lang w:bidi="ar"/>
              </w:rPr>
              <w:br/>
              <w:t>3.精密空调采用高效工业用直流变频涡旋压缩机，20%~100%无极调节，按需输出冷量，大幅降低能耗；</w:t>
            </w:r>
            <w:r>
              <w:rPr>
                <w:rFonts w:ascii="微软雅黑" w:eastAsia="微软雅黑" w:hAnsi="微软雅黑" w:cs="微软雅黑" w:hint="eastAsia"/>
                <w:color w:val="000000"/>
                <w:kern w:val="0"/>
                <w:sz w:val="20"/>
                <w:szCs w:val="20"/>
                <w:lang w:bidi="ar"/>
              </w:rPr>
              <w:br/>
              <w:t>★4.精密空调可以实现最低10%的IT负载及95%室内高湿度的情况下的稳定除湿功能，降低高湿环境下机房低载运行的IT设备结露风险，提供第三方检测报告复印件并加盖原厂公章。</w:t>
            </w:r>
            <w:r>
              <w:rPr>
                <w:rFonts w:ascii="微软雅黑" w:eastAsia="微软雅黑" w:hAnsi="微软雅黑" w:cs="微软雅黑" w:hint="eastAsia"/>
                <w:color w:val="000000"/>
                <w:kern w:val="0"/>
                <w:sz w:val="20"/>
                <w:szCs w:val="20"/>
                <w:lang w:bidi="ar"/>
              </w:rPr>
              <w:br/>
              <w:t>★5.为降低机房能耗，配置加湿功能的机组，应采用节能型加湿器，加湿功率应不大于50W，提供第三方检测报告复印件并加盖原厂公章。</w:t>
            </w:r>
            <w:r>
              <w:rPr>
                <w:rFonts w:ascii="微软雅黑" w:eastAsia="微软雅黑" w:hAnsi="微软雅黑" w:cs="微软雅黑" w:hint="eastAsia"/>
                <w:color w:val="000000"/>
                <w:kern w:val="0"/>
                <w:sz w:val="20"/>
                <w:szCs w:val="20"/>
                <w:lang w:bidi="ar"/>
              </w:rPr>
              <w:br/>
              <w:t>6.精密空调控制器采用7英寸真彩触屏，可实时显示冷量、风量等关键参数信息，易于操作和运维管理。</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kern w:val="0"/>
                <w:sz w:val="20"/>
                <w:szCs w:val="20"/>
                <w:lang w:bidi="ar"/>
              </w:rPr>
              <w:t>不含制冷剂更换</w:t>
            </w:r>
          </w:p>
        </w:tc>
      </w:tr>
      <w:tr w:rsidR="008827A1" w:rsidTr="00FC5672">
        <w:trPr>
          <w:trHeight w:val="6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4.2</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行级精密空调室内机、室外机</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★1.行级送风精密空调，</w:t>
            </w:r>
            <w:proofErr w:type="gramStart"/>
            <w:r>
              <w:rPr>
                <w:rFonts w:ascii="微软雅黑" w:eastAsia="微软雅黑" w:hAnsi="微软雅黑" w:cs="微软雅黑" w:hint="eastAsia"/>
                <w:color w:val="000000"/>
                <w:kern w:val="0"/>
                <w:sz w:val="20"/>
                <w:szCs w:val="20"/>
                <w:lang w:bidi="ar"/>
              </w:rPr>
              <w:t>总冷量</w:t>
            </w:r>
            <w:proofErr w:type="gramEnd"/>
            <w:r>
              <w:rPr>
                <w:rFonts w:ascii="微软雅黑" w:eastAsia="微软雅黑" w:hAnsi="微软雅黑" w:cs="微软雅黑" w:hint="eastAsia"/>
                <w:color w:val="000000"/>
                <w:kern w:val="0"/>
                <w:sz w:val="20"/>
                <w:szCs w:val="20"/>
                <w:lang w:bidi="ar"/>
              </w:rPr>
              <w:t>：≥35kW；显冷量：≥35kW；风量：≥6000 m3/h；带加热加湿功能的行级空调需满足加热量≥4KW，</w:t>
            </w:r>
            <w:proofErr w:type="gramStart"/>
            <w:r>
              <w:rPr>
                <w:rFonts w:ascii="微软雅黑" w:eastAsia="微软雅黑" w:hAnsi="微软雅黑" w:cs="微软雅黑" w:hint="eastAsia"/>
                <w:color w:val="000000"/>
                <w:kern w:val="0"/>
                <w:sz w:val="20"/>
                <w:szCs w:val="20"/>
                <w:lang w:bidi="ar"/>
              </w:rPr>
              <w:lastRenderedPageBreak/>
              <w:t>加湿量</w:t>
            </w:r>
            <w:proofErr w:type="gramEnd"/>
            <w:r>
              <w:rPr>
                <w:rFonts w:ascii="微软雅黑" w:eastAsia="微软雅黑" w:hAnsi="微软雅黑" w:cs="微软雅黑" w:hint="eastAsia"/>
                <w:color w:val="000000"/>
                <w:kern w:val="0"/>
                <w:sz w:val="20"/>
                <w:szCs w:val="20"/>
                <w:lang w:bidi="ar"/>
              </w:rPr>
              <w:t>≥1.5kg/h；提供加盖原厂公章的彩页证明；</w:t>
            </w:r>
            <w:r>
              <w:rPr>
                <w:rFonts w:ascii="微软雅黑" w:eastAsia="微软雅黑" w:hAnsi="微软雅黑" w:cs="微软雅黑" w:hint="eastAsia"/>
                <w:color w:val="000000"/>
                <w:kern w:val="0"/>
                <w:sz w:val="20"/>
                <w:szCs w:val="20"/>
                <w:lang w:bidi="ar"/>
              </w:rPr>
              <w:br/>
              <w:t>2.行级精密空调尺寸为300*1200*2000mm，与微模块整体外观统一；</w:t>
            </w:r>
            <w:r>
              <w:rPr>
                <w:rFonts w:ascii="微软雅黑" w:eastAsia="微软雅黑" w:hAnsi="微软雅黑" w:cs="微软雅黑" w:hint="eastAsia"/>
                <w:color w:val="000000"/>
                <w:kern w:val="0"/>
                <w:sz w:val="20"/>
                <w:szCs w:val="20"/>
                <w:lang w:bidi="ar"/>
              </w:rPr>
              <w:br/>
              <w:t>3.精密空调采用高效工业用直流变频涡旋压缩机，20%~100%无极调节，按需输出冷量，大幅降低能耗；</w:t>
            </w:r>
            <w:r>
              <w:rPr>
                <w:rFonts w:ascii="微软雅黑" w:eastAsia="微软雅黑" w:hAnsi="微软雅黑" w:cs="微软雅黑" w:hint="eastAsia"/>
                <w:color w:val="000000"/>
                <w:kern w:val="0"/>
                <w:sz w:val="20"/>
                <w:szCs w:val="20"/>
                <w:lang w:bidi="ar"/>
              </w:rPr>
              <w:br/>
              <w:t>★4.精密空调可以实现最低10%的IT负载及95%室内高湿度的情况下的稳定除湿功能，降低高湿环境下机房低载运行的IT设备结露风险，提供第三方检测报告复印件并加盖原厂公章。</w:t>
            </w:r>
            <w:r>
              <w:rPr>
                <w:rFonts w:ascii="微软雅黑" w:eastAsia="微软雅黑" w:hAnsi="微软雅黑" w:cs="微软雅黑" w:hint="eastAsia"/>
                <w:color w:val="000000"/>
                <w:kern w:val="0"/>
                <w:sz w:val="20"/>
                <w:szCs w:val="20"/>
                <w:lang w:bidi="ar"/>
              </w:rPr>
              <w:br/>
              <w:t>★5.为降低机房能耗，配置加湿功能的机组，应采用节能型加湿器，加湿功率应不大于50W，提供第三方检测报告复印件并加盖原厂公章。</w:t>
            </w:r>
            <w:r>
              <w:rPr>
                <w:rFonts w:ascii="微软雅黑" w:eastAsia="微软雅黑" w:hAnsi="微软雅黑" w:cs="微软雅黑" w:hint="eastAsia"/>
                <w:color w:val="000000"/>
                <w:kern w:val="0"/>
                <w:sz w:val="20"/>
                <w:szCs w:val="20"/>
                <w:lang w:bidi="ar"/>
              </w:rPr>
              <w:br/>
              <w:t>6.精密空调控制器采用7英寸真彩触屏，可实时显示冷量、风量等关键参数信息，易于操作和运维管理。</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kern w:val="0"/>
                <w:sz w:val="20"/>
                <w:szCs w:val="20"/>
                <w:lang w:bidi="ar"/>
              </w:rPr>
              <w:t>不含制冷</w:t>
            </w:r>
            <w:r>
              <w:rPr>
                <w:rFonts w:ascii="微软雅黑" w:eastAsia="微软雅黑" w:hAnsi="微软雅黑" w:cs="微软雅黑" w:hint="eastAsia"/>
                <w:b/>
                <w:bCs/>
                <w:color w:val="FF0000"/>
                <w:kern w:val="0"/>
                <w:sz w:val="20"/>
                <w:szCs w:val="20"/>
                <w:lang w:bidi="ar"/>
              </w:rPr>
              <w:lastRenderedPageBreak/>
              <w:t>剂更换</w:t>
            </w: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lastRenderedPageBreak/>
              <w:t>5</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BFBFBF"/>
            <w:noWrap/>
            <w:vAlign w:val="center"/>
          </w:tcPr>
          <w:p w:rsidR="008827A1" w:rsidRDefault="008827A1" w:rsidP="008827A1">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微模块监控系统</w:t>
            </w:r>
          </w:p>
        </w:tc>
        <w:tc>
          <w:tcPr>
            <w:tcW w:w="77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7A1" w:rsidRDefault="008827A1" w:rsidP="008827A1">
            <w:pPr>
              <w:jc w:val="center"/>
              <w:rPr>
                <w:rFonts w:ascii="微软雅黑" w:eastAsia="微软雅黑" w:hAnsi="微软雅黑" w:cs="微软雅黑"/>
                <w:b/>
                <w:bCs/>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7A1" w:rsidRDefault="008827A1" w:rsidP="008827A1">
            <w:pPr>
              <w:jc w:val="center"/>
              <w:rPr>
                <w:rFonts w:ascii="微软雅黑" w:eastAsia="微软雅黑" w:hAnsi="微软雅黑" w:cs="微软雅黑"/>
                <w:b/>
                <w:bCs/>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7A1" w:rsidRDefault="008827A1" w:rsidP="008827A1">
            <w:pPr>
              <w:jc w:val="center"/>
              <w:rPr>
                <w:rFonts w:ascii="微软雅黑" w:eastAsia="微软雅黑" w:hAnsi="微软雅黑" w:cs="微软雅黑"/>
                <w:b/>
                <w:bCs/>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5.1</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微模块监控采集器</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微模块控制器-支持短信功能</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5.2</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智能ETH插座</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网络配件-48VDC-4个POE接口</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5.3</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本地显示屏</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本地显示屏和</w:t>
            </w:r>
            <w:proofErr w:type="spellStart"/>
            <w:r>
              <w:rPr>
                <w:rFonts w:ascii="微软雅黑" w:eastAsia="微软雅黑" w:hAnsi="微软雅黑" w:cs="微软雅黑" w:hint="eastAsia"/>
                <w:color w:val="000000"/>
                <w:kern w:val="0"/>
                <w:sz w:val="20"/>
                <w:szCs w:val="20"/>
                <w:lang w:bidi="ar"/>
              </w:rPr>
              <w:t>Wifi</w:t>
            </w:r>
            <w:proofErr w:type="spellEnd"/>
            <w:r>
              <w:rPr>
                <w:rFonts w:ascii="微软雅黑" w:eastAsia="微软雅黑" w:hAnsi="微软雅黑" w:cs="微软雅黑" w:hint="eastAsia"/>
                <w:color w:val="000000"/>
                <w:kern w:val="0"/>
                <w:sz w:val="20"/>
                <w:szCs w:val="20"/>
                <w:lang w:bidi="ar"/>
              </w:rPr>
              <w:t>信号转换组件-不含PAD安装件</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5.4</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天窗翻转开启系统</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天窗执行器-POE+天窗磁力锁-12VDC供电-8kg</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5.5</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通道内视频监控系统</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红外彩色半球摄像机+SD卡</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5.6</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通道内照明系统</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LED灯+交流执行器</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5.7</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通道门禁系统</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指纹/密码/刷卡门禁系统、出门按钮等</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5.8</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多功能传感器</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烟感/温度/湿度检测-POE/</w:t>
            </w:r>
            <w:proofErr w:type="spellStart"/>
            <w:r>
              <w:rPr>
                <w:rFonts w:ascii="微软雅黑" w:eastAsia="微软雅黑" w:hAnsi="微软雅黑" w:cs="微软雅黑" w:hint="eastAsia"/>
                <w:color w:val="000000"/>
                <w:kern w:val="0"/>
                <w:sz w:val="20"/>
                <w:szCs w:val="20"/>
                <w:lang w:bidi="ar"/>
              </w:rPr>
              <w:t>Zigbee</w:t>
            </w:r>
            <w:proofErr w:type="spellEnd"/>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5.9</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空调漏水检测系统</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非定位式水浸传感器+非定位式水浸传感器检测绳-5m</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5.10</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温湿度传感器</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温湿度传感器</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5.11</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其它配套附件</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束线座</w:t>
            </w:r>
            <w:proofErr w:type="gramEnd"/>
            <w:r>
              <w:rPr>
                <w:rFonts w:ascii="微软雅黑" w:eastAsia="微软雅黑" w:hAnsi="微软雅黑" w:cs="微软雅黑" w:hint="eastAsia"/>
                <w:color w:val="000000"/>
                <w:kern w:val="0"/>
                <w:sz w:val="20"/>
                <w:szCs w:val="20"/>
                <w:lang w:bidi="ar"/>
              </w:rPr>
              <w:t>+蜂鸣器等</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5.12</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信号线缆</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微模块内使用的信号线缆</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批</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8EA9DB"/>
            <w:noWrap/>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二</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8EA9DB"/>
            <w:noWrap/>
            <w:vAlign w:val="center"/>
          </w:tcPr>
          <w:p w:rsidR="008827A1" w:rsidRDefault="008827A1" w:rsidP="008827A1">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机房供配电系统</w:t>
            </w:r>
          </w:p>
        </w:tc>
        <w:tc>
          <w:tcPr>
            <w:tcW w:w="775"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r>
      <w:tr w:rsidR="008827A1" w:rsidTr="00B9068F">
        <w:trPr>
          <w:trHeight w:val="36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照明配电箱</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主要元器件采用施耐德或ABB品牌</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嵌入式节能LED</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jc w:val="left"/>
              <w:rPr>
                <w:rFonts w:ascii="微软雅黑" w:eastAsia="微软雅黑" w:hAnsi="微软雅黑" w:cs="微软雅黑"/>
                <w:color w:val="000000"/>
                <w:sz w:val="20"/>
                <w:szCs w:val="20"/>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安全出口指示灯</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门头安装</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86型开关</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单/双联单控开关</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市电二、三级插座</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二眼带三眼，10A</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8EA9DB"/>
            <w:noWrap/>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三</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8EA9DB"/>
            <w:noWrap/>
            <w:vAlign w:val="center"/>
          </w:tcPr>
          <w:p w:rsidR="008827A1" w:rsidRDefault="008827A1" w:rsidP="008827A1">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机房防雷接地系统</w:t>
            </w:r>
          </w:p>
        </w:tc>
        <w:tc>
          <w:tcPr>
            <w:tcW w:w="775"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6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三级防雷器</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20KA</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接地端子箱</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jc w:val="left"/>
              <w:rPr>
                <w:rFonts w:ascii="微软雅黑" w:eastAsia="微软雅黑" w:hAnsi="微软雅黑" w:cs="微软雅黑"/>
                <w:color w:val="000000"/>
                <w:sz w:val="20"/>
                <w:szCs w:val="20"/>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8EA9DB"/>
            <w:noWrap/>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四</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8EA9DB"/>
            <w:noWrap/>
            <w:vAlign w:val="center"/>
          </w:tcPr>
          <w:p w:rsidR="008827A1" w:rsidRDefault="008827A1" w:rsidP="008827A1">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机房消防系统</w:t>
            </w:r>
          </w:p>
        </w:tc>
        <w:tc>
          <w:tcPr>
            <w:tcW w:w="775"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r>
      <w:tr w:rsidR="008827A1" w:rsidTr="00B9068F">
        <w:trPr>
          <w:trHeight w:val="86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柜式七氟丙烷</w:t>
            </w:r>
            <w:proofErr w:type="gramEnd"/>
            <w:r>
              <w:rPr>
                <w:rFonts w:ascii="微软雅黑" w:eastAsia="微软雅黑" w:hAnsi="微软雅黑" w:cs="微软雅黑" w:hint="eastAsia"/>
                <w:color w:val="000000"/>
                <w:kern w:val="0"/>
                <w:sz w:val="20"/>
                <w:szCs w:val="20"/>
                <w:lang w:bidi="ar"/>
              </w:rPr>
              <w:t>瓶组</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120L单瓶组，贮存压力4.2+0.1MPa。控制方式：自动、手动。喷放时间：8~10秒。</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系统标牌</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配件，铜质材料</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FC5672">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3</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泄压装置</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配套</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FC5672">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七氟丙烷</w:t>
            </w:r>
            <w:proofErr w:type="gramEnd"/>
            <w:r>
              <w:rPr>
                <w:rFonts w:ascii="微软雅黑" w:eastAsia="微软雅黑" w:hAnsi="微软雅黑" w:cs="微软雅黑" w:hint="eastAsia"/>
                <w:color w:val="000000"/>
                <w:kern w:val="0"/>
                <w:sz w:val="20"/>
                <w:szCs w:val="20"/>
                <w:lang w:bidi="ar"/>
              </w:rPr>
              <w:t>药剂</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七氟丙烷</w:t>
            </w:r>
            <w:proofErr w:type="gramEnd"/>
            <w:r>
              <w:rPr>
                <w:rFonts w:ascii="微软雅黑" w:eastAsia="微软雅黑" w:hAnsi="微软雅黑" w:cs="微软雅黑" w:hint="eastAsia"/>
                <w:color w:val="000000"/>
                <w:kern w:val="0"/>
                <w:sz w:val="20"/>
                <w:szCs w:val="20"/>
                <w:lang w:bidi="ar"/>
              </w:rPr>
              <w:t>药剂：纯度&gt;99.6%。悬浮或沉淀物不可见</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公斤</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kern w:val="0"/>
                <w:sz w:val="20"/>
                <w:szCs w:val="20"/>
                <w:lang w:bidi="ar"/>
              </w:rPr>
              <w:t>不含气体更换</w:t>
            </w: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 xml:space="preserve">气体灭火控制盘 </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气体喷洒输出：各区DC24V/3A，脉冲方式/持续方式，可调。</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台</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智能电源盘</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MY-24V5A</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只</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点型光电感烟火灾探测器</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JTY-GM-TX3100A</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只</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点型感温火灾探测器（A2）</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JTW-ZDM-TX3110A</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只</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探测器底座</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使用类别：通用</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只</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6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气体释放显示灯</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闪光频率：每分钟闪亮60±6次;编码方式：电子编码方式，编码范围可在11～20之间任意设定;线制：与气体灭火控制器采用四线连接。</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只</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66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紧急启停按钮</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启动方式：击碎玻璃罩后，按下“按下喷洒”按键 启动零件类型：重复使用型 “按下喷洒”按键复位方式：用专用钥匙复位</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只</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72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编码声光警报器</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启动时为24V，无极性，</w:t>
            </w:r>
            <w:proofErr w:type="gramStart"/>
            <w:r>
              <w:rPr>
                <w:rFonts w:ascii="微软雅黑" w:eastAsia="微软雅黑" w:hAnsi="微软雅黑" w:cs="微软雅黑" w:hint="eastAsia"/>
                <w:color w:val="000000"/>
                <w:kern w:val="0"/>
                <w:sz w:val="20"/>
                <w:szCs w:val="20"/>
                <w:lang w:bidi="ar"/>
              </w:rPr>
              <w:t>非启动</w:t>
            </w:r>
            <w:proofErr w:type="gramEnd"/>
            <w:r>
              <w:rPr>
                <w:rFonts w:ascii="微软雅黑" w:eastAsia="微软雅黑" w:hAnsi="微软雅黑" w:cs="微软雅黑" w:hint="eastAsia"/>
                <w:color w:val="000000"/>
                <w:kern w:val="0"/>
                <w:sz w:val="20"/>
                <w:szCs w:val="20"/>
                <w:lang w:bidi="ar"/>
              </w:rPr>
              <w:t>时无电压；9.外壳防护等级：IP43；安装孔距：65mm。</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只</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13</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气体灭火模块</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MY-TX3470</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只</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14</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输入模块</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MY-TX3200</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只</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输出模块</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模块接收到启动命令后，依次发出脉冲信号触发连接的所有设备。</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只</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8EA9DB"/>
            <w:noWrap/>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五</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8EA9DB"/>
            <w:noWrap/>
            <w:vAlign w:val="center"/>
          </w:tcPr>
          <w:p w:rsidR="008827A1" w:rsidRDefault="008827A1" w:rsidP="008827A1">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机房安防系统</w:t>
            </w:r>
          </w:p>
        </w:tc>
        <w:tc>
          <w:tcPr>
            <w:tcW w:w="775"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1</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摄像机</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室内半球摄像机；200W像素</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录像机</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录像机</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硬盘</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大容量硬盘</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块</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门禁控制器</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门禁控制器</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读卡器（密码+刷卡）</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黑色</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电磁锁及附件（带门磁）</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280KG</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开门按钮</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86式</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8EA9DB"/>
            <w:noWrap/>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六</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8EA9DB"/>
            <w:noWrap/>
            <w:vAlign w:val="center"/>
          </w:tcPr>
          <w:p w:rsidR="008827A1" w:rsidRDefault="008827A1" w:rsidP="008827A1">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机房新风系统</w:t>
            </w:r>
          </w:p>
        </w:tc>
        <w:tc>
          <w:tcPr>
            <w:tcW w:w="775"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新风主机</w:t>
            </w:r>
          </w:p>
        </w:tc>
        <w:tc>
          <w:tcPr>
            <w:tcW w:w="6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风量：400m3/h，吊式新风机。</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台</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8EA9DB"/>
            <w:noWrap/>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七</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8EA9DB"/>
            <w:noWrap/>
            <w:vAlign w:val="center"/>
          </w:tcPr>
          <w:p w:rsidR="008827A1" w:rsidRDefault="008827A1" w:rsidP="008827A1">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机房内综合布线系统</w:t>
            </w:r>
          </w:p>
        </w:tc>
        <w:tc>
          <w:tcPr>
            <w:tcW w:w="775"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标识更新</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检查机房设备标示、标签，保持标示、标签清晰牢固，及时更新</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年</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 xml:space="preserve">1 </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8EA9DB"/>
            <w:noWrap/>
            <w:vAlign w:val="center"/>
          </w:tcPr>
          <w:p w:rsidR="008827A1" w:rsidRDefault="008827A1" w:rsidP="008827A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八</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8EA9DB"/>
            <w:noWrap/>
            <w:vAlign w:val="center"/>
          </w:tcPr>
          <w:p w:rsidR="008827A1" w:rsidRDefault="008827A1" w:rsidP="008827A1">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机房清理</w:t>
            </w:r>
          </w:p>
        </w:tc>
        <w:tc>
          <w:tcPr>
            <w:tcW w:w="775"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8827A1" w:rsidRDefault="008827A1" w:rsidP="008827A1">
            <w:pPr>
              <w:jc w:val="center"/>
              <w:rPr>
                <w:rFonts w:ascii="微软雅黑" w:eastAsia="微软雅黑" w:hAnsi="微软雅黑" w:cs="微软雅黑"/>
                <w:b/>
                <w:bCs/>
                <w:color w:val="000000"/>
                <w:sz w:val="20"/>
                <w:szCs w:val="20"/>
              </w:rPr>
            </w:pPr>
          </w:p>
        </w:tc>
      </w:tr>
      <w:tr w:rsidR="008827A1" w:rsidTr="00B9068F">
        <w:trPr>
          <w:trHeight w:val="40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机房清理</w:t>
            </w:r>
          </w:p>
        </w:tc>
        <w:tc>
          <w:tcPr>
            <w:tcW w:w="6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机房清理</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次</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 xml:space="preserve">12 </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7A1" w:rsidRDefault="008827A1" w:rsidP="008827A1">
            <w:pPr>
              <w:jc w:val="center"/>
              <w:rPr>
                <w:rFonts w:ascii="微软雅黑" w:eastAsia="微软雅黑" w:hAnsi="微软雅黑" w:cs="微软雅黑"/>
                <w:color w:val="000000"/>
                <w:sz w:val="20"/>
                <w:szCs w:val="20"/>
              </w:rPr>
            </w:pPr>
          </w:p>
        </w:tc>
      </w:tr>
      <w:tr w:rsidR="008827A1" w:rsidTr="00B9068F">
        <w:trPr>
          <w:trHeight w:val="560"/>
          <w:jc w:val="center"/>
        </w:trPr>
        <w:tc>
          <w:tcPr>
            <w:tcW w:w="10867" w:type="dxa"/>
            <w:gridSpan w:val="6"/>
            <w:tcBorders>
              <w:top w:val="single" w:sz="4" w:space="0" w:color="000000"/>
              <w:left w:val="nil"/>
              <w:bottom w:val="nil"/>
              <w:right w:val="nil"/>
            </w:tcBorders>
            <w:shd w:val="clear" w:color="auto" w:fill="auto"/>
            <w:noWrap/>
            <w:vAlign w:val="center"/>
          </w:tcPr>
          <w:p w:rsidR="008827A1" w:rsidRDefault="008827A1" w:rsidP="008827A1">
            <w:pPr>
              <w:widowControl/>
              <w:jc w:val="left"/>
              <w:textAlignment w:val="center"/>
              <w:rPr>
                <w:rFonts w:ascii="微软雅黑" w:eastAsia="微软雅黑" w:hAnsi="微软雅黑" w:cs="微软雅黑"/>
                <w:b/>
                <w:bCs/>
                <w:color w:val="FF0000"/>
                <w:sz w:val="24"/>
              </w:rPr>
            </w:pPr>
          </w:p>
        </w:tc>
      </w:tr>
    </w:tbl>
    <w:p w:rsidR="00B9068F" w:rsidRDefault="00B9068F" w:rsidP="00B9068F">
      <w:pPr>
        <w:pStyle w:val="af4"/>
        <w:ind w:firstLineChars="200" w:firstLine="482"/>
        <w:rPr>
          <w:rFonts w:ascii="Times New Roman" w:hAnsi="Times New Roman" w:cs="宋体"/>
          <w:b/>
          <w:kern w:val="2"/>
          <w:sz w:val="21"/>
          <w:szCs w:val="21"/>
        </w:rPr>
      </w:pPr>
      <w:r>
        <w:rPr>
          <w:rFonts w:ascii="Times New Roman" w:hAnsi="Times New Roman" w:cs="宋体" w:hint="eastAsia"/>
          <w:b/>
          <w:kern w:val="2"/>
        </w:rPr>
        <w:t>（八）评标方法</w:t>
      </w:r>
    </w:p>
    <w:p w:rsidR="00B9068F" w:rsidRDefault="00B9068F" w:rsidP="00B9068F">
      <w:pPr>
        <w:spacing w:line="360" w:lineRule="auto"/>
        <w:ind w:firstLineChars="200" w:firstLine="420"/>
        <w:rPr>
          <w:rFonts w:ascii="宋体" w:hAnsi="宋体"/>
        </w:rPr>
      </w:pPr>
      <w:r>
        <w:rPr>
          <w:rFonts w:ascii="宋体" w:hAnsi="宋体" w:hint="eastAsia"/>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rPr>
        <w:t>且按照</w:t>
      </w:r>
      <w:proofErr w:type="gramEnd"/>
      <w:r>
        <w:rPr>
          <w:rFonts w:ascii="宋体" w:hAnsi="宋体" w:hint="eastAsia"/>
        </w:rPr>
        <w:t>评审因素的量化指标评审得分最高的投标人为排名第一的中标候选人。</w:t>
      </w:r>
    </w:p>
    <w:p w:rsidR="00B9068F" w:rsidRDefault="00B9068F" w:rsidP="00B9068F">
      <w:pPr>
        <w:rPr>
          <w:rFonts w:ascii="宋体" w:hAnsi="宋体"/>
          <w:szCs w:val="21"/>
        </w:rPr>
      </w:pPr>
    </w:p>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63"/>
        <w:gridCol w:w="925"/>
        <w:gridCol w:w="6637"/>
      </w:tblGrid>
      <w:tr w:rsidR="00B9068F" w:rsidTr="00A14711">
        <w:trPr>
          <w:trHeight w:val="20"/>
          <w:jc w:val="center"/>
        </w:trPr>
        <w:tc>
          <w:tcPr>
            <w:tcW w:w="659" w:type="pct"/>
          </w:tcPr>
          <w:p w:rsidR="00B9068F" w:rsidRDefault="00B9068F" w:rsidP="00A14711">
            <w:pPr>
              <w:jc w:val="center"/>
              <w:rPr>
                <w:rFonts w:ascii="宋体" w:hAnsi="宋体" w:cs="仿宋"/>
                <w:b/>
                <w:bCs/>
                <w:color w:val="000000"/>
                <w:szCs w:val="21"/>
              </w:rPr>
            </w:pPr>
            <w:r>
              <w:rPr>
                <w:rFonts w:ascii="宋体" w:hAnsi="宋体" w:cs="仿宋" w:hint="eastAsia"/>
                <w:b/>
                <w:bCs/>
                <w:color w:val="000000"/>
                <w:szCs w:val="21"/>
              </w:rPr>
              <w:t>项目</w:t>
            </w:r>
          </w:p>
        </w:tc>
        <w:tc>
          <w:tcPr>
            <w:tcW w:w="663" w:type="pct"/>
          </w:tcPr>
          <w:p w:rsidR="00B9068F" w:rsidRDefault="00B9068F" w:rsidP="00A14711">
            <w:pPr>
              <w:jc w:val="center"/>
              <w:rPr>
                <w:rFonts w:ascii="宋体" w:hAnsi="宋体" w:cs="仿宋"/>
                <w:b/>
                <w:bCs/>
                <w:color w:val="000000"/>
                <w:szCs w:val="21"/>
              </w:rPr>
            </w:pPr>
            <w:r>
              <w:rPr>
                <w:rFonts w:ascii="宋体" w:hAnsi="宋体" w:cs="仿宋" w:hint="eastAsia"/>
                <w:b/>
                <w:bCs/>
                <w:color w:val="000000"/>
                <w:szCs w:val="21"/>
              </w:rPr>
              <w:t>组成</w:t>
            </w:r>
          </w:p>
        </w:tc>
        <w:tc>
          <w:tcPr>
            <w:tcW w:w="450" w:type="pct"/>
          </w:tcPr>
          <w:p w:rsidR="00B9068F" w:rsidRDefault="00B9068F" w:rsidP="00A14711">
            <w:pPr>
              <w:jc w:val="center"/>
              <w:rPr>
                <w:rFonts w:ascii="宋体" w:hAnsi="宋体" w:cs="仿宋"/>
                <w:b/>
                <w:bCs/>
                <w:color w:val="000000"/>
                <w:szCs w:val="21"/>
              </w:rPr>
            </w:pPr>
            <w:r>
              <w:rPr>
                <w:rFonts w:ascii="宋体" w:hAnsi="宋体" w:cs="仿宋" w:hint="eastAsia"/>
                <w:b/>
                <w:bCs/>
                <w:color w:val="000000"/>
                <w:szCs w:val="21"/>
              </w:rPr>
              <w:t>分值</w:t>
            </w:r>
          </w:p>
        </w:tc>
        <w:tc>
          <w:tcPr>
            <w:tcW w:w="3228" w:type="pct"/>
          </w:tcPr>
          <w:p w:rsidR="00B9068F" w:rsidRDefault="00B9068F" w:rsidP="00A14711">
            <w:pPr>
              <w:jc w:val="center"/>
              <w:rPr>
                <w:rFonts w:ascii="宋体" w:hAnsi="宋体" w:cs="仿宋"/>
                <w:b/>
                <w:bCs/>
                <w:color w:val="000000"/>
                <w:szCs w:val="21"/>
              </w:rPr>
            </w:pPr>
            <w:r>
              <w:rPr>
                <w:rFonts w:ascii="宋体" w:hAnsi="宋体" w:cs="仿宋" w:hint="eastAsia"/>
                <w:b/>
                <w:bCs/>
                <w:color w:val="000000"/>
                <w:szCs w:val="21"/>
              </w:rPr>
              <w:t>评分标准</w:t>
            </w:r>
          </w:p>
        </w:tc>
      </w:tr>
      <w:tr w:rsidR="00B9068F" w:rsidTr="00A14711">
        <w:trPr>
          <w:trHeight w:val="20"/>
          <w:jc w:val="center"/>
        </w:trPr>
        <w:tc>
          <w:tcPr>
            <w:tcW w:w="659" w:type="pct"/>
            <w:vAlign w:val="center"/>
          </w:tcPr>
          <w:p w:rsidR="00B9068F" w:rsidRDefault="00B9068F" w:rsidP="00A14711">
            <w:pPr>
              <w:tabs>
                <w:tab w:val="left" w:pos="293"/>
              </w:tabs>
              <w:rPr>
                <w:rFonts w:ascii="宋体" w:hAnsi="宋体" w:cs="仿宋"/>
                <w:color w:val="000000"/>
                <w:szCs w:val="21"/>
              </w:rPr>
            </w:pPr>
            <w:r>
              <w:rPr>
                <w:rFonts w:ascii="宋体" w:hAnsi="宋体" w:cs="仿宋" w:hint="eastAsia"/>
                <w:color w:val="000000"/>
                <w:szCs w:val="21"/>
              </w:rPr>
              <w:t>投标报价</w:t>
            </w:r>
          </w:p>
          <w:p w:rsidR="00B9068F" w:rsidRDefault="00B9068F" w:rsidP="00A14711">
            <w:pPr>
              <w:tabs>
                <w:tab w:val="left" w:pos="293"/>
              </w:tabs>
              <w:rPr>
                <w:rFonts w:ascii="宋体" w:hAnsi="宋体" w:cs="仿宋"/>
                <w:color w:val="000000"/>
                <w:szCs w:val="21"/>
              </w:rPr>
            </w:pPr>
            <w:r>
              <w:rPr>
                <w:rFonts w:ascii="宋体" w:hAnsi="宋体" w:cs="仿宋" w:hint="eastAsia"/>
                <w:color w:val="000000"/>
                <w:szCs w:val="21"/>
              </w:rPr>
              <w:t>（</w:t>
            </w:r>
            <w:r>
              <w:rPr>
                <w:rFonts w:ascii="宋体" w:hAnsi="宋体" w:cs="仿宋"/>
                <w:color w:val="000000"/>
                <w:szCs w:val="21"/>
              </w:rPr>
              <w:t>3</w:t>
            </w:r>
            <w:r>
              <w:rPr>
                <w:rFonts w:ascii="宋体" w:hAnsi="宋体" w:cs="仿宋" w:hint="eastAsia"/>
                <w:color w:val="000000"/>
                <w:szCs w:val="21"/>
              </w:rPr>
              <w:t>0分）</w:t>
            </w:r>
          </w:p>
        </w:tc>
        <w:tc>
          <w:tcPr>
            <w:tcW w:w="663" w:type="pct"/>
            <w:vAlign w:val="center"/>
          </w:tcPr>
          <w:p w:rsidR="00B9068F" w:rsidRDefault="00B9068F" w:rsidP="00A14711">
            <w:pPr>
              <w:jc w:val="center"/>
              <w:rPr>
                <w:rFonts w:ascii="宋体" w:hAnsi="宋体" w:cs="仿宋"/>
                <w:color w:val="000000"/>
                <w:szCs w:val="21"/>
              </w:rPr>
            </w:pPr>
            <w:r>
              <w:rPr>
                <w:rFonts w:ascii="宋体" w:hAnsi="宋体" w:cs="仿宋" w:hint="eastAsia"/>
                <w:color w:val="000000"/>
                <w:szCs w:val="21"/>
              </w:rPr>
              <w:t>价格分</w:t>
            </w:r>
          </w:p>
        </w:tc>
        <w:tc>
          <w:tcPr>
            <w:tcW w:w="450" w:type="pct"/>
            <w:vAlign w:val="center"/>
          </w:tcPr>
          <w:p w:rsidR="00B9068F" w:rsidRDefault="00B9068F" w:rsidP="00A14711">
            <w:pPr>
              <w:jc w:val="center"/>
              <w:rPr>
                <w:rFonts w:ascii="宋体" w:hAnsi="宋体" w:cs="仿宋"/>
                <w:szCs w:val="21"/>
              </w:rPr>
            </w:pPr>
            <w:r>
              <w:rPr>
                <w:rFonts w:ascii="宋体" w:hAnsi="宋体" w:cs="仿宋"/>
                <w:szCs w:val="21"/>
              </w:rPr>
              <w:t>3</w:t>
            </w:r>
            <w:r>
              <w:rPr>
                <w:rFonts w:ascii="宋体" w:hAnsi="宋体" w:cs="仿宋" w:hint="eastAsia"/>
                <w:szCs w:val="21"/>
              </w:rPr>
              <w:t>0</w:t>
            </w:r>
          </w:p>
        </w:tc>
        <w:tc>
          <w:tcPr>
            <w:tcW w:w="3228" w:type="pct"/>
            <w:vAlign w:val="center"/>
          </w:tcPr>
          <w:p w:rsidR="00B9068F" w:rsidRDefault="00B9068F" w:rsidP="00A14711">
            <w:pPr>
              <w:jc w:val="left"/>
              <w:rPr>
                <w:rFonts w:ascii="宋体" w:hAnsi="宋体" w:cs="仿宋"/>
                <w:szCs w:val="21"/>
              </w:rPr>
            </w:pPr>
            <w:r>
              <w:rPr>
                <w:rFonts w:ascii="宋体" w:hAnsi="宋体" w:cs="仿宋"/>
                <w:szCs w:val="21"/>
              </w:rPr>
              <w:t>1</w:t>
            </w:r>
            <w:r>
              <w:rPr>
                <w:rFonts w:ascii="宋体" w:hAnsi="宋体" w:cs="仿宋" w:hint="eastAsia"/>
                <w:szCs w:val="21"/>
              </w:rPr>
              <w:t>、采用低价优先法计算，投标评审价为通过初步评审的有效投标人的投标总报价。</w:t>
            </w:r>
            <w:r>
              <w:rPr>
                <w:rFonts w:ascii="宋体" w:hAnsi="宋体" w:cs="仿宋"/>
                <w:szCs w:val="21"/>
              </w:rPr>
              <w:br/>
              <w:t>2</w:t>
            </w:r>
            <w:r>
              <w:rPr>
                <w:rFonts w:ascii="宋体" w:hAnsi="宋体" w:cs="仿宋" w:hint="eastAsia"/>
                <w:szCs w:val="21"/>
              </w:rPr>
              <w:t>、评审基准价：</w:t>
            </w:r>
            <w:r>
              <w:rPr>
                <w:rFonts w:ascii="宋体" w:hAnsi="宋体" w:cs="仿宋"/>
                <w:szCs w:val="21"/>
              </w:rPr>
              <w:br/>
            </w:r>
            <w:r>
              <w:rPr>
                <w:rFonts w:ascii="宋体" w:hAnsi="宋体" w:cs="仿宋" w:hint="eastAsia"/>
                <w:szCs w:val="21"/>
              </w:rPr>
              <w:lastRenderedPageBreak/>
              <w:t>评审基准价</w:t>
            </w:r>
            <w:r>
              <w:rPr>
                <w:rFonts w:ascii="宋体" w:hAnsi="宋体" w:cs="仿宋"/>
                <w:szCs w:val="21"/>
              </w:rPr>
              <w:t>=</w:t>
            </w:r>
            <w:r>
              <w:rPr>
                <w:rFonts w:ascii="宋体" w:hAnsi="宋体" w:cs="仿宋" w:hint="eastAsia"/>
                <w:szCs w:val="21"/>
              </w:rPr>
              <w:t>所有有效投标单位的最低投标报价。</w:t>
            </w:r>
            <w:r>
              <w:rPr>
                <w:rFonts w:ascii="宋体" w:hAnsi="宋体" w:cs="仿宋"/>
                <w:szCs w:val="21"/>
              </w:rPr>
              <w:br/>
              <w:t>3</w:t>
            </w:r>
            <w:r>
              <w:rPr>
                <w:rFonts w:ascii="宋体" w:hAnsi="宋体" w:cs="仿宋" w:hint="eastAsia"/>
                <w:szCs w:val="21"/>
              </w:rPr>
              <w:t>、计算方法</w:t>
            </w:r>
            <w:r>
              <w:rPr>
                <w:rFonts w:ascii="宋体" w:hAnsi="宋体" w:cs="仿宋"/>
                <w:szCs w:val="21"/>
              </w:rPr>
              <w:br/>
            </w:r>
            <w:r>
              <w:rPr>
                <w:rFonts w:ascii="宋体" w:hAnsi="宋体" w:cs="仿宋" w:hint="eastAsia"/>
                <w:szCs w:val="21"/>
              </w:rPr>
              <w:t>投标报价得分</w:t>
            </w:r>
            <w:r>
              <w:rPr>
                <w:rFonts w:ascii="宋体" w:hAnsi="宋体" w:cs="仿宋"/>
                <w:szCs w:val="21"/>
              </w:rPr>
              <w:t>=(</w:t>
            </w:r>
            <w:r>
              <w:rPr>
                <w:rFonts w:ascii="宋体" w:hAnsi="宋体" w:cs="仿宋" w:hint="eastAsia"/>
                <w:szCs w:val="21"/>
              </w:rPr>
              <w:t>评标基准价</w:t>
            </w:r>
            <w:r>
              <w:rPr>
                <w:rFonts w:ascii="宋体" w:hAnsi="宋体" w:cs="仿宋"/>
                <w:szCs w:val="21"/>
              </w:rPr>
              <w:t>/</w:t>
            </w:r>
            <w:r>
              <w:rPr>
                <w:rFonts w:ascii="宋体" w:hAnsi="宋体" w:cs="仿宋" w:hint="eastAsia"/>
                <w:szCs w:val="21"/>
              </w:rPr>
              <w:t>投标报价</w:t>
            </w:r>
            <w:r>
              <w:rPr>
                <w:rFonts w:ascii="宋体" w:hAnsi="宋体" w:cs="仿宋"/>
                <w:szCs w:val="21"/>
              </w:rPr>
              <w:t>)</w:t>
            </w:r>
            <w:r>
              <w:rPr>
                <w:rFonts w:ascii="宋体" w:hAnsi="宋体" w:cs="仿宋" w:hint="eastAsia"/>
                <w:szCs w:val="21"/>
              </w:rPr>
              <w:t>×</w:t>
            </w:r>
            <w:r>
              <w:rPr>
                <w:rFonts w:ascii="宋体" w:hAnsi="宋体" w:cs="仿宋"/>
                <w:szCs w:val="21"/>
              </w:rPr>
              <w:t>3</w:t>
            </w:r>
            <w:r>
              <w:rPr>
                <w:rFonts w:ascii="宋体" w:hAnsi="宋体" w:cs="仿宋" w:hint="eastAsia"/>
                <w:szCs w:val="21"/>
              </w:rPr>
              <w:t>0</w:t>
            </w:r>
            <w:r>
              <w:rPr>
                <w:rFonts w:ascii="宋体" w:hAnsi="宋体" w:cs="仿宋"/>
                <w:szCs w:val="21"/>
              </w:rPr>
              <w:t>.00</w:t>
            </w:r>
            <w:r>
              <w:rPr>
                <w:rFonts w:ascii="宋体" w:hAnsi="宋体" w:cs="仿宋"/>
                <w:szCs w:val="21"/>
              </w:rPr>
              <w:br/>
              <w:t>4</w:t>
            </w:r>
            <w:r>
              <w:rPr>
                <w:rFonts w:ascii="宋体" w:hAnsi="宋体" w:cs="仿宋" w:hint="eastAsia"/>
                <w:szCs w:val="21"/>
              </w:rPr>
              <w:t>、评分过程中，数据的计算过程和计算结果均保留两位小数，小数点后第三位四舍五入</w:t>
            </w:r>
          </w:p>
        </w:tc>
      </w:tr>
      <w:tr w:rsidR="00B9068F" w:rsidTr="00A14711">
        <w:trPr>
          <w:trHeight w:val="20"/>
          <w:jc w:val="center"/>
        </w:trPr>
        <w:tc>
          <w:tcPr>
            <w:tcW w:w="659" w:type="pct"/>
            <w:vMerge w:val="restart"/>
            <w:vAlign w:val="center"/>
          </w:tcPr>
          <w:p w:rsidR="00B9068F" w:rsidRDefault="00B9068F" w:rsidP="00A14711">
            <w:pPr>
              <w:rPr>
                <w:rFonts w:ascii="宋体" w:hAnsi="宋体" w:cs="仿宋"/>
                <w:color w:val="000000"/>
                <w:szCs w:val="21"/>
              </w:rPr>
            </w:pPr>
            <w:r>
              <w:rPr>
                <w:rFonts w:ascii="宋体" w:hAnsi="宋体" w:cs="仿宋" w:hint="eastAsia"/>
                <w:color w:val="000000"/>
                <w:szCs w:val="21"/>
              </w:rPr>
              <w:lastRenderedPageBreak/>
              <w:t>商务部分（</w:t>
            </w:r>
            <w:r>
              <w:rPr>
                <w:rFonts w:ascii="宋体" w:hAnsi="宋体" w:cs="仿宋"/>
                <w:color w:val="000000"/>
                <w:szCs w:val="21"/>
              </w:rPr>
              <w:t>3</w:t>
            </w:r>
            <w:r w:rsidR="00827C32">
              <w:rPr>
                <w:rFonts w:ascii="宋体" w:hAnsi="宋体" w:cs="仿宋"/>
                <w:color w:val="000000"/>
                <w:szCs w:val="21"/>
              </w:rPr>
              <w:t>0</w:t>
            </w:r>
            <w:r>
              <w:rPr>
                <w:rFonts w:ascii="宋体" w:hAnsi="宋体" w:cs="仿宋" w:hint="eastAsia"/>
                <w:color w:val="000000"/>
                <w:szCs w:val="21"/>
              </w:rPr>
              <w:t>分）</w:t>
            </w:r>
          </w:p>
        </w:tc>
        <w:tc>
          <w:tcPr>
            <w:tcW w:w="663" w:type="pct"/>
            <w:vAlign w:val="center"/>
          </w:tcPr>
          <w:p w:rsidR="00B9068F" w:rsidRDefault="00B9068F" w:rsidP="00A14711">
            <w:pPr>
              <w:snapToGrid w:val="0"/>
              <w:jc w:val="center"/>
              <w:rPr>
                <w:rFonts w:ascii="宋体" w:hAnsi="宋体" w:cs="仿宋"/>
                <w:szCs w:val="21"/>
              </w:rPr>
            </w:pPr>
            <w:r>
              <w:rPr>
                <w:rFonts w:ascii="宋体" w:hAnsi="宋体" w:cs="仿宋" w:hint="eastAsia"/>
                <w:szCs w:val="21"/>
              </w:rPr>
              <w:t>服务响应</w:t>
            </w:r>
          </w:p>
        </w:tc>
        <w:tc>
          <w:tcPr>
            <w:tcW w:w="450" w:type="pct"/>
            <w:vAlign w:val="center"/>
          </w:tcPr>
          <w:p w:rsidR="00B9068F" w:rsidRDefault="00B9068F" w:rsidP="00A14711">
            <w:pPr>
              <w:snapToGrid w:val="0"/>
              <w:jc w:val="center"/>
              <w:rPr>
                <w:rFonts w:ascii="宋体" w:hAnsi="宋体" w:cs="仿宋"/>
                <w:szCs w:val="21"/>
              </w:rPr>
            </w:pPr>
            <w:r>
              <w:rPr>
                <w:rFonts w:ascii="宋体" w:hAnsi="宋体"/>
                <w:szCs w:val="21"/>
              </w:rPr>
              <w:t>6</w:t>
            </w:r>
          </w:p>
        </w:tc>
        <w:tc>
          <w:tcPr>
            <w:tcW w:w="3228" w:type="pct"/>
            <w:vAlign w:val="center"/>
          </w:tcPr>
          <w:p w:rsidR="00B9068F" w:rsidRDefault="00B9068F" w:rsidP="00A14711">
            <w:pPr>
              <w:rPr>
                <w:rFonts w:ascii="宋体" w:hAnsi="宋体" w:cs="仿宋"/>
                <w:szCs w:val="21"/>
              </w:rPr>
            </w:pPr>
            <w:r>
              <w:rPr>
                <w:rFonts w:ascii="宋体" w:hAnsi="宋体" w:cs="仿宋" w:hint="eastAsia"/>
                <w:szCs w:val="21"/>
              </w:rPr>
              <w:t>1、投标人在扬州地区已设立服务机构的得</w:t>
            </w:r>
            <w:r>
              <w:rPr>
                <w:rFonts w:ascii="宋体" w:hAnsi="宋体" w:cs="仿宋"/>
                <w:szCs w:val="21"/>
              </w:rPr>
              <w:t>3</w:t>
            </w:r>
            <w:r>
              <w:rPr>
                <w:rFonts w:ascii="宋体" w:hAnsi="宋体" w:cs="仿宋" w:hint="eastAsia"/>
                <w:szCs w:val="21"/>
              </w:rPr>
              <w:t>分，未设立服务机构的不得分。（投标时需提供营业执照证明文件并加盖投标人公章）</w:t>
            </w:r>
          </w:p>
          <w:p w:rsidR="00B9068F" w:rsidRDefault="00B9068F" w:rsidP="00A14711">
            <w:pPr>
              <w:rPr>
                <w:rFonts w:ascii="宋体" w:hAnsi="宋体" w:cs="宋体"/>
                <w:kern w:val="0"/>
                <w:szCs w:val="21"/>
              </w:rPr>
            </w:pPr>
            <w:r>
              <w:rPr>
                <w:rFonts w:ascii="宋体" w:hAnsi="宋体" w:cs="宋体" w:hint="eastAsia"/>
                <w:kern w:val="0"/>
                <w:szCs w:val="21"/>
              </w:rPr>
              <w:t>2、投标人承诺接到采购人通知后半小时内能到场得</w:t>
            </w:r>
            <w:r>
              <w:rPr>
                <w:rFonts w:ascii="宋体" w:hAnsi="宋体" w:cs="宋体"/>
                <w:kern w:val="0"/>
                <w:szCs w:val="21"/>
              </w:rPr>
              <w:t>3</w:t>
            </w:r>
            <w:r>
              <w:rPr>
                <w:rFonts w:ascii="宋体" w:hAnsi="宋体" w:cs="宋体" w:hint="eastAsia"/>
                <w:kern w:val="0"/>
                <w:szCs w:val="21"/>
              </w:rPr>
              <w:t>分；</w:t>
            </w:r>
          </w:p>
          <w:p w:rsidR="00B9068F" w:rsidRDefault="00B9068F" w:rsidP="00A14711">
            <w:pPr>
              <w:rPr>
                <w:rFonts w:ascii="宋体" w:hAnsi="宋体" w:cs="仿宋"/>
                <w:szCs w:val="21"/>
              </w:rPr>
            </w:pPr>
            <w:r>
              <w:rPr>
                <w:rFonts w:ascii="宋体" w:hAnsi="宋体" w:cs="宋体"/>
                <w:kern w:val="0"/>
                <w:szCs w:val="21"/>
              </w:rPr>
              <w:t>1</w:t>
            </w:r>
            <w:r>
              <w:rPr>
                <w:rFonts w:ascii="宋体" w:hAnsi="宋体" w:cs="宋体" w:hint="eastAsia"/>
                <w:kern w:val="0"/>
                <w:szCs w:val="21"/>
              </w:rPr>
              <w:t>小时外能到场得</w:t>
            </w:r>
            <w:r>
              <w:rPr>
                <w:rFonts w:ascii="宋体" w:hAnsi="宋体" w:cs="宋体"/>
                <w:kern w:val="0"/>
                <w:szCs w:val="21"/>
              </w:rPr>
              <w:t>2</w:t>
            </w:r>
            <w:r>
              <w:rPr>
                <w:rFonts w:ascii="宋体" w:hAnsi="宋体" w:cs="宋体" w:hint="eastAsia"/>
                <w:kern w:val="0"/>
                <w:szCs w:val="21"/>
              </w:rPr>
              <w:t>分；2小时内能到场得</w:t>
            </w:r>
            <w:r>
              <w:rPr>
                <w:rFonts w:ascii="宋体" w:hAnsi="宋体" w:cs="宋体"/>
                <w:kern w:val="0"/>
                <w:szCs w:val="21"/>
              </w:rPr>
              <w:t>1</w:t>
            </w:r>
            <w:r>
              <w:rPr>
                <w:rFonts w:ascii="宋体" w:hAnsi="宋体" w:cs="宋体" w:hint="eastAsia"/>
                <w:kern w:val="0"/>
                <w:szCs w:val="21"/>
              </w:rPr>
              <w:t>分</w:t>
            </w:r>
            <w:r>
              <w:rPr>
                <w:rFonts w:ascii="宋体" w:hAnsi="宋体" w:cs="宋体" w:hint="eastAsia"/>
                <w:szCs w:val="21"/>
              </w:rPr>
              <w:t>；</w:t>
            </w:r>
            <w:r>
              <w:rPr>
                <w:rFonts w:ascii="宋体" w:hAnsi="宋体" w:cs="宋体" w:hint="eastAsia"/>
                <w:kern w:val="0"/>
                <w:szCs w:val="21"/>
              </w:rPr>
              <w:t>不提供不得分。</w:t>
            </w:r>
            <w:r>
              <w:rPr>
                <w:rFonts w:ascii="宋体" w:hAnsi="宋体" w:cs="仿宋" w:hint="eastAsia"/>
                <w:szCs w:val="21"/>
              </w:rPr>
              <w:t>（投标时需提供路线证明并加盖投标人公章）</w:t>
            </w:r>
          </w:p>
        </w:tc>
      </w:tr>
      <w:tr w:rsidR="00B9068F" w:rsidTr="00A14711">
        <w:trPr>
          <w:trHeight w:val="20"/>
          <w:jc w:val="center"/>
        </w:trPr>
        <w:tc>
          <w:tcPr>
            <w:tcW w:w="659" w:type="pct"/>
            <w:vMerge/>
            <w:vAlign w:val="center"/>
          </w:tcPr>
          <w:p w:rsidR="00B9068F" w:rsidRDefault="00B9068F" w:rsidP="00A14711">
            <w:pPr>
              <w:snapToGrid w:val="0"/>
              <w:rPr>
                <w:rFonts w:ascii="宋体" w:hAnsi="宋体" w:cs="仿宋"/>
                <w:color w:val="000000"/>
                <w:szCs w:val="21"/>
              </w:rPr>
            </w:pPr>
          </w:p>
        </w:tc>
        <w:tc>
          <w:tcPr>
            <w:tcW w:w="663" w:type="pct"/>
            <w:vAlign w:val="center"/>
          </w:tcPr>
          <w:p w:rsidR="00B9068F" w:rsidRDefault="00B9068F" w:rsidP="00A14711">
            <w:pPr>
              <w:snapToGrid w:val="0"/>
              <w:jc w:val="center"/>
              <w:rPr>
                <w:rFonts w:ascii="宋体" w:hAnsi="宋体" w:cs="仿宋"/>
                <w:szCs w:val="21"/>
              </w:rPr>
            </w:pPr>
            <w:r>
              <w:rPr>
                <w:rFonts w:ascii="宋体" w:hAnsi="宋体" w:cs="仿宋" w:hint="eastAsia"/>
                <w:szCs w:val="21"/>
              </w:rPr>
              <w:t>团队</w:t>
            </w:r>
            <w:bookmarkStart w:id="4" w:name="_GoBack"/>
            <w:bookmarkEnd w:id="4"/>
            <w:r>
              <w:rPr>
                <w:rFonts w:ascii="宋体" w:hAnsi="宋体" w:cs="仿宋" w:hint="eastAsia"/>
                <w:szCs w:val="21"/>
              </w:rPr>
              <w:t>配置</w:t>
            </w:r>
          </w:p>
        </w:tc>
        <w:tc>
          <w:tcPr>
            <w:tcW w:w="450" w:type="pct"/>
            <w:vAlign w:val="center"/>
          </w:tcPr>
          <w:p w:rsidR="00B9068F" w:rsidRDefault="00B9068F" w:rsidP="00A14711">
            <w:pPr>
              <w:snapToGrid w:val="0"/>
              <w:jc w:val="center"/>
              <w:rPr>
                <w:rFonts w:ascii="宋体" w:hAnsi="宋体" w:cs="仿宋"/>
                <w:szCs w:val="21"/>
              </w:rPr>
            </w:pPr>
            <w:r>
              <w:rPr>
                <w:rFonts w:ascii="宋体" w:hAnsi="宋体" w:cs="仿宋"/>
                <w:szCs w:val="21"/>
              </w:rPr>
              <w:t>12</w:t>
            </w:r>
          </w:p>
        </w:tc>
        <w:tc>
          <w:tcPr>
            <w:tcW w:w="3228" w:type="pct"/>
            <w:vAlign w:val="center"/>
          </w:tcPr>
          <w:p w:rsidR="00B9068F" w:rsidRDefault="00B9068F" w:rsidP="00A14711">
            <w:pPr>
              <w:rPr>
                <w:rFonts w:ascii="宋体" w:hAnsi="宋体" w:cs="仿宋"/>
                <w:szCs w:val="21"/>
              </w:rPr>
            </w:pPr>
            <w:r>
              <w:rPr>
                <w:rFonts w:ascii="宋体" w:hAnsi="宋体" w:cs="仿宋"/>
                <w:szCs w:val="21"/>
              </w:rPr>
              <w:t>1</w:t>
            </w:r>
            <w:r>
              <w:rPr>
                <w:rFonts w:ascii="宋体" w:hAnsi="宋体" w:cs="仿宋" w:hint="eastAsia"/>
                <w:szCs w:val="21"/>
              </w:rPr>
              <w:t>、投标人拟配备本项目的服务人员具有华为H</w:t>
            </w:r>
            <w:r>
              <w:rPr>
                <w:rFonts w:ascii="宋体" w:hAnsi="宋体" w:cs="仿宋"/>
                <w:szCs w:val="21"/>
              </w:rPr>
              <w:t>CIA</w:t>
            </w:r>
            <w:r>
              <w:rPr>
                <w:rFonts w:ascii="宋体" w:hAnsi="宋体" w:cs="宋体" w:hint="eastAsia"/>
                <w:kern w:val="0"/>
                <w:szCs w:val="21"/>
              </w:rPr>
              <w:t>证书的得</w:t>
            </w:r>
            <w:r>
              <w:rPr>
                <w:rFonts w:ascii="宋体" w:hAnsi="宋体" w:cs="宋体"/>
                <w:kern w:val="0"/>
                <w:szCs w:val="21"/>
              </w:rPr>
              <w:t>2</w:t>
            </w:r>
            <w:r>
              <w:rPr>
                <w:rFonts w:ascii="宋体" w:hAnsi="宋体" w:cs="宋体" w:hint="eastAsia"/>
                <w:kern w:val="0"/>
                <w:szCs w:val="21"/>
              </w:rPr>
              <w:t>分</w:t>
            </w:r>
            <w:r>
              <w:rPr>
                <w:rFonts w:ascii="宋体" w:hAnsi="宋体" w:cs="宋体" w:hint="eastAsia"/>
                <w:szCs w:val="21"/>
              </w:rPr>
              <w:t>；</w:t>
            </w:r>
            <w:r>
              <w:rPr>
                <w:rFonts w:ascii="宋体" w:hAnsi="宋体" w:cs="宋体" w:hint="eastAsia"/>
                <w:kern w:val="0"/>
                <w:szCs w:val="21"/>
              </w:rPr>
              <w:t>不提供不得分。</w:t>
            </w:r>
          </w:p>
          <w:p w:rsidR="00B9068F" w:rsidRDefault="00B9068F" w:rsidP="00A14711">
            <w:pPr>
              <w:rPr>
                <w:rFonts w:ascii="宋体" w:hAnsi="宋体" w:cs="仿宋"/>
                <w:szCs w:val="21"/>
              </w:rPr>
            </w:pPr>
            <w:r>
              <w:rPr>
                <w:rFonts w:ascii="宋体" w:hAnsi="宋体" w:cs="仿宋"/>
                <w:szCs w:val="21"/>
              </w:rPr>
              <w:t>2、</w:t>
            </w:r>
            <w:r>
              <w:rPr>
                <w:rFonts w:ascii="宋体" w:hAnsi="宋体" w:cs="仿宋" w:hint="eastAsia"/>
                <w:szCs w:val="21"/>
              </w:rPr>
              <w:t>投标人承诺拟配备本项目的服务人员数量不少于</w:t>
            </w:r>
            <w:r>
              <w:rPr>
                <w:rFonts w:ascii="宋体" w:hAnsi="宋体" w:cs="仿宋"/>
                <w:szCs w:val="21"/>
              </w:rPr>
              <w:t>1</w:t>
            </w:r>
            <w:r>
              <w:rPr>
                <w:rFonts w:ascii="宋体" w:hAnsi="宋体" w:cs="仿宋" w:hint="eastAsia"/>
                <w:szCs w:val="21"/>
              </w:rPr>
              <w:t>人，在此基础上，每多配备1人得</w:t>
            </w:r>
            <w:r>
              <w:rPr>
                <w:rFonts w:ascii="宋体" w:hAnsi="宋体" w:cs="仿宋"/>
                <w:szCs w:val="21"/>
              </w:rPr>
              <w:t>2</w:t>
            </w:r>
            <w:r>
              <w:rPr>
                <w:rFonts w:ascii="宋体" w:hAnsi="宋体" w:cs="仿宋" w:hint="eastAsia"/>
                <w:szCs w:val="21"/>
              </w:rPr>
              <w:t>分，本项最多得</w:t>
            </w:r>
            <w:r>
              <w:rPr>
                <w:rFonts w:ascii="宋体" w:hAnsi="宋体" w:cs="仿宋"/>
                <w:szCs w:val="21"/>
              </w:rPr>
              <w:t>4</w:t>
            </w:r>
            <w:r>
              <w:rPr>
                <w:rFonts w:ascii="宋体" w:hAnsi="宋体" w:cs="仿宋" w:hint="eastAsia"/>
                <w:szCs w:val="21"/>
              </w:rPr>
              <w:t>分。</w:t>
            </w:r>
          </w:p>
          <w:p w:rsidR="00B9068F" w:rsidRDefault="00B9068F" w:rsidP="00A14711">
            <w:pPr>
              <w:rPr>
                <w:rFonts w:ascii="宋体" w:hAnsi="宋体" w:cs="宋体"/>
                <w:kern w:val="0"/>
                <w:szCs w:val="21"/>
              </w:rPr>
            </w:pPr>
            <w:r>
              <w:rPr>
                <w:rFonts w:ascii="宋体" w:hAnsi="宋体" w:cs="仿宋"/>
                <w:szCs w:val="21"/>
              </w:rPr>
              <w:t>3</w:t>
            </w:r>
            <w:r>
              <w:rPr>
                <w:rFonts w:ascii="宋体" w:hAnsi="宋体" w:cs="仿宋" w:hint="eastAsia"/>
                <w:szCs w:val="21"/>
              </w:rPr>
              <w:t>、</w:t>
            </w:r>
            <w:r>
              <w:rPr>
                <w:rFonts w:ascii="宋体" w:hAnsi="宋体" w:cs="宋体" w:hint="eastAsia"/>
                <w:kern w:val="0"/>
                <w:szCs w:val="21"/>
              </w:rPr>
              <w:t>投标人具有ITSS服务工程师或ITSS服务经理证书的，每提供一个得2分，最高得4分；不提供不得分。</w:t>
            </w:r>
          </w:p>
          <w:p w:rsidR="00B9068F" w:rsidRDefault="00B9068F" w:rsidP="00A14711">
            <w:pPr>
              <w:rPr>
                <w:rFonts w:ascii="宋体" w:hAnsi="宋体" w:cs="宋体"/>
                <w:szCs w:val="21"/>
              </w:rPr>
            </w:pPr>
            <w:r>
              <w:rPr>
                <w:rFonts w:ascii="宋体" w:hAnsi="宋体" w:cs="宋体"/>
                <w:szCs w:val="21"/>
              </w:rPr>
              <w:t>4</w:t>
            </w:r>
            <w:r>
              <w:rPr>
                <w:rFonts w:ascii="宋体" w:hAnsi="宋体" w:cs="宋体" w:hint="eastAsia"/>
                <w:szCs w:val="21"/>
              </w:rPr>
              <w:t>、项目经理具有有效期内一级机电建造师及相应的安全员证书的得2分；具有有效期内二级机电建造师及相应的安全员证书的得</w:t>
            </w:r>
            <w:r>
              <w:rPr>
                <w:rFonts w:ascii="宋体" w:hAnsi="宋体" w:cs="宋体"/>
                <w:szCs w:val="21"/>
              </w:rPr>
              <w:t>1</w:t>
            </w:r>
            <w:r>
              <w:rPr>
                <w:rFonts w:ascii="宋体" w:hAnsi="宋体" w:cs="宋体" w:hint="eastAsia"/>
                <w:szCs w:val="21"/>
              </w:rPr>
              <w:t>分；</w:t>
            </w:r>
            <w:r>
              <w:rPr>
                <w:rFonts w:ascii="宋体" w:hAnsi="宋体" w:cs="宋体" w:hint="eastAsia"/>
                <w:kern w:val="0"/>
                <w:szCs w:val="21"/>
              </w:rPr>
              <w:t>不提供不得分。</w:t>
            </w:r>
          </w:p>
          <w:p w:rsidR="00B9068F" w:rsidRDefault="00B9068F" w:rsidP="00A14711">
            <w:pPr>
              <w:rPr>
                <w:rFonts w:ascii="宋体" w:hAnsi="宋体" w:cs="仿宋"/>
                <w:szCs w:val="21"/>
              </w:rPr>
            </w:pPr>
            <w:r>
              <w:rPr>
                <w:rFonts w:ascii="宋体" w:hAnsi="宋体" w:cs="仿宋" w:hint="eastAsia"/>
                <w:szCs w:val="21"/>
              </w:rPr>
              <w:t>注：</w:t>
            </w:r>
            <w:r>
              <w:rPr>
                <w:rFonts w:ascii="宋体" w:hAnsi="宋体" w:cs="仿宋"/>
                <w:szCs w:val="21"/>
              </w:rPr>
              <w:t>均须提供本项目拟投入人员近三个月社保缴费证明、证书证明等材料复印件</w:t>
            </w:r>
            <w:r>
              <w:rPr>
                <w:rFonts w:ascii="宋体" w:hAnsi="宋体" w:cs="仿宋" w:hint="eastAsia"/>
                <w:szCs w:val="21"/>
              </w:rPr>
              <w:t>并加盖投标人公章</w:t>
            </w:r>
            <w:r>
              <w:rPr>
                <w:rFonts w:ascii="宋体" w:hAnsi="宋体" w:cs="仿宋"/>
                <w:szCs w:val="21"/>
              </w:rPr>
              <w:t>，否则不得分。</w:t>
            </w:r>
          </w:p>
        </w:tc>
      </w:tr>
      <w:tr w:rsidR="00B9068F" w:rsidTr="00A14711">
        <w:trPr>
          <w:trHeight w:val="20"/>
          <w:jc w:val="center"/>
        </w:trPr>
        <w:tc>
          <w:tcPr>
            <w:tcW w:w="659" w:type="pct"/>
            <w:vMerge/>
            <w:vAlign w:val="center"/>
          </w:tcPr>
          <w:p w:rsidR="00B9068F" w:rsidRDefault="00B9068F" w:rsidP="00A14711">
            <w:pPr>
              <w:snapToGrid w:val="0"/>
              <w:rPr>
                <w:rFonts w:ascii="宋体" w:hAnsi="宋体" w:cs="仿宋"/>
                <w:szCs w:val="21"/>
              </w:rPr>
            </w:pPr>
          </w:p>
        </w:tc>
        <w:tc>
          <w:tcPr>
            <w:tcW w:w="663" w:type="pct"/>
            <w:tcBorders>
              <w:top w:val="single" w:sz="4" w:space="0" w:color="auto"/>
              <w:left w:val="single" w:sz="4" w:space="0" w:color="000000"/>
              <w:bottom w:val="single" w:sz="4" w:space="0" w:color="000000"/>
              <w:right w:val="single" w:sz="4" w:space="0" w:color="auto"/>
            </w:tcBorders>
            <w:vAlign w:val="center"/>
          </w:tcPr>
          <w:p w:rsidR="00B9068F" w:rsidRDefault="00B9068F" w:rsidP="00A14711">
            <w:pPr>
              <w:snapToGrid w:val="0"/>
              <w:rPr>
                <w:rFonts w:ascii="宋体" w:hAnsi="宋体" w:cs="仿宋"/>
                <w:szCs w:val="21"/>
              </w:rPr>
            </w:pPr>
            <w:r>
              <w:rPr>
                <w:rFonts w:ascii="宋体" w:hAnsi="宋体" w:cs="仿宋" w:hint="eastAsia"/>
                <w:szCs w:val="21"/>
              </w:rPr>
              <w:t>企业实力</w:t>
            </w:r>
          </w:p>
        </w:tc>
        <w:tc>
          <w:tcPr>
            <w:tcW w:w="450" w:type="pct"/>
            <w:tcBorders>
              <w:top w:val="single" w:sz="4" w:space="0" w:color="000000"/>
              <w:left w:val="single" w:sz="4" w:space="0" w:color="auto"/>
              <w:right w:val="single" w:sz="4" w:space="0" w:color="000000"/>
            </w:tcBorders>
            <w:vAlign w:val="center"/>
          </w:tcPr>
          <w:p w:rsidR="00B9068F" w:rsidRDefault="00687A8D" w:rsidP="00A14711">
            <w:pPr>
              <w:snapToGrid w:val="0"/>
              <w:jc w:val="center"/>
              <w:rPr>
                <w:rFonts w:ascii="宋体" w:hAnsi="宋体" w:cs="仿宋"/>
                <w:szCs w:val="21"/>
              </w:rPr>
            </w:pPr>
            <w:r>
              <w:rPr>
                <w:rFonts w:ascii="宋体" w:hAnsi="宋体" w:cs="仿宋"/>
                <w:szCs w:val="21"/>
              </w:rPr>
              <w:t>6</w:t>
            </w:r>
          </w:p>
        </w:tc>
        <w:tc>
          <w:tcPr>
            <w:tcW w:w="3228" w:type="pct"/>
            <w:vAlign w:val="center"/>
          </w:tcPr>
          <w:p w:rsidR="00687A8D" w:rsidRPr="00687A8D" w:rsidRDefault="00B9068F" w:rsidP="00687A8D">
            <w:pPr>
              <w:rPr>
                <w:rFonts w:ascii="宋体" w:hAnsi="宋体" w:cs="宋体"/>
                <w:kern w:val="0"/>
                <w:szCs w:val="21"/>
              </w:rPr>
            </w:pPr>
            <w:r>
              <w:rPr>
                <w:rFonts w:ascii="宋体" w:hAnsi="宋体" w:cs="宋体"/>
                <w:kern w:val="0"/>
                <w:szCs w:val="21"/>
              </w:rPr>
              <w:t>1</w:t>
            </w:r>
            <w:r>
              <w:rPr>
                <w:rFonts w:ascii="宋体" w:hAnsi="宋体" w:cs="宋体" w:hint="eastAsia"/>
                <w:kern w:val="0"/>
                <w:szCs w:val="21"/>
              </w:rPr>
              <w:t>、投标人具有有效期ISO9001质量管理体系认证、ISO45001职业健康</w:t>
            </w:r>
            <w:r w:rsidR="00687A8D">
              <w:rPr>
                <w:rFonts w:ascii="宋体" w:hAnsi="宋体" w:cs="宋体" w:hint="eastAsia"/>
                <w:kern w:val="0"/>
                <w:szCs w:val="21"/>
              </w:rPr>
              <w:t>安</w:t>
            </w:r>
            <w:r w:rsidR="00687A8D" w:rsidRPr="00687A8D">
              <w:rPr>
                <w:rFonts w:ascii="宋体" w:hAnsi="宋体" w:cs="宋体" w:hint="eastAsia"/>
                <w:kern w:val="0"/>
                <w:szCs w:val="21"/>
              </w:rPr>
              <w:t>全管理体系认证、IS027001 信息安全管理体系认证、S014001环境理体系认证，每个得1分，满分3分。</w:t>
            </w:r>
            <w:proofErr w:type="gramStart"/>
            <w:r w:rsidR="00687A8D" w:rsidRPr="00687A8D">
              <w:rPr>
                <w:rFonts w:ascii="宋体" w:hAnsi="宋体" w:cs="宋体" w:hint="eastAsia"/>
                <w:kern w:val="0"/>
                <w:szCs w:val="21"/>
              </w:rPr>
              <w:t>《</w:t>
            </w:r>
            <w:proofErr w:type="gramEnd"/>
            <w:r w:rsidR="00687A8D" w:rsidRPr="00687A8D">
              <w:rPr>
                <w:rFonts w:ascii="宋体" w:hAnsi="宋体" w:cs="宋体" w:hint="eastAsia"/>
                <w:kern w:val="0"/>
                <w:szCs w:val="21"/>
              </w:rPr>
              <w:t>须提供证书复印件并加盖标人公章)4</w:t>
            </w:r>
          </w:p>
          <w:p w:rsidR="00B9068F" w:rsidRDefault="00687A8D" w:rsidP="00687A8D">
            <w:pPr>
              <w:rPr>
                <w:rFonts w:ascii="宋体" w:hAnsi="宋体" w:cs="宋体"/>
                <w:kern w:val="0"/>
                <w:szCs w:val="21"/>
              </w:rPr>
            </w:pPr>
            <w:r w:rsidRPr="00687A8D">
              <w:rPr>
                <w:rFonts w:ascii="宋体" w:hAnsi="宋体" w:cs="宋体" w:hint="eastAsia"/>
                <w:kern w:val="0"/>
                <w:szCs w:val="21"/>
              </w:rPr>
              <w:t>2标人具有 ITSS信息技术服务运行维护标准符合性证书《成熟度等参级及以上》，得3分;不提供不得分。</w:t>
            </w:r>
            <w:proofErr w:type="gramStart"/>
            <w:r w:rsidRPr="00687A8D">
              <w:rPr>
                <w:rFonts w:ascii="宋体" w:hAnsi="宋体" w:cs="宋体" w:hint="eastAsia"/>
                <w:kern w:val="0"/>
                <w:szCs w:val="21"/>
              </w:rPr>
              <w:t>《</w:t>
            </w:r>
            <w:proofErr w:type="gramEnd"/>
            <w:r w:rsidRPr="00687A8D">
              <w:rPr>
                <w:rFonts w:ascii="宋体" w:hAnsi="宋体" w:cs="宋体" w:hint="eastAsia"/>
                <w:kern w:val="0"/>
                <w:szCs w:val="21"/>
              </w:rPr>
              <w:t>须提供证书复印件并加投标人公章)</w:t>
            </w:r>
          </w:p>
        </w:tc>
      </w:tr>
      <w:tr w:rsidR="00B9068F" w:rsidTr="00A14711">
        <w:trPr>
          <w:trHeight w:val="20"/>
          <w:jc w:val="center"/>
        </w:trPr>
        <w:tc>
          <w:tcPr>
            <w:tcW w:w="659" w:type="pct"/>
            <w:vMerge/>
            <w:vAlign w:val="center"/>
          </w:tcPr>
          <w:p w:rsidR="00B9068F" w:rsidRDefault="00B9068F" w:rsidP="00A14711">
            <w:pPr>
              <w:snapToGrid w:val="0"/>
              <w:rPr>
                <w:rFonts w:ascii="宋体" w:hAnsi="宋体" w:cs="仿宋"/>
                <w:szCs w:val="21"/>
              </w:rPr>
            </w:pPr>
          </w:p>
        </w:tc>
        <w:tc>
          <w:tcPr>
            <w:tcW w:w="663" w:type="pct"/>
            <w:tcBorders>
              <w:top w:val="single" w:sz="4" w:space="0" w:color="auto"/>
              <w:left w:val="single" w:sz="4" w:space="0" w:color="000000"/>
              <w:bottom w:val="single" w:sz="4" w:space="0" w:color="000000"/>
              <w:right w:val="single" w:sz="4" w:space="0" w:color="auto"/>
            </w:tcBorders>
            <w:vAlign w:val="center"/>
          </w:tcPr>
          <w:p w:rsidR="00B9068F" w:rsidRDefault="00B9068F" w:rsidP="00A14711">
            <w:pPr>
              <w:snapToGrid w:val="0"/>
              <w:jc w:val="center"/>
              <w:rPr>
                <w:rFonts w:ascii="宋体" w:hAnsi="宋体" w:cs="仿宋"/>
                <w:szCs w:val="21"/>
              </w:rPr>
            </w:pPr>
            <w:r>
              <w:rPr>
                <w:rFonts w:ascii="宋体" w:hAnsi="宋体" w:cs="宋体" w:hint="eastAsia"/>
                <w:szCs w:val="21"/>
              </w:rPr>
              <w:t>业绩</w:t>
            </w:r>
          </w:p>
        </w:tc>
        <w:tc>
          <w:tcPr>
            <w:tcW w:w="450" w:type="pct"/>
            <w:tcBorders>
              <w:top w:val="single" w:sz="4" w:space="0" w:color="000000"/>
              <w:left w:val="single" w:sz="4" w:space="0" w:color="auto"/>
              <w:right w:val="single" w:sz="4" w:space="0" w:color="000000"/>
            </w:tcBorders>
            <w:vAlign w:val="center"/>
          </w:tcPr>
          <w:p w:rsidR="00B9068F" w:rsidRDefault="00B9068F" w:rsidP="00A14711">
            <w:pPr>
              <w:snapToGrid w:val="0"/>
              <w:jc w:val="center"/>
              <w:rPr>
                <w:rFonts w:ascii="宋体" w:hAnsi="宋体" w:cs="仿宋"/>
                <w:szCs w:val="21"/>
              </w:rPr>
            </w:pPr>
            <w:r>
              <w:rPr>
                <w:rFonts w:ascii="宋体" w:hAnsi="宋体" w:cs="仿宋"/>
                <w:szCs w:val="21"/>
              </w:rPr>
              <w:t>6</w:t>
            </w:r>
          </w:p>
        </w:tc>
        <w:tc>
          <w:tcPr>
            <w:tcW w:w="3228" w:type="pct"/>
            <w:vAlign w:val="center"/>
          </w:tcPr>
          <w:p w:rsidR="00B9068F" w:rsidRDefault="00B9068F" w:rsidP="00A14711">
            <w:pPr>
              <w:rPr>
                <w:rFonts w:ascii="宋体" w:hAnsi="宋体" w:cs="宋体"/>
                <w:kern w:val="0"/>
                <w:szCs w:val="21"/>
              </w:rPr>
            </w:pPr>
            <w:r>
              <w:rPr>
                <w:rFonts w:ascii="宋体" w:hAnsi="宋体" w:cs="宋体" w:hint="eastAsia"/>
                <w:kern w:val="0"/>
                <w:szCs w:val="21"/>
              </w:rPr>
              <w:t>投标人自20</w:t>
            </w:r>
            <w:r>
              <w:rPr>
                <w:rFonts w:ascii="宋体" w:hAnsi="宋体" w:cs="宋体"/>
                <w:kern w:val="0"/>
                <w:szCs w:val="21"/>
              </w:rPr>
              <w:t>20</w:t>
            </w:r>
            <w:r>
              <w:rPr>
                <w:rFonts w:ascii="宋体" w:hAnsi="宋体" w:cs="宋体" w:hint="eastAsia"/>
                <w:kern w:val="0"/>
                <w:szCs w:val="21"/>
              </w:rPr>
              <w:t>年</w:t>
            </w:r>
            <w:r>
              <w:rPr>
                <w:rFonts w:ascii="宋体" w:hAnsi="宋体" w:cs="宋体"/>
                <w:kern w:val="0"/>
                <w:szCs w:val="21"/>
              </w:rPr>
              <w:t>4</w:t>
            </w:r>
            <w:r>
              <w:rPr>
                <w:rFonts w:ascii="宋体" w:hAnsi="宋体" w:cs="宋体" w:hint="eastAsia"/>
                <w:kern w:val="0"/>
                <w:szCs w:val="21"/>
              </w:rPr>
              <w:t>月1日年以来，承担过机房项目业绩的，每提供一个得</w:t>
            </w:r>
            <w:r>
              <w:rPr>
                <w:rFonts w:ascii="宋体" w:hAnsi="宋体" w:cs="宋体"/>
                <w:kern w:val="0"/>
                <w:szCs w:val="21"/>
              </w:rPr>
              <w:t>2</w:t>
            </w:r>
            <w:r>
              <w:rPr>
                <w:rFonts w:ascii="宋体" w:hAnsi="宋体" w:cs="宋体" w:hint="eastAsia"/>
                <w:kern w:val="0"/>
                <w:szCs w:val="21"/>
              </w:rPr>
              <w:t>分，本项最高得分</w:t>
            </w:r>
            <w:r>
              <w:rPr>
                <w:rFonts w:ascii="宋体" w:hAnsi="宋体" w:cs="宋体"/>
                <w:kern w:val="0"/>
                <w:szCs w:val="21"/>
              </w:rPr>
              <w:t>6</w:t>
            </w:r>
            <w:r>
              <w:rPr>
                <w:rFonts w:ascii="宋体" w:hAnsi="宋体" w:cs="宋体" w:hint="eastAsia"/>
                <w:kern w:val="0"/>
                <w:szCs w:val="21"/>
              </w:rPr>
              <w:t>分。</w:t>
            </w:r>
          </w:p>
          <w:p w:rsidR="00B9068F" w:rsidRDefault="00B9068F" w:rsidP="00A14711">
            <w:pPr>
              <w:rPr>
                <w:rFonts w:ascii="宋体" w:hAnsi="宋体" w:cs="宋体"/>
                <w:kern w:val="0"/>
                <w:szCs w:val="21"/>
              </w:rPr>
            </w:pPr>
            <w:r>
              <w:rPr>
                <w:rFonts w:ascii="宋体" w:hAnsi="宋体" w:cs="宋体" w:hint="eastAsia"/>
                <w:kern w:val="0"/>
                <w:szCs w:val="21"/>
              </w:rPr>
              <w:t>（需提供合同复印件</w:t>
            </w:r>
            <w:r>
              <w:rPr>
                <w:rFonts w:ascii="宋体" w:hAnsi="宋体" w:cs="仿宋" w:hint="eastAsia"/>
                <w:szCs w:val="21"/>
              </w:rPr>
              <w:t>并加盖投标人公章</w:t>
            </w:r>
            <w:r>
              <w:rPr>
                <w:rFonts w:ascii="宋体" w:hAnsi="宋体" w:cs="宋体" w:hint="eastAsia"/>
                <w:kern w:val="0"/>
                <w:szCs w:val="21"/>
              </w:rPr>
              <w:t>）</w:t>
            </w:r>
          </w:p>
        </w:tc>
      </w:tr>
      <w:tr w:rsidR="00687A8D" w:rsidTr="00A14711">
        <w:trPr>
          <w:trHeight w:val="20"/>
          <w:jc w:val="center"/>
        </w:trPr>
        <w:tc>
          <w:tcPr>
            <w:tcW w:w="659" w:type="pct"/>
            <w:vMerge w:val="restart"/>
            <w:vAlign w:val="center"/>
          </w:tcPr>
          <w:p w:rsidR="00687A8D" w:rsidRDefault="00687A8D" w:rsidP="00A14711">
            <w:pPr>
              <w:snapToGrid w:val="0"/>
              <w:rPr>
                <w:rFonts w:ascii="宋体" w:hAnsi="宋体" w:cs="仿宋"/>
                <w:szCs w:val="21"/>
              </w:rPr>
            </w:pPr>
            <w:r>
              <w:rPr>
                <w:rFonts w:ascii="宋体" w:hAnsi="宋体" w:cs="仿宋" w:hint="eastAsia"/>
                <w:szCs w:val="21"/>
              </w:rPr>
              <w:t>技术及服务部分（</w:t>
            </w:r>
            <w:r>
              <w:rPr>
                <w:rFonts w:ascii="宋体" w:hAnsi="宋体" w:cs="仿宋"/>
                <w:szCs w:val="21"/>
              </w:rPr>
              <w:t>40</w:t>
            </w:r>
            <w:r>
              <w:rPr>
                <w:rFonts w:ascii="宋体" w:hAnsi="宋体" w:cs="仿宋" w:hint="eastAsia"/>
                <w:szCs w:val="21"/>
              </w:rPr>
              <w:t>分）</w:t>
            </w:r>
          </w:p>
        </w:tc>
        <w:tc>
          <w:tcPr>
            <w:tcW w:w="663" w:type="pct"/>
            <w:tcBorders>
              <w:top w:val="single" w:sz="4" w:space="0" w:color="auto"/>
              <w:left w:val="single" w:sz="4" w:space="0" w:color="000000"/>
              <w:bottom w:val="single" w:sz="4" w:space="0" w:color="000000"/>
              <w:right w:val="single" w:sz="4" w:space="0" w:color="auto"/>
            </w:tcBorders>
            <w:vAlign w:val="center"/>
          </w:tcPr>
          <w:p w:rsidR="00687A8D" w:rsidRDefault="00687A8D" w:rsidP="00A14711">
            <w:pPr>
              <w:snapToGrid w:val="0"/>
              <w:jc w:val="center"/>
              <w:rPr>
                <w:rFonts w:ascii="宋体" w:hAnsi="宋体" w:cs="仿宋"/>
                <w:szCs w:val="21"/>
              </w:rPr>
            </w:pPr>
            <w:r>
              <w:rPr>
                <w:rFonts w:ascii="宋体" w:hAnsi="宋体" w:cs="仿宋" w:hint="eastAsia"/>
                <w:szCs w:val="21"/>
              </w:rPr>
              <w:t>技术响应</w:t>
            </w:r>
          </w:p>
        </w:tc>
        <w:tc>
          <w:tcPr>
            <w:tcW w:w="450" w:type="pct"/>
            <w:tcBorders>
              <w:top w:val="single" w:sz="4" w:space="0" w:color="000000"/>
              <w:left w:val="single" w:sz="4" w:space="0" w:color="auto"/>
              <w:right w:val="single" w:sz="4" w:space="0" w:color="000000"/>
            </w:tcBorders>
            <w:vAlign w:val="center"/>
          </w:tcPr>
          <w:p w:rsidR="00687A8D" w:rsidRDefault="00687A8D" w:rsidP="00A14711">
            <w:pPr>
              <w:snapToGrid w:val="0"/>
              <w:jc w:val="center"/>
              <w:rPr>
                <w:rFonts w:ascii="宋体" w:hAnsi="宋体" w:cs="仿宋"/>
                <w:szCs w:val="21"/>
              </w:rPr>
            </w:pPr>
            <w:r>
              <w:rPr>
                <w:rFonts w:ascii="宋体" w:hAnsi="宋体" w:cs="仿宋" w:hint="eastAsia"/>
                <w:szCs w:val="21"/>
              </w:rPr>
              <w:t>10</w:t>
            </w:r>
          </w:p>
        </w:tc>
        <w:tc>
          <w:tcPr>
            <w:tcW w:w="3228" w:type="pct"/>
            <w:vAlign w:val="center"/>
          </w:tcPr>
          <w:p w:rsidR="00687A8D" w:rsidRDefault="00687A8D" w:rsidP="00A14711">
            <w:pPr>
              <w:rPr>
                <w:rFonts w:ascii="宋体" w:hAnsi="宋体" w:cs="仿宋"/>
                <w:szCs w:val="21"/>
              </w:rPr>
            </w:pPr>
            <w:r>
              <w:rPr>
                <w:rFonts w:ascii="宋体" w:hAnsi="宋体" w:cs="仿宋" w:hint="eastAsia"/>
                <w:szCs w:val="21"/>
              </w:rPr>
              <w:t>投标人需对需求中的维护要求进行响应，全部满足得10分，如有负偏离每一项扣2分，扣完为止。</w:t>
            </w:r>
          </w:p>
        </w:tc>
      </w:tr>
      <w:tr w:rsidR="00687A8D" w:rsidTr="00A14711">
        <w:trPr>
          <w:trHeight w:val="20"/>
          <w:jc w:val="center"/>
        </w:trPr>
        <w:tc>
          <w:tcPr>
            <w:tcW w:w="659" w:type="pct"/>
            <w:vMerge/>
            <w:vAlign w:val="center"/>
          </w:tcPr>
          <w:p w:rsidR="00687A8D" w:rsidRDefault="00687A8D" w:rsidP="00A14711">
            <w:pPr>
              <w:snapToGrid w:val="0"/>
              <w:rPr>
                <w:rFonts w:ascii="宋体" w:hAnsi="宋体" w:cs="仿宋"/>
                <w:szCs w:val="21"/>
              </w:rPr>
            </w:pPr>
          </w:p>
        </w:tc>
        <w:tc>
          <w:tcPr>
            <w:tcW w:w="663" w:type="pct"/>
            <w:tcBorders>
              <w:top w:val="single" w:sz="4" w:space="0" w:color="auto"/>
              <w:left w:val="single" w:sz="4" w:space="0" w:color="000000"/>
              <w:bottom w:val="single" w:sz="4" w:space="0" w:color="000000"/>
              <w:right w:val="single" w:sz="4" w:space="0" w:color="auto"/>
            </w:tcBorders>
            <w:vAlign w:val="center"/>
          </w:tcPr>
          <w:p w:rsidR="00687A8D" w:rsidRDefault="00687A8D" w:rsidP="00A14711">
            <w:pPr>
              <w:jc w:val="center"/>
              <w:rPr>
                <w:rFonts w:ascii="宋体" w:hAnsi="宋体"/>
                <w:szCs w:val="21"/>
              </w:rPr>
            </w:pPr>
            <w:r>
              <w:rPr>
                <w:rFonts w:ascii="宋体" w:hAnsi="宋体" w:hint="eastAsia"/>
                <w:szCs w:val="21"/>
              </w:rPr>
              <w:t>服务方案</w:t>
            </w:r>
          </w:p>
        </w:tc>
        <w:tc>
          <w:tcPr>
            <w:tcW w:w="450" w:type="pct"/>
            <w:tcBorders>
              <w:top w:val="single" w:sz="4" w:space="0" w:color="000000"/>
              <w:left w:val="single" w:sz="4" w:space="0" w:color="auto"/>
              <w:right w:val="single" w:sz="4" w:space="0" w:color="000000"/>
            </w:tcBorders>
            <w:vAlign w:val="center"/>
          </w:tcPr>
          <w:p w:rsidR="00687A8D" w:rsidRDefault="00687A8D" w:rsidP="00A14711">
            <w:pPr>
              <w:jc w:val="center"/>
              <w:rPr>
                <w:rFonts w:ascii="宋体" w:hAnsi="宋体" w:cs="仿宋"/>
                <w:szCs w:val="21"/>
              </w:rPr>
            </w:pPr>
            <w:r>
              <w:rPr>
                <w:rFonts w:ascii="宋体" w:hAnsi="宋体" w:cs="仿宋"/>
                <w:szCs w:val="21"/>
              </w:rPr>
              <w:t>15</w:t>
            </w:r>
          </w:p>
        </w:tc>
        <w:tc>
          <w:tcPr>
            <w:tcW w:w="3228" w:type="pct"/>
            <w:vAlign w:val="center"/>
          </w:tcPr>
          <w:p w:rsidR="00687A8D" w:rsidRDefault="00687A8D" w:rsidP="00A14711">
            <w:pPr>
              <w:rPr>
                <w:rFonts w:ascii="宋体" w:hAnsi="宋体" w:cs="仿宋"/>
                <w:szCs w:val="21"/>
              </w:rPr>
            </w:pPr>
            <w:r>
              <w:rPr>
                <w:rFonts w:ascii="宋体" w:hAnsi="宋体" w:cs="仿宋"/>
                <w:szCs w:val="21"/>
              </w:rPr>
              <w:t>根据</w:t>
            </w:r>
            <w:r>
              <w:rPr>
                <w:rFonts w:ascii="宋体" w:hAnsi="宋体" w:cs="仿宋" w:hint="eastAsia"/>
                <w:szCs w:val="21"/>
              </w:rPr>
              <w:t>机房例行维护</w:t>
            </w:r>
            <w:r>
              <w:rPr>
                <w:rFonts w:ascii="宋体" w:hAnsi="宋体" w:cs="仿宋"/>
                <w:szCs w:val="21"/>
              </w:rPr>
              <w:t>的检查方法及异常处理</w:t>
            </w:r>
            <w:r>
              <w:rPr>
                <w:rFonts w:ascii="宋体" w:hAnsi="宋体" w:cs="仿宋" w:hint="eastAsia"/>
                <w:szCs w:val="21"/>
              </w:rPr>
              <w:t>、</w:t>
            </w:r>
            <w:r>
              <w:rPr>
                <w:rFonts w:ascii="宋体" w:hAnsi="宋体" w:cs="仿宋"/>
                <w:szCs w:val="21"/>
              </w:rPr>
              <w:t>服务方案合理可行性和针对性进行打分</w:t>
            </w:r>
            <w:r>
              <w:rPr>
                <w:rFonts w:ascii="宋体" w:hAnsi="宋体" w:cs="仿宋" w:hint="eastAsia"/>
                <w:szCs w:val="21"/>
              </w:rPr>
              <w:t>，A（优）</w:t>
            </w:r>
            <w:r>
              <w:rPr>
                <w:rFonts w:ascii="宋体" w:hAnsi="宋体" w:cs="仿宋"/>
                <w:szCs w:val="21"/>
              </w:rPr>
              <w:t>：方案合理可行且具有针对性</w:t>
            </w:r>
            <w:r>
              <w:rPr>
                <w:rFonts w:ascii="宋体" w:hAnsi="宋体" w:cs="仿宋" w:hint="eastAsia"/>
                <w:szCs w:val="21"/>
              </w:rPr>
              <w:t>，得</w:t>
            </w:r>
            <w:r>
              <w:rPr>
                <w:rFonts w:ascii="宋体" w:hAnsi="宋体" w:cs="仿宋"/>
                <w:szCs w:val="21"/>
              </w:rPr>
              <w:t>15</w:t>
            </w:r>
            <w:r>
              <w:rPr>
                <w:rFonts w:ascii="宋体" w:hAnsi="宋体" w:cs="仿宋" w:hint="eastAsia"/>
                <w:szCs w:val="21"/>
              </w:rPr>
              <w:t>分；B（良）：</w:t>
            </w:r>
            <w:r>
              <w:rPr>
                <w:rFonts w:ascii="宋体" w:hAnsi="宋体" w:cs="仿宋"/>
                <w:szCs w:val="21"/>
              </w:rPr>
              <w:t>方案合理可行但针对性不强的</w:t>
            </w:r>
            <w:r>
              <w:rPr>
                <w:rFonts w:ascii="宋体" w:hAnsi="宋体" w:cs="仿宋" w:hint="eastAsia"/>
                <w:szCs w:val="21"/>
              </w:rPr>
              <w:t>，得</w:t>
            </w:r>
            <w:r>
              <w:rPr>
                <w:rFonts w:ascii="宋体" w:hAnsi="宋体" w:cs="仿宋"/>
                <w:szCs w:val="21"/>
              </w:rPr>
              <w:t>10</w:t>
            </w:r>
            <w:r>
              <w:rPr>
                <w:rFonts w:ascii="宋体" w:hAnsi="宋体" w:cs="仿宋" w:hint="eastAsia"/>
                <w:szCs w:val="21"/>
              </w:rPr>
              <w:t>分；C（</w:t>
            </w:r>
            <w:r>
              <w:rPr>
                <w:rFonts w:ascii="宋体" w:hAnsi="宋体" w:cs="仿宋"/>
                <w:szCs w:val="21"/>
              </w:rPr>
              <w:t>一般</w:t>
            </w:r>
            <w:r>
              <w:rPr>
                <w:rFonts w:ascii="宋体" w:hAnsi="宋体" w:cs="仿宋" w:hint="eastAsia"/>
                <w:szCs w:val="21"/>
              </w:rPr>
              <w:t>）</w:t>
            </w:r>
            <w:r>
              <w:rPr>
                <w:rFonts w:ascii="宋体" w:hAnsi="宋体" w:cs="仿宋"/>
                <w:szCs w:val="21"/>
              </w:rPr>
              <w:t>：方案合理可行性、针对性一般的</w:t>
            </w:r>
            <w:r>
              <w:rPr>
                <w:rFonts w:ascii="宋体" w:hAnsi="宋体" w:cs="仿宋" w:hint="eastAsia"/>
                <w:szCs w:val="21"/>
              </w:rPr>
              <w:t>，得</w:t>
            </w:r>
            <w:r>
              <w:rPr>
                <w:rFonts w:ascii="宋体" w:hAnsi="宋体" w:cs="仿宋"/>
                <w:szCs w:val="21"/>
              </w:rPr>
              <w:t>6</w:t>
            </w:r>
            <w:r>
              <w:rPr>
                <w:rFonts w:ascii="宋体" w:hAnsi="宋体" w:cs="仿宋" w:hint="eastAsia"/>
                <w:szCs w:val="21"/>
              </w:rPr>
              <w:t>分。不提供不得分。</w:t>
            </w:r>
          </w:p>
        </w:tc>
      </w:tr>
      <w:tr w:rsidR="00687A8D" w:rsidTr="00A14711">
        <w:trPr>
          <w:trHeight w:val="20"/>
          <w:jc w:val="center"/>
        </w:trPr>
        <w:tc>
          <w:tcPr>
            <w:tcW w:w="659" w:type="pct"/>
            <w:vMerge/>
            <w:vAlign w:val="center"/>
          </w:tcPr>
          <w:p w:rsidR="00687A8D" w:rsidRDefault="00687A8D" w:rsidP="00A14711">
            <w:pPr>
              <w:snapToGrid w:val="0"/>
              <w:rPr>
                <w:rFonts w:ascii="宋体" w:hAnsi="宋体" w:cs="仿宋"/>
                <w:szCs w:val="21"/>
              </w:rPr>
            </w:pPr>
          </w:p>
        </w:tc>
        <w:tc>
          <w:tcPr>
            <w:tcW w:w="663" w:type="pct"/>
            <w:tcBorders>
              <w:top w:val="single" w:sz="4" w:space="0" w:color="auto"/>
              <w:left w:val="single" w:sz="4" w:space="0" w:color="000000"/>
              <w:bottom w:val="single" w:sz="4" w:space="0" w:color="auto"/>
              <w:right w:val="single" w:sz="4" w:space="0" w:color="auto"/>
            </w:tcBorders>
            <w:vAlign w:val="center"/>
          </w:tcPr>
          <w:p w:rsidR="00687A8D" w:rsidRDefault="00687A8D" w:rsidP="00A14711">
            <w:pPr>
              <w:jc w:val="center"/>
              <w:rPr>
                <w:rFonts w:ascii="宋体" w:hAnsi="宋体"/>
                <w:szCs w:val="21"/>
              </w:rPr>
            </w:pPr>
            <w:r>
              <w:rPr>
                <w:rFonts w:ascii="宋体" w:hAnsi="宋体" w:hint="eastAsia"/>
                <w:szCs w:val="21"/>
              </w:rPr>
              <w:t>安全措施应急预案</w:t>
            </w:r>
          </w:p>
        </w:tc>
        <w:tc>
          <w:tcPr>
            <w:tcW w:w="450" w:type="pct"/>
            <w:tcBorders>
              <w:top w:val="single" w:sz="4" w:space="0" w:color="000000"/>
              <w:left w:val="single" w:sz="4" w:space="0" w:color="auto"/>
              <w:bottom w:val="single" w:sz="4" w:space="0" w:color="000000"/>
              <w:right w:val="single" w:sz="4" w:space="0" w:color="000000"/>
            </w:tcBorders>
            <w:vAlign w:val="center"/>
          </w:tcPr>
          <w:p w:rsidR="00687A8D" w:rsidRDefault="00687A8D" w:rsidP="00A14711">
            <w:pPr>
              <w:snapToGrid w:val="0"/>
              <w:jc w:val="center"/>
              <w:rPr>
                <w:rFonts w:ascii="宋体" w:hAnsi="宋体"/>
                <w:szCs w:val="21"/>
              </w:rPr>
            </w:pPr>
            <w:r>
              <w:rPr>
                <w:rFonts w:ascii="宋体" w:hAnsi="宋体"/>
                <w:szCs w:val="21"/>
              </w:rPr>
              <w:t>10</w:t>
            </w:r>
          </w:p>
        </w:tc>
        <w:tc>
          <w:tcPr>
            <w:tcW w:w="3228" w:type="pct"/>
            <w:vAlign w:val="center"/>
          </w:tcPr>
          <w:p w:rsidR="00687A8D" w:rsidRDefault="00687A8D" w:rsidP="00A14711">
            <w:pPr>
              <w:rPr>
                <w:rFonts w:ascii="宋体" w:hAnsi="宋体" w:cs="仿宋"/>
                <w:szCs w:val="21"/>
              </w:rPr>
            </w:pPr>
            <w:r>
              <w:rPr>
                <w:rFonts w:ascii="宋体" w:hAnsi="宋体" w:cs="仿宋" w:hint="eastAsia"/>
                <w:szCs w:val="21"/>
              </w:rPr>
              <w:t>考察投标单位提供安全应急预案包括：安全生产事故应急预案、应急救援预案、突发事件应急预案等，应急预</w:t>
            </w:r>
            <w:r>
              <w:rPr>
                <w:rFonts w:ascii="宋体" w:hAnsi="宋体" w:cs="仿宋"/>
                <w:szCs w:val="21"/>
              </w:rPr>
              <w:t>案合理可行且具有针对性</w:t>
            </w:r>
            <w:r>
              <w:rPr>
                <w:rFonts w:ascii="宋体" w:hAnsi="宋体" w:cs="仿宋" w:hint="eastAsia"/>
                <w:szCs w:val="21"/>
              </w:rPr>
              <w:t>，得</w:t>
            </w:r>
            <w:r>
              <w:rPr>
                <w:rFonts w:ascii="宋体" w:hAnsi="宋体" w:cs="仿宋"/>
                <w:szCs w:val="21"/>
              </w:rPr>
              <w:t>10</w:t>
            </w:r>
            <w:r>
              <w:rPr>
                <w:rFonts w:ascii="宋体" w:hAnsi="宋体" w:cs="仿宋" w:hint="eastAsia"/>
                <w:szCs w:val="21"/>
              </w:rPr>
              <w:t>分；B（良）：应急预</w:t>
            </w:r>
            <w:r>
              <w:rPr>
                <w:rFonts w:ascii="宋体" w:hAnsi="宋体" w:cs="仿宋"/>
                <w:szCs w:val="21"/>
              </w:rPr>
              <w:t>案合理可行但针对性不强的</w:t>
            </w:r>
            <w:r>
              <w:rPr>
                <w:rFonts w:ascii="宋体" w:hAnsi="宋体" w:cs="仿宋" w:hint="eastAsia"/>
                <w:szCs w:val="21"/>
              </w:rPr>
              <w:t>，得</w:t>
            </w:r>
            <w:r>
              <w:rPr>
                <w:rFonts w:ascii="宋体" w:hAnsi="宋体" w:cs="仿宋"/>
                <w:szCs w:val="21"/>
              </w:rPr>
              <w:t>7</w:t>
            </w:r>
            <w:r>
              <w:rPr>
                <w:rFonts w:ascii="宋体" w:hAnsi="宋体" w:cs="仿宋" w:hint="eastAsia"/>
                <w:szCs w:val="21"/>
              </w:rPr>
              <w:t>分；C（</w:t>
            </w:r>
            <w:r>
              <w:rPr>
                <w:rFonts w:ascii="宋体" w:hAnsi="宋体" w:cs="仿宋"/>
                <w:szCs w:val="21"/>
              </w:rPr>
              <w:t>一般</w:t>
            </w:r>
            <w:r>
              <w:rPr>
                <w:rFonts w:ascii="宋体" w:hAnsi="宋体" w:cs="仿宋" w:hint="eastAsia"/>
                <w:szCs w:val="21"/>
              </w:rPr>
              <w:t>）</w:t>
            </w:r>
            <w:r>
              <w:rPr>
                <w:rFonts w:ascii="宋体" w:hAnsi="宋体" w:cs="仿宋"/>
                <w:szCs w:val="21"/>
              </w:rPr>
              <w:t>：</w:t>
            </w:r>
            <w:r>
              <w:rPr>
                <w:rFonts w:ascii="宋体" w:hAnsi="宋体" w:cs="仿宋" w:hint="eastAsia"/>
                <w:szCs w:val="21"/>
              </w:rPr>
              <w:t>应急预</w:t>
            </w:r>
            <w:r>
              <w:rPr>
                <w:rFonts w:ascii="宋体" w:hAnsi="宋体" w:cs="仿宋"/>
                <w:szCs w:val="21"/>
              </w:rPr>
              <w:t>案合理可行性、针对性一般的</w:t>
            </w:r>
            <w:r>
              <w:rPr>
                <w:rFonts w:ascii="宋体" w:hAnsi="宋体" w:cs="仿宋" w:hint="eastAsia"/>
                <w:szCs w:val="21"/>
              </w:rPr>
              <w:t>，得</w:t>
            </w:r>
            <w:r>
              <w:rPr>
                <w:rFonts w:ascii="宋体" w:hAnsi="宋体" w:cs="仿宋"/>
                <w:szCs w:val="21"/>
              </w:rPr>
              <w:t>3</w:t>
            </w:r>
            <w:r>
              <w:rPr>
                <w:rFonts w:ascii="宋体" w:hAnsi="宋体" w:cs="仿宋" w:hint="eastAsia"/>
                <w:szCs w:val="21"/>
              </w:rPr>
              <w:t>分，不提供或提供不全、不实不得分，本项满分</w:t>
            </w:r>
            <w:r>
              <w:rPr>
                <w:rFonts w:ascii="宋体" w:hAnsi="宋体" w:cs="仿宋"/>
                <w:szCs w:val="21"/>
              </w:rPr>
              <w:t>10</w:t>
            </w:r>
            <w:r>
              <w:rPr>
                <w:rFonts w:ascii="宋体" w:hAnsi="宋体" w:cs="仿宋" w:hint="eastAsia"/>
                <w:szCs w:val="21"/>
              </w:rPr>
              <w:t>分。</w:t>
            </w:r>
          </w:p>
        </w:tc>
      </w:tr>
      <w:tr w:rsidR="00687A8D" w:rsidTr="00A14711">
        <w:trPr>
          <w:trHeight w:val="20"/>
          <w:jc w:val="center"/>
        </w:trPr>
        <w:tc>
          <w:tcPr>
            <w:tcW w:w="659" w:type="pct"/>
            <w:vMerge/>
            <w:vAlign w:val="center"/>
          </w:tcPr>
          <w:p w:rsidR="00687A8D" w:rsidRDefault="00687A8D" w:rsidP="00A14711">
            <w:pPr>
              <w:snapToGrid w:val="0"/>
              <w:rPr>
                <w:rFonts w:ascii="宋体" w:hAnsi="宋体" w:cs="仿宋"/>
                <w:szCs w:val="21"/>
              </w:rPr>
            </w:pPr>
          </w:p>
        </w:tc>
        <w:tc>
          <w:tcPr>
            <w:tcW w:w="663" w:type="pct"/>
            <w:tcBorders>
              <w:top w:val="single" w:sz="4" w:space="0" w:color="auto"/>
              <w:left w:val="single" w:sz="4" w:space="0" w:color="000000"/>
              <w:bottom w:val="single" w:sz="4" w:space="0" w:color="auto"/>
              <w:right w:val="single" w:sz="4" w:space="0" w:color="auto"/>
            </w:tcBorders>
            <w:vAlign w:val="center"/>
          </w:tcPr>
          <w:p w:rsidR="00687A8D" w:rsidRDefault="00687A8D" w:rsidP="00687A8D">
            <w:pPr>
              <w:jc w:val="center"/>
              <w:rPr>
                <w:rFonts w:ascii="宋体" w:hAnsi="宋体"/>
                <w:szCs w:val="21"/>
              </w:rPr>
            </w:pPr>
            <w:r w:rsidRPr="00687A8D">
              <w:rPr>
                <w:rFonts w:ascii="宋体" w:hAnsi="宋体" w:hint="eastAsia"/>
                <w:szCs w:val="21"/>
              </w:rPr>
              <w:t>协助搬迁</w:t>
            </w:r>
          </w:p>
        </w:tc>
        <w:tc>
          <w:tcPr>
            <w:tcW w:w="450" w:type="pct"/>
            <w:tcBorders>
              <w:top w:val="single" w:sz="4" w:space="0" w:color="000000"/>
              <w:left w:val="single" w:sz="4" w:space="0" w:color="auto"/>
              <w:bottom w:val="single" w:sz="4" w:space="0" w:color="000000"/>
              <w:right w:val="single" w:sz="4" w:space="0" w:color="000000"/>
            </w:tcBorders>
            <w:vAlign w:val="center"/>
          </w:tcPr>
          <w:p w:rsidR="00687A8D" w:rsidRDefault="00687A8D" w:rsidP="00A14711">
            <w:pPr>
              <w:snapToGrid w:val="0"/>
              <w:jc w:val="center"/>
              <w:rPr>
                <w:rFonts w:ascii="宋体" w:hAnsi="宋体"/>
                <w:szCs w:val="21"/>
              </w:rPr>
            </w:pPr>
            <w:r>
              <w:rPr>
                <w:rFonts w:ascii="宋体" w:hAnsi="宋体"/>
                <w:szCs w:val="21"/>
              </w:rPr>
              <w:t>5</w:t>
            </w:r>
          </w:p>
        </w:tc>
        <w:tc>
          <w:tcPr>
            <w:tcW w:w="3228" w:type="pct"/>
            <w:vAlign w:val="center"/>
          </w:tcPr>
          <w:p w:rsidR="00687A8D" w:rsidRDefault="00687A8D" w:rsidP="00A14711">
            <w:pPr>
              <w:rPr>
                <w:rFonts w:ascii="宋体" w:hAnsi="宋体" w:cs="仿宋"/>
                <w:szCs w:val="21"/>
              </w:rPr>
            </w:pPr>
            <w:r w:rsidRPr="00687A8D">
              <w:rPr>
                <w:rFonts w:ascii="宋体" w:hAnsi="宋体" w:cs="仿宋" w:hint="eastAsia"/>
                <w:szCs w:val="21"/>
              </w:rPr>
              <w:t>承诺无条件协助医院整体机房调整，得 5</w:t>
            </w:r>
            <w:r>
              <w:rPr>
                <w:rFonts w:ascii="宋体" w:hAnsi="宋体" w:cs="仿宋" w:hint="eastAsia"/>
                <w:szCs w:val="21"/>
              </w:rPr>
              <w:t>分，不提供不得分</w:t>
            </w:r>
          </w:p>
        </w:tc>
      </w:tr>
      <w:tr w:rsidR="00B9068F" w:rsidTr="00A14711">
        <w:trPr>
          <w:trHeight w:val="20"/>
          <w:jc w:val="center"/>
        </w:trPr>
        <w:tc>
          <w:tcPr>
            <w:tcW w:w="1322" w:type="pct"/>
            <w:gridSpan w:val="2"/>
            <w:vAlign w:val="center"/>
          </w:tcPr>
          <w:p w:rsidR="00B9068F" w:rsidRDefault="00B9068F" w:rsidP="00A14711">
            <w:pPr>
              <w:jc w:val="center"/>
              <w:rPr>
                <w:rFonts w:ascii="宋体" w:hAnsi="宋体" w:cs="仿宋"/>
                <w:color w:val="000000"/>
                <w:szCs w:val="21"/>
              </w:rPr>
            </w:pPr>
            <w:r>
              <w:rPr>
                <w:rFonts w:ascii="宋体" w:hAnsi="宋体" w:cs="仿宋" w:hint="eastAsia"/>
                <w:color w:val="000000"/>
                <w:szCs w:val="21"/>
              </w:rPr>
              <w:t>总分</w:t>
            </w:r>
          </w:p>
        </w:tc>
        <w:tc>
          <w:tcPr>
            <w:tcW w:w="450" w:type="pct"/>
            <w:vAlign w:val="center"/>
          </w:tcPr>
          <w:p w:rsidR="00B9068F" w:rsidRDefault="00B9068F" w:rsidP="00A14711">
            <w:pPr>
              <w:jc w:val="center"/>
              <w:rPr>
                <w:rFonts w:ascii="宋体" w:hAnsi="宋体" w:cs="仿宋"/>
                <w:color w:val="000000"/>
                <w:szCs w:val="21"/>
              </w:rPr>
            </w:pPr>
            <w:r>
              <w:rPr>
                <w:rFonts w:ascii="宋体" w:hAnsi="宋体" w:cs="仿宋" w:hint="eastAsia"/>
                <w:color w:val="000000"/>
                <w:szCs w:val="21"/>
              </w:rPr>
              <w:t>100</w:t>
            </w:r>
          </w:p>
        </w:tc>
        <w:tc>
          <w:tcPr>
            <w:tcW w:w="3228" w:type="pct"/>
          </w:tcPr>
          <w:p w:rsidR="00B9068F" w:rsidRDefault="00B9068F" w:rsidP="00A14711">
            <w:pPr>
              <w:rPr>
                <w:rFonts w:ascii="宋体" w:hAnsi="宋体" w:cs="仿宋"/>
                <w:color w:val="000000"/>
                <w:szCs w:val="21"/>
              </w:rPr>
            </w:pPr>
            <w:r>
              <w:rPr>
                <w:rFonts w:ascii="宋体" w:hAnsi="宋体" w:cs="仿宋" w:hint="eastAsia"/>
                <w:color w:val="000000"/>
                <w:szCs w:val="21"/>
              </w:rPr>
              <w:t xml:space="preserve">　</w:t>
            </w:r>
          </w:p>
        </w:tc>
      </w:tr>
    </w:tbl>
    <w:p w:rsidR="005D4611" w:rsidRDefault="00600B17" w:rsidP="000942C5">
      <w:pPr>
        <w:jc w:val="center"/>
        <w:rPr>
          <w:b/>
          <w:sz w:val="32"/>
          <w:szCs w:val="32"/>
        </w:rPr>
      </w:pPr>
      <w:r>
        <w:rPr>
          <w:rFonts w:hint="eastAsia"/>
          <w:b/>
          <w:sz w:val="32"/>
          <w:szCs w:val="32"/>
        </w:rPr>
        <w:lastRenderedPageBreak/>
        <w:t>三、投标人须知</w:t>
      </w:r>
      <w:bookmarkEnd w:id="2"/>
    </w:p>
    <w:p w:rsidR="005D4611" w:rsidRDefault="00600B17">
      <w:pPr>
        <w:ind w:firstLineChars="200" w:firstLine="562"/>
        <w:rPr>
          <w:b/>
          <w:sz w:val="28"/>
          <w:szCs w:val="28"/>
        </w:rPr>
      </w:pPr>
      <w:r>
        <w:rPr>
          <w:rFonts w:hint="eastAsia"/>
          <w:b/>
          <w:sz w:val="28"/>
          <w:szCs w:val="28"/>
        </w:rPr>
        <w:t>（一）编制要求</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000BF9">
        <w:rPr>
          <w:rFonts w:ascii="宋体" w:hAnsi="宋体" w:hint="eastAsia"/>
          <w:szCs w:val="21"/>
        </w:rPr>
        <w:t>竞争性</w:t>
      </w:r>
      <w:r w:rsidR="00063D76">
        <w:rPr>
          <w:rFonts w:ascii="宋体" w:hAnsi="宋体" w:hint="eastAsia"/>
          <w:szCs w:val="21"/>
        </w:rPr>
        <w:t>谈判</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000BF9">
        <w:rPr>
          <w:rFonts w:ascii="宋体" w:hAnsi="宋体" w:hint="eastAsia"/>
          <w:szCs w:val="21"/>
        </w:rPr>
        <w:t>竞争性</w:t>
      </w:r>
      <w:r w:rsidR="00063D76">
        <w:rPr>
          <w:rFonts w:ascii="宋体" w:hAnsi="宋体" w:hint="eastAsia"/>
          <w:szCs w:val="21"/>
        </w:rPr>
        <w:t>谈判</w:t>
      </w:r>
      <w:r>
        <w:rPr>
          <w:rFonts w:ascii="宋体" w:hAnsi="宋体" w:hint="eastAsia"/>
          <w:szCs w:val="21"/>
        </w:rPr>
        <w:t>文件后，若有疑问应以书面形式（包括书面文字、传真、电子邮件等）在规定时间前向招标人提出。招标人将所有问题集中后在统一答复所有投标人。</w:t>
      </w:r>
    </w:p>
    <w:p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sidR="003E3614">
        <w:rPr>
          <w:rFonts w:ascii="宋体" w:hAnsi="宋体" w:hint="eastAsia"/>
          <w:szCs w:val="21"/>
        </w:rPr>
        <w:t>竞争性</w:t>
      </w:r>
      <w:r w:rsidR="00063D76">
        <w:rPr>
          <w:rFonts w:ascii="宋体" w:hAnsi="宋体" w:hint="eastAsia"/>
          <w:szCs w:val="21"/>
        </w:rPr>
        <w:t>谈判</w:t>
      </w:r>
      <w:r w:rsidR="00600B17">
        <w:rPr>
          <w:rFonts w:ascii="宋体" w:hAnsi="宋体" w:hint="eastAsia"/>
          <w:szCs w:val="21"/>
        </w:rPr>
        <w:t>文件规定的顺序装订。</w:t>
      </w:r>
    </w:p>
    <w:p w:rsidR="005D4611" w:rsidRDefault="00600B17">
      <w:pPr>
        <w:ind w:firstLineChars="200" w:firstLine="562"/>
        <w:rPr>
          <w:b/>
          <w:sz w:val="28"/>
          <w:szCs w:val="28"/>
        </w:rPr>
      </w:pPr>
      <w:bookmarkStart w:id="5" w:name="_Toc39744254"/>
      <w:r>
        <w:rPr>
          <w:rFonts w:hint="eastAsia"/>
          <w:b/>
          <w:sz w:val="28"/>
          <w:szCs w:val="28"/>
        </w:rPr>
        <w:t>（二）资格审查要求</w:t>
      </w:r>
      <w:bookmarkEnd w:id="5"/>
    </w:p>
    <w:p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1、资格审查方式为资格后审。投标截止时间(202</w:t>
      </w:r>
      <w:r w:rsidR="00000BF9">
        <w:rPr>
          <w:rFonts w:ascii="宋体" w:hAnsi="宋体" w:hint="eastAsia"/>
          <w:b/>
          <w:szCs w:val="21"/>
        </w:rPr>
        <w:t>3</w:t>
      </w:r>
      <w:r>
        <w:rPr>
          <w:rFonts w:ascii="宋体" w:hAnsi="宋体" w:hint="eastAsia"/>
          <w:b/>
          <w:szCs w:val="21"/>
        </w:rPr>
        <w:t>年</w:t>
      </w:r>
      <w:r w:rsidR="00000BF9">
        <w:rPr>
          <w:rFonts w:ascii="宋体" w:hAnsi="宋体" w:hint="eastAsia"/>
          <w:b/>
          <w:szCs w:val="21"/>
        </w:rPr>
        <w:t>4</w:t>
      </w:r>
      <w:r>
        <w:rPr>
          <w:rFonts w:ascii="宋体" w:hAnsi="宋体" w:hint="eastAsia"/>
          <w:b/>
          <w:szCs w:val="21"/>
        </w:rPr>
        <w:t>月</w:t>
      </w:r>
      <w:r w:rsidR="00CA4EC4">
        <w:rPr>
          <w:rFonts w:ascii="宋体" w:hAnsi="宋体" w:hint="eastAsia"/>
          <w:b/>
          <w:szCs w:val="21"/>
        </w:rPr>
        <w:t>21</w:t>
      </w:r>
      <w:r>
        <w:rPr>
          <w:rFonts w:ascii="宋体" w:hAnsi="宋体" w:hint="eastAsia"/>
          <w:b/>
          <w:szCs w:val="21"/>
        </w:rPr>
        <w:t>日</w:t>
      </w:r>
      <w:r w:rsidR="008C4F39">
        <w:rPr>
          <w:rFonts w:ascii="宋体" w:hAnsi="宋体" w:hint="eastAsia"/>
          <w:b/>
          <w:szCs w:val="21"/>
        </w:rPr>
        <w:t>17：00</w:t>
      </w:r>
      <w:r>
        <w:rPr>
          <w:rFonts w:ascii="宋体" w:hAnsi="宋体" w:hint="eastAsia"/>
          <w:b/>
          <w:szCs w:val="21"/>
        </w:rPr>
        <w:t>)前须向招标人提供书面法人授权委托书，该授权委托代理为</w:t>
      </w:r>
      <w:r w:rsidR="005E3495">
        <w:rPr>
          <w:rFonts w:ascii="宋体" w:hAnsi="宋体" w:hint="eastAsia"/>
          <w:b/>
          <w:szCs w:val="21"/>
        </w:rPr>
        <w:t>该</w:t>
      </w:r>
      <w:r w:rsidR="002418F2">
        <w:rPr>
          <w:rFonts w:ascii="宋体" w:hAnsi="宋体" w:hint="eastAsia"/>
          <w:b/>
          <w:szCs w:val="21"/>
        </w:rPr>
        <w:t>项目指定联系人。</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rsidR="0045460B" w:rsidRPr="0045460B" w:rsidRDefault="00546B67" w:rsidP="00546B6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投标人必须是具有独立法人资格的公司</w:t>
      </w:r>
      <w:r w:rsidR="0045460B" w:rsidRPr="0045460B">
        <w:rPr>
          <w:rFonts w:ascii="宋体" w:hAnsi="宋体"/>
          <w:szCs w:val="21"/>
        </w:rPr>
        <w:t>。</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 xml:space="preserve">3) </w:t>
      </w:r>
      <w:r w:rsidR="00000BF9">
        <w:rPr>
          <w:rFonts w:ascii="宋体" w:hAnsi="宋体"/>
          <w:szCs w:val="21"/>
        </w:rPr>
        <w:t>投标方需具备足够资质的产品技术开发队伍</w:t>
      </w:r>
      <w:r w:rsidRPr="0045460B">
        <w:rPr>
          <w:rFonts w:ascii="宋体" w:hAnsi="宋体"/>
          <w:szCs w:val="21"/>
        </w:rPr>
        <w:t>；产品比较成熟和较强扩展性，具备长期合作的可能；</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4) 实施交付能力：投标方必须具备实施开发项目和提供后续服务的能力，且提供必要的使用、配置、系统集成及二次开发培训等相应的知识转移服务。</w:t>
      </w:r>
    </w:p>
    <w:p w:rsidR="0045460B" w:rsidRPr="0045460B" w:rsidRDefault="0045460B" w:rsidP="00DE5FB4">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5) 投标人需提供从事系统开发人员的规模，本次投标的产品投放市场的时间。</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6) 近三年以来完成</w:t>
      </w:r>
      <w:r w:rsidR="00000BF9">
        <w:rPr>
          <w:rFonts w:ascii="宋体" w:hAnsi="宋体" w:hint="eastAsia"/>
          <w:szCs w:val="21"/>
        </w:rPr>
        <w:t>相关</w:t>
      </w:r>
      <w:r w:rsidRPr="0045460B">
        <w:rPr>
          <w:rFonts w:ascii="宋体" w:hAnsi="宋体"/>
          <w:szCs w:val="21"/>
        </w:rPr>
        <w:t>项目一览表，在表中需注明完成该项目的项目经理；</w:t>
      </w:r>
    </w:p>
    <w:p w:rsidR="00907CB1" w:rsidRPr="00907CB1" w:rsidRDefault="00000BF9" w:rsidP="00907CB1">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7</w:t>
      </w:r>
      <w:r w:rsidR="0045460B" w:rsidRPr="0045460B">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本项目不允许转包，投标方必须自己承建</w:t>
      </w:r>
      <w:bookmarkStart w:id="6" w:name="_Toc39744256"/>
      <w:r w:rsidR="00907CB1">
        <w:rPr>
          <w:rFonts w:ascii="宋体" w:hAnsi="宋体"/>
          <w:szCs w:val="21"/>
        </w:rPr>
        <w:t>。</w:t>
      </w:r>
    </w:p>
    <w:p w:rsidR="005D4611" w:rsidRDefault="00907CB1">
      <w:pPr>
        <w:adjustRightInd w:val="0"/>
        <w:snapToGrid w:val="0"/>
        <w:spacing w:line="440" w:lineRule="exact"/>
        <w:ind w:leftChars="202" w:left="424" w:rightChars="253" w:right="531" w:firstLineChars="118" w:firstLine="332"/>
        <w:contextualSpacing/>
        <w:rPr>
          <w:b/>
          <w:sz w:val="28"/>
          <w:szCs w:val="28"/>
        </w:rPr>
      </w:pPr>
      <w:r>
        <w:rPr>
          <w:rFonts w:hint="eastAsia"/>
          <w:b/>
          <w:sz w:val="28"/>
          <w:szCs w:val="28"/>
        </w:rPr>
        <w:t>（三）投标文件要求</w:t>
      </w:r>
      <w:bookmarkEnd w:id="6"/>
    </w:p>
    <w:p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1.1资格审查文件，所有复印件需加盖公章：</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w:t>
      </w:r>
      <w:r w:rsidR="00000BF9">
        <w:rPr>
          <w:rFonts w:ascii="宋体" w:hAnsi="宋体" w:hint="eastAsia"/>
          <w:szCs w:val="21"/>
        </w:rPr>
        <w:t>竞争性</w:t>
      </w:r>
      <w:r w:rsidR="00063D76">
        <w:rPr>
          <w:rFonts w:ascii="宋体" w:hAnsi="宋体" w:hint="eastAsia"/>
          <w:szCs w:val="21"/>
        </w:rPr>
        <w:t>谈判</w:t>
      </w:r>
      <w:r>
        <w:rPr>
          <w:rFonts w:ascii="宋体" w:hAnsi="宋体" w:hint="eastAsia"/>
          <w:szCs w:val="21"/>
        </w:rPr>
        <w:t>的授权委托书；</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w:t>
      </w:r>
      <w:r w:rsidR="003E3614">
        <w:rPr>
          <w:rFonts w:ascii="宋体" w:hAnsi="宋体" w:hint="eastAsia"/>
          <w:szCs w:val="21"/>
        </w:rPr>
        <w:t>竞争性</w:t>
      </w:r>
      <w:r w:rsidR="00063D76">
        <w:rPr>
          <w:rFonts w:ascii="宋体" w:hAnsi="宋体" w:hint="eastAsia"/>
          <w:szCs w:val="21"/>
        </w:rPr>
        <w:t>谈判</w:t>
      </w:r>
      <w:r w:rsidR="001E158C">
        <w:rPr>
          <w:rFonts w:ascii="宋体" w:hAnsi="宋体" w:hint="eastAsia"/>
          <w:szCs w:val="21"/>
        </w:rPr>
        <w:t>经办人</w:t>
      </w:r>
      <w:r>
        <w:rPr>
          <w:rFonts w:ascii="宋体" w:hAnsi="宋体" w:hint="eastAsia"/>
          <w:szCs w:val="21"/>
        </w:rPr>
        <w:t>缴纳的</w:t>
      </w:r>
      <w:r>
        <w:rPr>
          <w:rFonts w:ascii="宋体" w:hAnsi="宋体" w:hint="eastAsia"/>
          <w:b/>
          <w:szCs w:val="21"/>
        </w:rPr>
        <w:t>202</w:t>
      </w:r>
      <w:r w:rsidR="00000BF9">
        <w:rPr>
          <w:rFonts w:ascii="宋体" w:hAnsi="宋体" w:hint="eastAsia"/>
          <w:b/>
          <w:szCs w:val="21"/>
        </w:rPr>
        <w:t>3</w:t>
      </w:r>
      <w:r>
        <w:rPr>
          <w:rFonts w:ascii="宋体" w:hAnsi="宋体" w:hint="eastAsia"/>
          <w:b/>
          <w:szCs w:val="21"/>
        </w:rPr>
        <w:t>年</w:t>
      </w:r>
      <w:r w:rsidR="00471795">
        <w:rPr>
          <w:rFonts w:ascii="宋体" w:hAnsi="宋体" w:hint="eastAsia"/>
          <w:b/>
          <w:szCs w:val="21"/>
        </w:rPr>
        <w:t>2</w:t>
      </w:r>
      <w:r>
        <w:rPr>
          <w:rFonts w:ascii="宋体" w:hAnsi="宋体" w:hint="eastAsia"/>
          <w:b/>
          <w:szCs w:val="21"/>
        </w:rPr>
        <w:t>月至202</w:t>
      </w:r>
      <w:r w:rsidR="00000BF9">
        <w:rPr>
          <w:rFonts w:ascii="宋体" w:hAnsi="宋体" w:hint="eastAsia"/>
          <w:b/>
          <w:szCs w:val="21"/>
        </w:rPr>
        <w:t>3</w:t>
      </w:r>
      <w:r>
        <w:rPr>
          <w:rFonts w:ascii="宋体" w:hAnsi="宋体" w:hint="eastAsia"/>
          <w:b/>
          <w:szCs w:val="21"/>
        </w:rPr>
        <w:t>年</w:t>
      </w:r>
      <w:r w:rsidR="00471795">
        <w:rPr>
          <w:rFonts w:ascii="宋体" w:hAnsi="宋体" w:hint="eastAsia"/>
          <w:b/>
          <w:szCs w:val="21"/>
        </w:rPr>
        <w:t>5</w:t>
      </w:r>
      <w:r>
        <w:rPr>
          <w:rFonts w:ascii="宋体" w:hAnsi="宋体" w:hint="eastAsia"/>
          <w:b/>
          <w:szCs w:val="21"/>
        </w:rPr>
        <w:t>月</w:t>
      </w:r>
      <w:r w:rsidR="00000BF9">
        <w:rPr>
          <w:rFonts w:ascii="宋体" w:hAnsi="宋体" w:hint="eastAsia"/>
          <w:b/>
          <w:szCs w:val="21"/>
        </w:rPr>
        <w:t>（任意一个月）</w:t>
      </w:r>
      <w:r>
        <w:rPr>
          <w:rFonts w:ascii="宋体" w:hAnsi="宋体" w:hint="eastAsia"/>
          <w:szCs w:val="21"/>
        </w:rPr>
        <w:t>养老保险费用的证明材料；</w:t>
      </w:r>
    </w:p>
    <w:p w:rsidR="005D4611" w:rsidRDefault="00600B17">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r>
        <w:rPr>
          <w:rFonts w:ascii="宋体" w:hAnsi="宋体" w:hint="eastAsia"/>
          <w:szCs w:val="21"/>
        </w:rPr>
        <w:t>（须单独装订编页码做目录，A4纸打印并在封面注明“报价文件”）</w:t>
      </w:r>
    </w:p>
    <w:p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rsidR="001E158C" w:rsidRDefault="00600B17" w:rsidP="00966A73">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t>（3）</w:t>
      </w:r>
      <w:r w:rsidRPr="001E158C">
        <w:rPr>
          <w:rFonts w:ascii="宋体" w:hAnsi="宋体" w:hint="eastAsia"/>
          <w:szCs w:val="21"/>
        </w:rPr>
        <w:t>投标报价</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以上投标文件组成及报价要求将作为否决投标单位标书的重要条件。</w:t>
      </w:r>
    </w:p>
    <w:p w:rsidR="005D4611" w:rsidRDefault="00600B17">
      <w:pPr>
        <w:ind w:firstLineChars="200" w:firstLine="562"/>
        <w:rPr>
          <w:b/>
          <w:sz w:val="28"/>
          <w:szCs w:val="28"/>
        </w:rPr>
      </w:pPr>
      <w:bookmarkStart w:id="7" w:name="_Toc39744257"/>
      <w:r>
        <w:rPr>
          <w:rFonts w:hint="eastAsia"/>
          <w:b/>
          <w:sz w:val="28"/>
          <w:szCs w:val="28"/>
        </w:rPr>
        <w:t>（四）开标、</w:t>
      </w:r>
      <w:bookmarkEnd w:id="7"/>
      <w:r w:rsidR="00326C5C">
        <w:rPr>
          <w:rFonts w:hint="eastAsia"/>
          <w:b/>
          <w:sz w:val="28"/>
          <w:szCs w:val="28"/>
        </w:rPr>
        <w:t>评标</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3E3614">
        <w:rPr>
          <w:rFonts w:ascii="宋体" w:hAnsi="宋体" w:hint="eastAsia"/>
          <w:szCs w:val="21"/>
        </w:rPr>
        <w:t>竞争性</w:t>
      </w:r>
      <w:r w:rsidR="00063D76">
        <w:rPr>
          <w:rFonts w:ascii="宋体" w:hAnsi="宋体" w:hint="eastAsia"/>
          <w:szCs w:val="21"/>
        </w:rPr>
        <w:t>谈判</w:t>
      </w:r>
      <w:r>
        <w:rPr>
          <w:rFonts w:ascii="宋体" w:hAnsi="宋体" w:hint="eastAsia"/>
          <w:szCs w:val="21"/>
        </w:rPr>
        <w:t>文件要求的；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w:t>
      </w:r>
      <w:r w:rsidR="008B715B">
        <w:rPr>
          <w:rFonts w:ascii="宋体" w:hAnsi="宋体" w:hint="eastAsia"/>
          <w:szCs w:val="21"/>
        </w:rPr>
        <w:t>附属医院</w:t>
      </w:r>
      <w:r>
        <w:rPr>
          <w:rFonts w:ascii="宋体" w:hAnsi="宋体" w:hint="eastAsia"/>
          <w:szCs w:val="21"/>
        </w:rPr>
        <w:t>采购管理暂行办法，组成项目评标小组。严格按招标文件，公平、公正、科学、严谨地对投标文件进行综合评定。</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3E3614">
        <w:rPr>
          <w:rFonts w:ascii="宋体" w:hAnsi="宋体" w:hint="eastAsia"/>
          <w:szCs w:val="21"/>
        </w:rPr>
        <w:t>竞争性</w:t>
      </w:r>
      <w:r w:rsidR="00063D76">
        <w:rPr>
          <w:rFonts w:ascii="宋体" w:hAnsi="宋体" w:hint="eastAsia"/>
          <w:szCs w:val="21"/>
        </w:rPr>
        <w:t>谈判</w:t>
      </w:r>
      <w:r w:rsidR="00600B17">
        <w:rPr>
          <w:rFonts w:ascii="宋体" w:hAnsi="宋体" w:hint="eastAsia"/>
          <w:szCs w:val="21"/>
        </w:rPr>
        <w:t>程序：</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C77DD9">
        <w:rPr>
          <w:rFonts w:ascii="宋体" w:hAnsi="宋体" w:hint="eastAsia"/>
          <w:b/>
          <w:szCs w:val="21"/>
        </w:rPr>
        <w:t>投标单位自我</w:t>
      </w:r>
      <w:r w:rsidR="005E7112">
        <w:rPr>
          <w:rFonts w:ascii="宋体" w:hAnsi="宋体" w:hint="eastAsia"/>
          <w:b/>
          <w:szCs w:val="21"/>
        </w:rPr>
        <w:t>介绍</w:t>
      </w:r>
      <w:r w:rsidR="004E5F95">
        <w:rPr>
          <w:rFonts w:ascii="宋体" w:hAnsi="宋体" w:hint="eastAsia"/>
          <w:b/>
          <w:szCs w:val="21"/>
        </w:rPr>
        <w:t>；（3）</w:t>
      </w:r>
      <w:r w:rsidR="00CB0895">
        <w:rPr>
          <w:rFonts w:ascii="宋体" w:hAnsi="宋体" w:hint="eastAsia"/>
          <w:b/>
          <w:szCs w:val="21"/>
        </w:rPr>
        <w:t>谈判</w:t>
      </w:r>
      <w:r w:rsidR="008B715B">
        <w:rPr>
          <w:rFonts w:ascii="宋体" w:hAnsi="宋体" w:hint="eastAsia"/>
          <w:b/>
          <w:szCs w:val="21"/>
        </w:rPr>
        <w:t>；（4）二次报价。</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rsidR="00460FA1" w:rsidRDefault="00170D7C" w:rsidP="00842BFE">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根据</w:t>
      </w:r>
      <w:r w:rsidR="008B4C9A">
        <w:rPr>
          <w:rFonts w:asciiTheme="minorEastAsia" w:eastAsiaTheme="minorEastAsia" w:hAnsiTheme="minorEastAsia" w:hint="eastAsia"/>
          <w:szCs w:val="21"/>
        </w:rPr>
        <w:t>综合</w:t>
      </w:r>
      <w:r>
        <w:rPr>
          <w:rFonts w:asciiTheme="minorEastAsia" w:eastAsiaTheme="minorEastAsia" w:hAnsiTheme="minorEastAsia" w:hint="eastAsia"/>
          <w:szCs w:val="21"/>
        </w:rPr>
        <w:t>评分进行排序，排名第一为中标单位</w:t>
      </w:r>
      <w:r w:rsidR="00435F0A">
        <w:rPr>
          <w:rFonts w:asciiTheme="minorEastAsia" w:eastAsiaTheme="minorEastAsia" w:hAnsiTheme="minorEastAsia" w:hint="eastAsia"/>
          <w:szCs w:val="21"/>
        </w:rPr>
        <w:t>。</w:t>
      </w:r>
      <w:bookmarkStart w:id="8" w:name="_Toc39744258"/>
    </w:p>
    <w:p w:rsidR="00B9068F" w:rsidRDefault="00B9068F" w:rsidP="000C35E5">
      <w:pPr>
        <w:pStyle w:val="Default"/>
      </w:pPr>
    </w:p>
    <w:p w:rsidR="000942C5" w:rsidRDefault="000942C5" w:rsidP="000C35E5">
      <w:pPr>
        <w:pStyle w:val="Default"/>
      </w:pPr>
    </w:p>
    <w:p w:rsidR="000942C5" w:rsidRDefault="000942C5" w:rsidP="000C35E5">
      <w:pPr>
        <w:pStyle w:val="Default"/>
      </w:pPr>
    </w:p>
    <w:p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8"/>
    </w:p>
    <w:p w:rsidR="005D4611" w:rsidRDefault="005D4611">
      <w:pPr>
        <w:jc w:val="center"/>
        <w:rPr>
          <w:b/>
          <w:sz w:val="36"/>
          <w:szCs w:val="36"/>
        </w:rPr>
      </w:pPr>
    </w:p>
    <w:p w:rsidR="005D4611" w:rsidRDefault="00600B17">
      <w:pPr>
        <w:jc w:val="center"/>
        <w:rPr>
          <w:rFonts w:ascii="宋体" w:hAnsi="宋体"/>
          <w:b/>
          <w:sz w:val="36"/>
          <w:szCs w:val="36"/>
          <w:u w:val="single"/>
        </w:rPr>
      </w:pPr>
      <w:r>
        <w:rPr>
          <w:rFonts w:hint="eastAsia"/>
          <w:b/>
          <w:sz w:val="36"/>
          <w:szCs w:val="36"/>
        </w:rPr>
        <w:t>目录</w:t>
      </w:r>
    </w:p>
    <w:p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缴纳的202</w:t>
      </w:r>
      <w:r w:rsidR="00170D7C">
        <w:rPr>
          <w:rFonts w:ascii="宋体" w:hAnsi="宋体" w:hint="eastAsia"/>
          <w:snapToGrid w:val="0"/>
          <w:sz w:val="24"/>
        </w:rPr>
        <w:t>3</w:t>
      </w:r>
      <w:r w:rsidR="00600B17">
        <w:rPr>
          <w:rFonts w:ascii="宋体" w:hAnsi="宋体" w:hint="eastAsia"/>
          <w:snapToGrid w:val="0"/>
          <w:sz w:val="24"/>
        </w:rPr>
        <w:t>年</w:t>
      </w:r>
      <w:r w:rsidR="00B9068F">
        <w:rPr>
          <w:rFonts w:ascii="宋体" w:hAnsi="宋体" w:hint="eastAsia"/>
          <w:snapToGrid w:val="0"/>
          <w:sz w:val="24"/>
        </w:rPr>
        <w:t>3</w:t>
      </w:r>
      <w:r w:rsidR="00600B17">
        <w:rPr>
          <w:rFonts w:ascii="宋体" w:hAnsi="宋体" w:hint="eastAsia"/>
          <w:snapToGrid w:val="0"/>
          <w:sz w:val="24"/>
        </w:rPr>
        <w:t>月-202</w:t>
      </w:r>
      <w:r w:rsidR="00170D7C">
        <w:rPr>
          <w:rFonts w:ascii="宋体" w:hAnsi="宋体" w:hint="eastAsia"/>
          <w:snapToGrid w:val="0"/>
          <w:sz w:val="24"/>
        </w:rPr>
        <w:t>3</w:t>
      </w:r>
      <w:r w:rsidR="00600B17">
        <w:rPr>
          <w:rFonts w:ascii="宋体" w:hAnsi="宋体" w:hint="eastAsia"/>
          <w:snapToGrid w:val="0"/>
          <w:sz w:val="24"/>
        </w:rPr>
        <w:t>年</w:t>
      </w:r>
      <w:r w:rsidR="00B9068F">
        <w:rPr>
          <w:rFonts w:ascii="宋体" w:hAnsi="宋体" w:hint="eastAsia"/>
          <w:snapToGrid w:val="0"/>
          <w:sz w:val="24"/>
        </w:rPr>
        <w:t>5</w:t>
      </w:r>
      <w:r w:rsidR="00600B17">
        <w:rPr>
          <w:rFonts w:ascii="宋体" w:hAnsi="宋体" w:hint="eastAsia"/>
          <w:snapToGrid w:val="0"/>
          <w:sz w:val="24"/>
        </w:rPr>
        <w:t>月养老保险费用的证明材料</w:t>
      </w:r>
      <w:r w:rsidR="00170D7C">
        <w:rPr>
          <w:rFonts w:ascii="宋体" w:hAnsi="宋体" w:hint="eastAsia"/>
          <w:snapToGrid w:val="0"/>
          <w:sz w:val="24"/>
        </w:rPr>
        <w:t>（任意一个月）</w:t>
      </w:r>
      <w:r w:rsidR="00600B17">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投标单位不在供应商被“信用中国”网站（www.creditchina.gov.cn）、“中国政府采购网"(www.ccgp.gov.cn)列入失信被执行人、重大税收违法案件当事人名单、政府采购严重违法失信行为记录名单的截图，并盖章。</w:t>
      </w:r>
    </w:p>
    <w:p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p>
    <w:p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rsidR="00296FA7" w:rsidRPr="00296FA7" w:rsidRDefault="00296FA7" w:rsidP="00296FA7">
      <w:pPr>
        <w:pStyle w:val="Default"/>
      </w:pPr>
    </w:p>
    <w:p w:rsidR="002341AA" w:rsidRPr="002341AA" w:rsidRDefault="002341AA" w:rsidP="002341AA">
      <w:pPr>
        <w:pStyle w:val="Default"/>
      </w:pPr>
    </w:p>
    <w:p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80"/>
        <w:rPr>
          <w:rFonts w:ascii="宋体" w:hAnsi="宋体"/>
          <w:snapToGrid w:val="0"/>
          <w:sz w:val="24"/>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0942C5" w:rsidRDefault="000942C5">
      <w:pPr>
        <w:pStyle w:val="a7"/>
        <w:rPr>
          <w:rFonts w:ascii="黑体" w:eastAsia="黑体" w:hAnsi="Times New Roman"/>
          <w:b/>
          <w:sz w:val="36"/>
        </w:rPr>
      </w:pPr>
    </w:p>
    <w:p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5D4611" w:rsidRDefault="005D4611">
      <w:pPr>
        <w:pStyle w:val="a7"/>
        <w:jc w:val="center"/>
        <w:rPr>
          <w:rFonts w:asciiTheme="minorEastAsia" w:eastAsiaTheme="minorEastAsia" w:hAnsiTheme="minorEastAsia"/>
          <w:b/>
          <w:sz w:val="24"/>
          <w:szCs w:val="24"/>
        </w:rPr>
      </w:pPr>
    </w:p>
    <w:p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sidR="00471D0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sidR="00471D0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的法定代表人，现授权委托我单位的(姓名)</w:t>
      </w:r>
      <w:r w:rsidR="00471D0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为我公司代理人。代理人在</w:t>
      </w:r>
      <w:r w:rsidR="00170D7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w:t>
      </w:r>
      <w:r w:rsidR="00B9068F">
        <w:rPr>
          <w:rFonts w:asciiTheme="minorEastAsia" w:eastAsiaTheme="minorEastAsia" w:hAnsiTheme="minorEastAsia" w:hint="eastAsia"/>
          <w:sz w:val="24"/>
          <w:szCs w:val="24"/>
        </w:rPr>
        <w:t>院内公开</w:t>
      </w:r>
      <w:r w:rsidR="00063D76">
        <w:rPr>
          <w:rFonts w:asciiTheme="minorEastAsia" w:eastAsiaTheme="minorEastAsia" w:hAnsiTheme="minorEastAsia" w:hint="eastAsia"/>
          <w:sz w:val="24"/>
          <w:szCs w:val="24"/>
        </w:rPr>
        <w:t>谈判</w:t>
      </w:r>
      <w:r>
        <w:rPr>
          <w:rFonts w:asciiTheme="minorEastAsia" w:eastAsiaTheme="minorEastAsia" w:hAnsiTheme="minorEastAsia" w:hint="eastAsia"/>
          <w:sz w:val="24"/>
          <w:szCs w:val="24"/>
        </w:rPr>
        <w:t>活动中所签署的一切文件和处理与之有关的一切事务，我均予以承认。</w:t>
      </w: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5D4611" w:rsidRDefault="005D4611">
      <w:pPr>
        <w:pStyle w:val="a7"/>
        <w:spacing w:line="480" w:lineRule="auto"/>
        <w:ind w:firstLineChars="150" w:firstLine="360"/>
        <w:rPr>
          <w:rFonts w:asciiTheme="minorEastAsia" w:eastAsiaTheme="minorEastAsia" w:hAnsiTheme="minorEastAsia"/>
          <w:sz w:val="24"/>
          <w:szCs w:val="24"/>
        </w:rPr>
      </w:pPr>
    </w:p>
    <w:p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w:t>
      </w:r>
      <w:r w:rsidR="001F6B8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5D4611" w:rsidRDefault="005D4611">
      <w:pPr>
        <w:pStyle w:val="a7"/>
        <w:spacing w:line="480" w:lineRule="auto"/>
        <w:ind w:firstLine="420"/>
        <w:rPr>
          <w:rFonts w:asciiTheme="minorEastAsia" w:eastAsiaTheme="minorEastAsia" w:hAnsiTheme="minorEastAsia"/>
          <w:sz w:val="24"/>
          <w:szCs w:val="24"/>
        </w:rPr>
      </w:pP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5D4611" w:rsidRDefault="005D4611">
      <w:pPr>
        <w:spacing w:line="400" w:lineRule="exact"/>
        <w:ind w:firstLineChars="200" w:firstLine="480"/>
        <w:rPr>
          <w:rFonts w:ascii="宋体" w:hAnsi="宋体"/>
          <w:sz w:val="24"/>
        </w:rPr>
      </w:pPr>
    </w:p>
    <w:p w:rsidR="005D4611" w:rsidRDefault="005D4611">
      <w:pPr>
        <w:spacing w:line="400" w:lineRule="exact"/>
        <w:rPr>
          <w:rFonts w:ascii="宋体" w:hAnsi="宋体"/>
          <w:sz w:val="28"/>
        </w:rPr>
      </w:pPr>
    </w:p>
    <w:p w:rsidR="005D4611" w:rsidRDefault="005D4611">
      <w:pPr>
        <w:spacing w:line="400" w:lineRule="exact"/>
        <w:rPr>
          <w:rFonts w:ascii="宋体" w:hAnsi="宋体"/>
          <w:sz w:val="28"/>
        </w:rPr>
      </w:pPr>
    </w:p>
    <w:p w:rsidR="005D4611" w:rsidRDefault="005D4611">
      <w:pPr>
        <w:spacing w:line="500" w:lineRule="exact"/>
        <w:jc w:val="center"/>
        <w:rPr>
          <w:rFonts w:ascii="黑体" w:eastAsia="黑体"/>
          <w:b/>
          <w:bCs/>
          <w:sz w:val="36"/>
          <w:szCs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rPr>
          <w:rFonts w:ascii="黑体" w:eastAsia="黑体"/>
          <w:b/>
          <w:bCs/>
          <w:sz w:val="36"/>
          <w:szCs w:val="36"/>
        </w:rPr>
      </w:pPr>
    </w:p>
    <w:p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5D4611" w:rsidRDefault="005D4611">
      <w:pPr>
        <w:spacing w:line="540" w:lineRule="exact"/>
      </w:pP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170D7C">
        <w:rPr>
          <w:rFonts w:ascii="宋体" w:hAnsi="宋体" w:hint="eastAsia"/>
          <w:b/>
          <w:sz w:val="24"/>
        </w:rPr>
        <w:t xml:space="preserve">                        </w:t>
      </w:r>
      <w:r>
        <w:rPr>
          <w:rFonts w:ascii="宋体" w:hAnsi="宋体" w:hint="eastAsia"/>
          <w:sz w:val="24"/>
        </w:rPr>
        <w:t>项目的</w:t>
      </w:r>
      <w:r w:rsidR="00B9068F">
        <w:rPr>
          <w:rFonts w:ascii="宋体" w:hAnsi="宋体" w:hint="eastAsia"/>
          <w:sz w:val="24"/>
        </w:rPr>
        <w:t>院内公开</w:t>
      </w:r>
      <w:r w:rsidR="00063D76">
        <w:rPr>
          <w:rFonts w:ascii="宋体" w:hAnsi="宋体" w:hint="eastAsia"/>
          <w:sz w:val="24"/>
        </w:rPr>
        <w:t>谈判</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本公司递交的资格审查申请书中的内容没有隐瞒、虚假、伪造等弄虚作假行为。</w:t>
      </w:r>
    </w:p>
    <w:p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5D4611" w:rsidRDefault="005D4611">
      <w:pPr>
        <w:pStyle w:val="a8"/>
        <w:widowControl/>
        <w:spacing w:line="540" w:lineRule="exact"/>
        <w:ind w:leftChars="0" w:left="5250"/>
        <w:jc w:val="center"/>
        <w:rPr>
          <w:rFonts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600B17">
      <w:pPr>
        <w:rPr>
          <w:rFonts w:ascii="宋体" w:hAnsi="宋体"/>
          <w:szCs w:val="32"/>
        </w:rPr>
      </w:pPr>
      <w:r>
        <w:rPr>
          <w:rFonts w:ascii="宋体" w:hAnsi="宋体" w:hint="eastAsia"/>
          <w:szCs w:val="32"/>
        </w:rPr>
        <w:br w:type="page"/>
      </w:r>
    </w:p>
    <w:p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5D4611"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根据已收到贵方的</w:t>
      </w:r>
      <w:r w:rsidR="00170D7C">
        <w:rPr>
          <w:rFonts w:ascii="宋体" w:hAnsi="宋体" w:hint="eastAsia"/>
          <w:b/>
          <w:bCs/>
          <w:sz w:val="24"/>
          <w:u w:val="single"/>
        </w:rPr>
        <w:t xml:space="preserve">                                </w:t>
      </w:r>
      <w:r w:rsidR="009030DD">
        <w:rPr>
          <w:rFonts w:ascii="宋体" w:hAnsi="宋体" w:hint="eastAsia"/>
          <w:bCs/>
          <w:sz w:val="24"/>
        </w:rPr>
        <w:t>项目</w:t>
      </w:r>
      <w:r>
        <w:rPr>
          <w:rFonts w:ascii="宋体" w:hAnsi="宋体" w:hint="eastAsia"/>
          <w:bCs/>
          <w:sz w:val="24"/>
        </w:rPr>
        <w:t>的</w:t>
      </w:r>
      <w:r w:rsidR="00B9068F">
        <w:rPr>
          <w:rFonts w:ascii="宋体" w:hAnsi="宋体" w:hint="eastAsia"/>
          <w:bCs/>
          <w:sz w:val="24"/>
        </w:rPr>
        <w:t>院内公开</w:t>
      </w:r>
      <w:r w:rsidR="00063D76">
        <w:rPr>
          <w:rFonts w:ascii="宋体" w:hAnsi="宋体" w:hint="eastAsia"/>
          <w:bCs/>
          <w:sz w:val="24"/>
        </w:rPr>
        <w:t>谈判</w:t>
      </w:r>
      <w:r>
        <w:rPr>
          <w:rFonts w:ascii="宋体" w:hAnsi="宋体" w:hint="eastAsia"/>
          <w:bCs/>
          <w:sz w:val="24"/>
        </w:rPr>
        <w:t>文件，遵照扬州大学</w:t>
      </w:r>
      <w:r w:rsidR="00AB4AEE">
        <w:rPr>
          <w:rFonts w:ascii="宋体" w:hAnsi="宋体" w:hint="eastAsia"/>
          <w:bCs/>
          <w:sz w:val="24"/>
        </w:rPr>
        <w:t>附属医院</w:t>
      </w:r>
      <w:r>
        <w:rPr>
          <w:rFonts w:ascii="宋体" w:hAnsi="宋体" w:hint="eastAsia"/>
          <w:bCs/>
          <w:sz w:val="24"/>
        </w:rPr>
        <w:t>采购管理暂行办法，我单位经研究上述</w:t>
      </w:r>
      <w:r w:rsidR="00B9068F">
        <w:rPr>
          <w:rFonts w:ascii="宋体" w:hAnsi="宋体" w:hint="eastAsia"/>
          <w:bCs/>
          <w:sz w:val="24"/>
        </w:rPr>
        <w:t>院内公开</w:t>
      </w:r>
      <w:r w:rsidR="00063D76">
        <w:rPr>
          <w:rFonts w:ascii="宋体" w:hAnsi="宋体" w:hint="eastAsia"/>
          <w:bCs/>
          <w:sz w:val="24"/>
        </w:rPr>
        <w:t>谈判</w:t>
      </w:r>
      <w:r w:rsidR="009030DD">
        <w:rPr>
          <w:rFonts w:ascii="宋体" w:hAnsi="宋体" w:hint="eastAsia"/>
          <w:bCs/>
          <w:sz w:val="24"/>
        </w:rPr>
        <w:t>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Pr>
          <w:rFonts w:ascii="宋体" w:hAnsi="宋体" w:hint="eastAsia"/>
          <w:bCs/>
          <w:sz w:val="24"/>
        </w:rPr>
        <w:t>。</w:t>
      </w:r>
    </w:p>
    <w:p w:rsidR="005D4611" w:rsidRDefault="005D4611">
      <w:pPr>
        <w:spacing w:line="360" w:lineRule="auto"/>
        <w:rPr>
          <w:rFonts w:ascii="宋体" w:hAnsi="宋体"/>
          <w:bCs/>
          <w:sz w:val="24"/>
        </w:rPr>
      </w:pP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5D4611" w:rsidRDefault="00600B17">
      <w:pPr>
        <w:jc w:val="center"/>
        <w:rPr>
          <w:rFonts w:ascii="宋体" w:hAnsi="宋体"/>
          <w:b/>
          <w:sz w:val="24"/>
        </w:rPr>
      </w:pPr>
      <w:r>
        <w:rPr>
          <w:rFonts w:ascii="宋体" w:hAnsi="宋体" w:hint="eastAsia"/>
          <w:sz w:val="24"/>
        </w:rPr>
        <w:br w:type="page"/>
      </w:r>
    </w:p>
    <w:p w:rsidR="005D4611" w:rsidRDefault="00600B17">
      <w:pPr>
        <w:jc w:val="center"/>
        <w:rPr>
          <w:rFonts w:ascii="宋体" w:hAnsi="宋体"/>
          <w:b/>
          <w:sz w:val="36"/>
          <w:szCs w:val="36"/>
        </w:rPr>
      </w:pPr>
      <w:r>
        <w:rPr>
          <w:rFonts w:ascii="宋体" w:hAnsi="宋体" w:hint="eastAsia"/>
          <w:b/>
          <w:sz w:val="36"/>
          <w:szCs w:val="36"/>
        </w:rPr>
        <w:lastRenderedPageBreak/>
        <w:t>投标报价</w:t>
      </w:r>
    </w:p>
    <w:p w:rsidR="005D4611" w:rsidRDefault="005D4611">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5D4611">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b/>
                <w:sz w:val="28"/>
                <w:szCs w:val="28"/>
              </w:rPr>
            </w:pPr>
            <w:r>
              <w:rPr>
                <w:rFonts w:ascii="宋体" w:hAnsi="宋体" w:hint="eastAsia"/>
                <w:b/>
                <w:sz w:val="28"/>
                <w:szCs w:val="28"/>
              </w:rPr>
              <w:t>报价</w:t>
            </w: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Pr="00DF3823"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rsidP="008C4F39">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rsidP="008C4F39">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p w:rsidR="005D4611" w:rsidRDefault="005D4611" w:rsidP="008C4F39">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b/>
                <w:sz w:val="24"/>
              </w:rPr>
            </w:pPr>
          </w:p>
        </w:tc>
      </w:tr>
    </w:tbl>
    <w:p w:rsidR="005D4611" w:rsidRDefault="005D4611">
      <w:pPr>
        <w:jc w:val="center"/>
        <w:rPr>
          <w:rFonts w:ascii="宋体" w:hAnsi="宋体"/>
          <w:b/>
          <w:sz w:val="24"/>
        </w:rPr>
      </w:pP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5D4611" w:rsidRDefault="005D4611">
      <w:pPr>
        <w:jc w:val="center"/>
        <w:rPr>
          <w:rFonts w:ascii="宋体" w:hAnsi="宋体"/>
          <w:b/>
          <w:sz w:val="24"/>
        </w:rPr>
      </w:pPr>
    </w:p>
    <w:p w:rsidR="005D4611" w:rsidRDefault="005D4611">
      <w:pPr>
        <w:jc w:val="center"/>
        <w:rPr>
          <w:rFonts w:ascii="宋体" w:hAnsi="宋体"/>
          <w:b/>
          <w:sz w:val="24"/>
        </w:rPr>
      </w:pPr>
    </w:p>
    <w:p w:rsidR="005D4611" w:rsidRDefault="005D4611">
      <w:pPr>
        <w:rPr>
          <w:rFonts w:ascii="宋体" w:hAnsi="宋体"/>
          <w:b/>
          <w:sz w:val="24"/>
        </w:rPr>
      </w:pPr>
    </w:p>
    <w:p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5D4611" w:rsidRDefault="005D4611">
      <w:pPr>
        <w:rPr>
          <w:rFonts w:ascii="楷体_GB2312" w:eastAsia="楷体_GB2312"/>
        </w:rPr>
      </w:pPr>
    </w:p>
    <w:p w:rsidR="005D4611" w:rsidRDefault="00460FA1" w:rsidP="00460FA1">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460FA1">
        <w:rPr>
          <w:rFonts w:asciiTheme="minorEastAsia" w:eastAsiaTheme="minorEastAsia" w:hAnsiTheme="minorEastAsia" w:hint="eastAsia"/>
          <w:bCs/>
          <w:sz w:val="24"/>
        </w:rPr>
        <w:t>扬州大学附属医院</w:t>
      </w:r>
      <w:r w:rsidR="00B9068F">
        <w:rPr>
          <w:rFonts w:asciiTheme="minorEastAsia" w:eastAsiaTheme="minorEastAsia" w:hAnsiTheme="minorEastAsia" w:hint="eastAsia"/>
          <w:bCs/>
          <w:sz w:val="24"/>
        </w:rPr>
        <w:t xml:space="preserve">               </w:t>
      </w:r>
      <w:r w:rsidR="00170D7C">
        <w:rPr>
          <w:rFonts w:asciiTheme="minorEastAsia" w:eastAsiaTheme="minorEastAsia" w:hAnsiTheme="minorEastAsia" w:hint="eastAsia"/>
          <w:bCs/>
          <w:sz w:val="24"/>
        </w:rPr>
        <w:t>采购项目</w:t>
      </w:r>
      <w:r w:rsidR="00B9068F">
        <w:rPr>
          <w:rFonts w:asciiTheme="minorEastAsia" w:eastAsiaTheme="minorEastAsia" w:hAnsiTheme="minorEastAsia" w:hint="eastAsia"/>
          <w:bCs/>
          <w:sz w:val="24"/>
        </w:rPr>
        <w:t>院内公开</w:t>
      </w:r>
      <w:r w:rsidR="00063D76">
        <w:rPr>
          <w:rFonts w:asciiTheme="minorEastAsia" w:eastAsiaTheme="minorEastAsia" w:hAnsiTheme="minorEastAsia" w:hint="eastAsia"/>
          <w:bCs/>
          <w:sz w:val="24"/>
        </w:rPr>
        <w:t>谈判</w:t>
      </w:r>
      <w:r w:rsidR="00600B17">
        <w:rPr>
          <w:rFonts w:asciiTheme="minorEastAsia" w:eastAsiaTheme="minorEastAsia" w:hAnsiTheme="minorEastAsia" w:hint="eastAsia"/>
          <w:bCs/>
          <w:sz w:val="24"/>
        </w:rPr>
        <w:t>是实行公开、公平、公正的阳光工程，给予了每个供应商平等竞争的机会。作为参与此次</w:t>
      </w:r>
      <w:r w:rsidR="00B9068F">
        <w:rPr>
          <w:rFonts w:asciiTheme="minorEastAsia" w:eastAsiaTheme="minorEastAsia" w:hAnsiTheme="minorEastAsia" w:hint="eastAsia"/>
          <w:bCs/>
          <w:sz w:val="24"/>
        </w:rPr>
        <w:t>院内公开</w:t>
      </w:r>
      <w:r w:rsidR="00063D76">
        <w:rPr>
          <w:rFonts w:asciiTheme="minorEastAsia" w:eastAsiaTheme="minorEastAsia" w:hAnsiTheme="minorEastAsia" w:hint="eastAsia"/>
          <w:bCs/>
          <w:sz w:val="24"/>
        </w:rPr>
        <w:t>谈判</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5D4611" w:rsidRDefault="00600B17">
      <w:pPr>
        <w:pStyle w:val="21"/>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5D4611" w:rsidRDefault="005D4611" w:rsidP="00966A73">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170D7C">
        <w:rPr>
          <w:rFonts w:asciiTheme="minorEastAsia" w:eastAsiaTheme="minorEastAsia" w:hAnsiTheme="minorEastAsia" w:hint="eastAsia"/>
          <w:sz w:val="24"/>
        </w:rPr>
        <w:t>3</w:t>
      </w:r>
      <w:r>
        <w:rPr>
          <w:rFonts w:asciiTheme="minorEastAsia" w:eastAsiaTheme="minorEastAsia" w:hAnsiTheme="minorEastAsia" w:hint="eastAsia"/>
          <w:sz w:val="24"/>
        </w:rPr>
        <w:t>年    月   日</w:t>
      </w:r>
    </w:p>
    <w:p w:rsidR="005D4611" w:rsidRDefault="005D4611">
      <w:pPr>
        <w:jc w:val="center"/>
        <w:rPr>
          <w:rFonts w:ascii="宋体" w:hAnsi="宋体"/>
          <w:b/>
          <w:sz w:val="24"/>
        </w:rPr>
      </w:pPr>
    </w:p>
    <w:p w:rsidR="005D4611" w:rsidRDefault="005D4611">
      <w:pPr>
        <w:rPr>
          <w:sz w:val="24"/>
        </w:rPr>
      </w:pPr>
    </w:p>
    <w:sectPr w:rsidR="005D4611" w:rsidSect="00FC5672">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C2F" w:rsidRDefault="001C5C2F">
      <w:r>
        <w:separator/>
      </w:r>
    </w:p>
  </w:endnote>
  <w:endnote w:type="continuationSeparator" w:id="0">
    <w:p w:rsidR="001C5C2F" w:rsidRDefault="001C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font-weight : 400">
    <w:altName w:val="Segoe Print"/>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Noto Sans CJK JP Regular">
    <w:altName w:val="微软雅黑"/>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A14711" w:rsidRDefault="00A14711">
        <w:pPr>
          <w:pStyle w:val="aa"/>
          <w:jc w:val="center"/>
        </w:pPr>
        <w:r>
          <w:fldChar w:fldCharType="begin"/>
        </w:r>
        <w:r>
          <w:instrText>PAGE   \* MERGEFORMAT</w:instrText>
        </w:r>
        <w:r>
          <w:fldChar w:fldCharType="separate"/>
        </w:r>
        <w:r w:rsidR="00827C32" w:rsidRPr="00827C32">
          <w:rPr>
            <w:noProof/>
            <w:lang w:val="zh-CN"/>
          </w:rPr>
          <w:t>17</w:t>
        </w:r>
        <w:r>
          <w:rPr>
            <w:lang w:val="zh-CN"/>
          </w:rPr>
          <w:fldChar w:fldCharType="end"/>
        </w:r>
      </w:p>
    </w:sdtContent>
  </w:sdt>
  <w:p w:rsidR="00A14711" w:rsidRDefault="00A147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C2F" w:rsidRDefault="001C5C2F">
      <w:r>
        <w:separator/>
      </w:r>
    </w:p>
  </w:footnote>
  <w:footnote w:type="continuationSeparator" w:id="0">
    <w:p w:rsidR="001C5C2F" w:rsidRDefault="001C5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64FE8"/>
    <w:multiLevelType w:val="singleLevel"/>
    <w:tmpl w:val="9BA64FE8"/>
    <w:lvl w:ilvl="0">
      <w:start w:val="4"/>
      <w:numFmt w:val="chineseCounting"/>
      <w:suff w:val="space"/>
      <w:lvlText w:val="第%1章"/>
      <w:lvlJc w:val="left"/>
      <w:rPr>
        <w:rFonts w:hint="eastAsia"/>
      </w:rPr>
    </w:lvl>
  </w:abstractNum>
  <w:abstractNum w:abstractNumId="1">
    <w:nsid w:val="B65BD28B"/>
    <w:multiLevelType w:val="singleLevel"/>
    <w:tmpl w:val="B65BD28B"/>
    <w:lvl w:ilvl="0">
      <w:start w:val="2"/>
      <w:numFmt w:val="decimal"/>
      <w:lvlText w:val="（%1)"/>
      <w:lvlJc w:val="left"/>
      <w:pPr>
        <w:tabs>
          <w:tab w:val="left" w:pos="312"/>
        </w:tabs>
      </w:pPr>
    </w:lvl>
  </w:abstractNum>
  <w:abstractNum w:abstractNumId="2">
    <w:nsid w:val="BDF4E9E2"/>
    <w:multiLevelType w:val="singleLevel"/>
    <w:tmpl w:val="BDF4E9E2"/>
    <w:lvl w:ilvl="0">
      <w:start w:val="1"/>
      <w:numFmt w:val="chineseCounting"/>
      <w:suff w:val="nothing"/>
      <w:lvlText w:val="（%1）"/>
      <w:lvlJc w:val="left"/>
      <w:rPr>
        <w:rFonts w:hint="eastAsia"/>
        <w:lang w:val="en-US"/>
      </w:rPr>
    </w:lvl>
  </w:abstractNum>
  <w:abstractNum w:abstractNumId="3">
    <w:nsid w:val="D22E5B81"/>
    <w:multiLevelType w:val="singleLevel"/>
    <w:tmpl w:val="D22E5B81"/>
    <w:lvl w:ilvl="0">
      <w:start w:val="2"/>
      <w:numFmt w:val="chineseCounting"/>
      <w:suff w:val="nothing"/>
      <w:lvlText w:val="（%1）"/>
      <w:lvlJc w:val="left"/>
      <w:rPr>
        <w:rFonts w:hint="eastAsia"/>
      </w:rPr>
    </w:lvl>
  </w:abstractNum>
  <w:abstractNum w:abstractNumId="4">
    <w:nsid w:val="0A7ADCFB"/>
    <w:multiLevelType w:val="singleLevel"/>
    <w:tmpl w:val="0A7ADCFB"/>
    <w:lvl w:ilvl="0">
      <w:start w:val="1"/>
      <w:numFmt w:val="chineseCounting"/>
      <w:suff w:val="nothing"/>
      <w:lvlText w:val="（%1）"/>
      <w:lvlJc w:val="left"/>
      <w:rPr>
        <w:rFonts w:hint="eastAsia"/>
      </w:rPr>
    </w:lvl>
  </w:abstractNum>
  <w:abstractNum w:abstractNumId="5">
    <w:nsid w:val="0D73D102"/>
    <w:multiLevelType w:val="singleLevel"/>
    <w:tmpl w:val="0D73D102"/>
    <w:lvl w:ilvl="0">
      <w:start w:val="6"/>
      <w:numFmt w:val="decimal"/>
      <w:suff w:val="nothing"/>
      <w:lvlText w:val="%1、"/>
      <w:lvlJc w:val="left"/>
    </w:lvl>
  </w:abstractNum>
  <w:abstractNum w:abstractNumId="6">
    <w:nsid w:val="1B3572B6"/>
    <w:multiLevelType w:val="multilevel"/>
    <w:tmpl w:val="1B3572B6"/>
    <w:lvl w:ilvl="0">
      <w:start w:val="2"/>
      <w:numFmt w:val="japaneseCounting"/>
      <w:lvlText w:val="%1、"/>
      <w:lvlJc w:val="left"/>
      <w:pPr>
        <w:ind w:left="3360" w:hanging="420"/>
      </w:pPr>
      <w:rPr>
        <w:rFonts w:cs="Times New Roman" w:hint="default"/>
        <w:b w:val="0"/>
      </w:rPr>
    </w:lvl>
    <w:lvl w:ilvl="1">
      <w:start w:val="1"/>
      <w:numFmt w:val="lowerLetter"/>
      <w:lvlText w:val="%2)"/>
      <w:lvlJc w:val="left"/>
      <w:pPr>
        <w:ind w:left="3780" w:hanging="420"/>
      </w:pPr>
      <w:rPr>
        <w:rFonts w:cs="Times New Roman"/>
      </w:rPr>
    </w:lvl>
    <w:lvl w:ilvl="2">
      <w:start w:val="1"/>
      <w:numFmt w:val="lowerRoman"/>
      <w:lvlText w:val="%3."/>
      <w:lvlJc w:val="right"/>
      <w:pPr>
        <w:ind w:left="4200" w:hanging="420"/>
      </w:pPr>
      <w:rPr>
        <w:rFonts w:cs="Times New Roman"/>
      </w:rPr>
    </w:lvl>
    <w:lvl w:ilvl="3">
      <w:start w:val="1"/>
      <w:numFmt w:val="decimal"/>
      <w:lvlText w:val="%4."/>
      <w:lvlJc w:val="left"/>
      <w:pPr>
        <w:ind w:left="4620" w:hanging="420"/>
      </w:pPr>
      <w:rPr>
        <w:rFonts w:cs="Times New Roman"/>
      </w:rPr>
    </w:lvl>
    <w:lvl w:ilvl="4">
      <w:start w:val="1"/>
      <w:numFmt w:val="lowerLetter"/>
      <w:lvlText w:val="%5)"/>
      <w:lvlJc w:val="left"/>
      <w:pPr>
        <w:ind w:left="5040" w:hanging="420"/>
      </w:pPr>
      <w:rPr>
        <w:rFonts w:cs="Times New Roman"/>
      </w:rPr>
    </w:lvl>
    <w:lvl w:ilvl="5">
      <w:start w:val="1"/>
      <w:numFmt w:val="lowerRoman"/>
      <w:lvlText w:val="%6."/>
      <w:lvlJc w:val="right"/>
      <w:pPr>
        <w:ind w:left="5460" w:hanging="420"/>
      </w:pPr>
      <w:rPr>
        <w:rFonts w:cs="Times New Roman"/>
      </w:rPr>
    </w:lvl>
    <w:lvl w:ilvl="6">
      <w:start w:val="1"/>
      <w:numFmt w:val="decimal"/>
      <w:lvlText w:val="%7."/>
      <w:lvlJc w:val="left"/>
      <w:pPr>
        <w:ind w:left="5880" w:hanging="420"/>
      </w:pPr>
      <w:rPr>
        <w:rFonts w:cs="Times New Roman"/>
      </w:rPr>
    </w:lvl>
    <w:lvl w:ilvl="7">
      <w:start w:val="1"/>
      <w:numFmt w:val="lowerLetter"/>
      <w:lvlText w:val="%8)"/>
      <w:lvlJc w:val="left"/>
      <w:pPr>
        <w:ind w:left="6300" w:hanging="420"/>
      </w:pPr>
      <w:rPr>
        <w:rFonts w:cs="Times New Roman"/>
      </w:rPr>
    </w:lvl>
    <w:lvl w:ilvl="8">
      <w:start w:val="1"/>
      <w:numFmt w:val="lowerRoman"/>
      <w:lvlText w:val="%9."/>
      <w:lvlJc w:val="right"/>
      <w:pPr>
        <w:ind w:left="6720" w:hanging="420"/>
      </w:pPr>
      <w:rPr>
        <w:rFonts w:cs="Times New Roman"/>
      </w:rPr>
    </w:lvl>
  </w:abstractNum>
  <w:abstractNum w:abstractNumId="7">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isLgl/>
      <w:lvlText w:val="%1.%2"/>
      <w:lvlJc w:val="left"/>
      <w:pPr>
        <w:tabs>
          <w:tab w:val="left" w:pos="851"/>
        </w:tabs>
        <w:ind w:left="0" w:firstLine="0"/>
      </w:pPr>
    </w:lvl>
    <w:lvl w:ilvl="2">
      <w:start w:val="1"/>
      <w:numFmt w:val="decimal"/>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8">
    <w:nsid w:val="4530756B"/>
    <w:multiLevelType w:val="hybridMultilevel"/>
    <w:tmpl w:val="BDE22B16"/>
    <w:lvl w:ilvl="0" w:tplc="990617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10913E2"/>
    <w:multiLevelType w:val="hybridMultilevel"/>
    <w:tmpl w:val="2C202CAA"/>
    <w:lvl w:ilvl="0" w:tplc="FDC61BFE">
      <w:start w:val="6"/>
      <w:numFmt w:val="decimal"/>
      <w:lvlText w:val="%1、"/>
      <w:lvlJc w:val="left"/>
      <w:pPr>
        <w:ind w:left="-66" w:hanging="36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10">
    <w:nsid w:val="55A44190"/>
    <w:multiLevelType w:val="multilevel"/>
    <w:tmpl w:val="55A44190"/>
    <w:lvl w:ilvl="0">
      <w:start w:val="1"/>
      <w:numFmt w:val="bullet"/>
      <w:lvlText w:val=""/>
      <w:lvlJc w:val="left"/>
      <w:pPr>
        <w:ind w:left="862" w:hanging="440"/>
      </w:pPr>
      <w:rPr>
        <w:rFonts w:ascii="Wingdings" w:hAnsi="Wingdings" w:hint="default"/>
      </w:rPr>
    </w:lvl>
    <w:lvl w:ilvl="1">
      <w:start w:val="1"/>
      <w:numFmt w:val="bullet"/>
      <w:lvlText w:val=""/>
      <w:lvlJc w:val="left"/>
      <w:pPr>
        <w:ind w:left="1302" w:hanging="440"/>
      </w:pPr>
      <w:rPr>
        <w:rFonts w:ascii="Wingdings" w:hAnsi="Wingdings" w:hint="default"/>
      </w:rPr>
    </w:lvl>
    <w:lvl w:ilvl="2">
      <w:start w:val="1"/>
      <w:numFmt w:val="bullet"/>
      <w:lvlText w:val=""/>
      <w:lvlJc w:val="left"/>
      <w:pPr>
        <w:ind w:left="1742" w:hanging="440"/>
      </w:pPr>
      <w:rPr>
        <w:rFonts w:ascii="Wingdings" w:hAnsi="Wingdings" w:hint="default"/>
      </w:rPr>
    </w:lvl>
    <w:lvl w:ilvl="3">
      <w:start w:val="1"/>
      <w:numFmt w:val="bullet"/>
      <w:lvlText w:val=""/>
      <w:lvlJc w:val="left"/>
      <w:pPr>
        <w:ind w:left="2182" w:hanging="440"/>
      </w:pPr>
      <w:rPr>
        <w:rFonts w:ascii="Wingdings" w:hAnsi="Wingdings" w:hint="default"/>
      </w:rPr>
    </w:lvl>
    <w:lvl w:ilvl="4">
      <w:start w:val="1"/>
      <w:numFmt w:val="bullet"/>
      <w:lvlText w:val=""/>
      <w:lvlJc w:val="left"/>
      <w:pPr>
        <w:ind w:left="2622" w:hanging="440"/>
      </w:pPr>
      <w:rPr>
        <w:rFonts w:ascii="Wingdings" w:hAnsi="Wingdings" w:hint="default"/>
      </w:rPr>
    </w:lvl>
    <w:lvl w:ilvl="5">
      <w:start w:val="1"/>
      <w:numFmt w:val="bullet"/>
      <w:lvlText w:val=""/>
      <w:lvlJc w:val="left"/>
      <w:pPr>
        <w:ind w:left="3062" w:hanging="440"/>
      </w:pPr>
      <w:rPr>
        <w:rFonts w:ascii="Wingdings" w:hAnsi="Wingdings" w:hint="default"/>
      </w:rPr>
    </w:lvl>
    <w:lvl w:ilvl="6">
      <w:start w:val="1"/>
      <w:numFmt w:val="bullet"/>
      <w:lvlText w:val=""/>
      <w:lvlJc w:val="left"/>
      <w:pPr>
        <w:ind w:left="3502" w:hanging="440"/>
      </w:pPr>
      <w:rPr>
        <w:rFonts w:ascii="Wingdings" w:hAnsi="Wingdings" w:hint="default"/>
      </w:rPr>
    </w:lvl>
    <w:lvl w:ilvl="7">
      <w:start w:val="1"/>
      <w:numFmt w:val="bullet"/>
      <w:lvlText w:val=""/>
      <w:lvlJc w:val="left"/>
      <w:pPr>
        <w:ind w:left="3942" w:hanging="440"/>
      </w:pPr>
      <w:rPr>
        <w:rFonts w:ascii="Wingdings" w:hAnsi="Wingdings" w:hint="default"/>
      </w:rPr>
    </w:lvl>
    <w:lvl w:ilvl="8">
      <w:start w:val="1"/>
      <w:numFmt w:val="bullet"/>
      <w:lvlText w:val=""/>
      <w:lvlJc w:val="left"/>
      <w:pPr>
        <w:ind w:left="4382" w:hanging="440"/>
      </w:pPr>
      <w:rPr>
        <w:rFonts w:ascii="Wingdings" w:hAnsi="Wingdings" w:hint="default"/>
      </w:rPr>
    </w:lvl>
  </w:abstractNum>
  <w:abstractNum w:abstractNumId="11">
    <w:nsid w:val="57A9F3BE"/>
    <w:multiLevelType w:val="singleLevel"/>
    <w:tmpl w:val="57A9F3BE"/>
    <w:lvl w:ilvl="0">
      <w:start w:val="1"/>
      <w:numFmt w:val="bullet"/>
      <w:pStyle w:val="2"/>
      <w:lvlText w:val=""/>
      <w:lvlJc w:val="left"/>
      <w:pPr>
        <w:tabs>
          <w:tab w:val="left" w:pos="780"/>
        </w:tabs>
        <w:ind w:left="780" w:hanging="360"/>
      </w:pPr>
      <w:rPr>
        <w:rFonts w:ascii="Wingdings" w:hAnsi="Wingdings" w:hint="default"/>
      </w:rPr>
    </w:lvl>
  </w:abstractNum>
  <w:abstractNum w:abstractNumId="12">
    <w:nsid w:val="5A712E8D"/>
    <w:multiLevelType w:val="singleLevel"/>
    <w:tmpl w:val="5A712E8D"/>
    <w:lvl w:ilvl="0">
      <w:start w:val="2"/>
      <w:numFmt w:val="chineseCounting"/>
      <w:suff w:val="nothing"/>
      <w:lvlText w:val="%1、"/>
      <w:lvlJc w:val="left"/>
      <w:rPr>
        <w:rFonts w:cs="Times New Roman"/>
      </w:rPr>
    </w:lvl>
  </w:abstractNum>
  <w:abstractNum w:abstractNumId="13">
    <w:nsid w:val="5D9B342A"/>
    <w:multiLevelType w:val="singleLevel"/>
    <w:tmpl w:val="5D9B342A"/>
    <w:lvl w:ilvl="0">
      <w:start w:val="2"/>
      <w:numFmt w:val="decimal"/>
      <w:suff w:val="nothing"/>
      <w:lvlText w:val="%1、"/>
      <w:lvlJc w:val="left"/>
    </w:lvl>
  </w:abstractNum>
  <w:num w:numId="1">
    <w:abstractNumId w:val="1"/>
  </w:num>
  <w:num w:numId="2">
    <w:abstractNumId w:val="9"/>
  </w:num>
  <w:num w:numId="3">
    <w:abstractNumId w:val="5"/>
  </w:num>
  <w:num w:numId="4">
    <w:abstractNumId w:val="8"/>
  </w:num>
  <w:num w:numId="5">
    <w:abstractNumId w:val="2"/>
  </w:num>
  <w:num w:numId="6">
    <w:abstractNumId w:val="4"/>
  </w:num>
  <w:num w:numId="7">
    <w:abstractNumId w:val="11"/>
  </w:num>
  <w:num w:numId="8">
    <w:abstractNumId w:val="7"/>
  </w:num>
  <w:num w:numId="9">
    <w:abstractNumId w:val="12"/>
  </w:num>
  <w:num w:numId="10">
    <w:abstractNumId w:val="3"/>
  </w:num>
  <w:num w:numId="11">
    <w:abstractNumId w:val="0"/>
  </w:num>
  <w:num w:numId="12">
    <w:abstractNumId w:val="1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6C46"/>
    <w:rsid w:val="00000BF9"/>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F93"/>
    <w:rsid w:val="0005416E"/>
    <w:rsid w:val="0005624C"/>
    <w:rsid w:val="00056910"/>
    <w:rsid w:val="00057554"/>
    <w:rsid w:val="0005769F"/>
    <w:rsid w:val="00063D76"/>
    <w:rsid w:val="00067DCB"/>
    <w:rsid w:val="00070769"/>
    <w:rsid w:val="00070E1D"/>
    <w:rsid w:val="00072A11"/>
    <w:rsid w:val="000745EF"/>
    <w:rsid w:val="00075E7E"/>
    <w:rsid w:val="0009129B"/>
    <w:rsid w:val="000914DC"/>
    <w:rsid w:val="0009169D"/>
    <w:rsid w:val="00091E74"/>
    <w:rsid w:val="00093012"/>
    <w:rsid w:val="000942C5"/>
    <w:rsid w:val="000967E7"/>
    <w:rsid w:val="00096ADA"/>
    <w:rsid w:val="00096B7B"/>
    <w:rsid w:val="000A2512"/>
    <w:rsid w:val="000A3D4A"/>
    <w:rsid w:val="000A6D0E"/>
    <w:rsid w:val="000A6E49"/>
    <w:rsid w:val="000B1028"/>
    <w:rsid w:val="000B34F4"/>
    <w:rsid w:val="000B3E14"/>
    <w:rsid w:val="000B50D9"/>
    <w:rsid w:val="000B6BE9"/>
    <w:rsid w:val="000B7E71"/>
    <w:rsid w:val="000C0DCD"/>
    <w:rsid w:val="000C2069"/>
    <w:rsid w:val="000C23F2"/>
    <w:rsid w:val="000C2CF2"/>
    <w:rsid w:val="000C35E5"/>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F0043"/>
    <w:rsid w:val="000F03D5"/>
    <w:rsid w:val="000F10CA"/>
    <w:rsid w:val="000F4538"/>
    <w:rsid w:val="000F7A06"/>
    <w:rsid w:val="000F7BF6"/>
    <w:rsid w:val="000F7CEC"/>
    <w:rsid w:val="001000E6"/>
    <w:rsid w:val="00100C1C"/>
    <w:rsid w:val="00102036"/>
    <w:rsid w:val="001041DF"/>
    <w:rsid w:val="001047D7"/>
    <w:rsid w:val="0010572D"/>
    <w:rsid w:val="001071E4"/>
    <w:rsid w:val="00110991"/>
    <w:rsid w:val="00110F4D"/>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4052F"/>
    <w:rsid w:val="00144BE6"/>
    <w:rsid w:val="001451DC"/>
    <w:rsid w:val="00146512"/>
    <w:rsid w:val="00152C2A"/>
    <w:rsid w:val="00153F6A"/>
    <w:rsid w:val="00155B28"/>
    <w:rsid w:val="0015741C"/>
    <w:rsid w:val="00160F65"/>
    <w:rsid w:val="00162B2D"/>
    <w:rsid w:val="00164056"/>
    <w:rsid w:val="0016575D"/>
    <w:rsid w:val="00165D8B"/>
    <w:rsid w:val="00170D7C"/>
    <w:rsid w:val="0017216F"/>
    <w:rsid w:val="0017240E"/>
    <w:rsid w:val="00175320"/>
    <w:rsid w:val="0017657B"/>
    <w:rsid w:val="00176B93"/>
    <w:rsid w:val="00180953"/>
    <w:rsid w:val="0018375F"/>
    <w:rsid w:val="00183A27"/>
    <w:rsid w:val="001860A4"/>
    <w:rsid w:val="0018660F"/>
    <w:rsid w:val="001929EE"/>
    <w:rsid w:val="001931CB"/>
    <w:rsid w:val="0019323C"/>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5C2F"/>
    <w:rsid w:val="001C76D3"/>
    <w:rsid w:val="001D07DA"/>
    <w:rsid w:val="001D4E25"/>
    <w:rsid w:val="001D4F3F"/>
    <w:rsid w:val="001D601B"/>
    <w:rsid w:val="001D6075"/>
    <w:rsid w:val="001E000F"/>
    <w:rsid w:val="001E0021"/>
    <w:rsid w:val="001E0618"/>
    <w:rsid w:val="001E0D2D"/>
    <w:rsid w:val="001E158C"/>
    <w:rsid w:val="001E1596"/>
    <w:rsid w:val="001E3684"/>
    <w:rsid w:val="001E7CE3"/>
    <w:rsid w:val="001F1F9A"/>
    <w:rsid w:val="001F35FE"/>
    <w:rsid w:val="001F36D1"/>
    <w:rsid w:val="001F42B9"/>
    <w:rsid w:val="001F57B3"/>
    <w:rsid w:val="001F5CC7"/>
    <w:rsid w:val="001F6B8E"/>
    <w:rsid w:val="002106F1"/>
    <w:rsid w:val="00211F2C"/>
    <w:rsid w:val="00212CBA"/>
    <w:rsid w:val="0021423F"/>
    <w:rsid w:val="0021514D"/>
    <w:rsid w:val="002159EB"/>
    <w:rsid w:val="00217134"/>
    <w:rsid w:val="00220D94"/>
    <w:rsid w:val="00220F6C"/>
    <w:rsid w:val="00223922"/>
    <w:rsid w:val="0022528D"/>
    <w:rsid w:val="00225F53"/>
    <w:rsid w:val="00231AA9"/>
    <w:rsid w:val="00232DE1"/>
    <w:rsid w:val="0023328D"/>
    <w:rsid w:val="002341AA"/>
    <w:rsid w:val="00235DF3"/>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91B7B"/>
    <w:rsid w:val="00295864"/>
    <w:rsid w:val="00296FA7"/>
    <w:rsid w:val="002A06A6"/>
    <w:rsid w:val="002A2324"/>
    <w:rsid w:val="002A31E8"/>
    <w:rsid w:val="002A3D2D"/>
    <w:rsid w:val="002A407D"/>
    <w:rsid w:val="002B154D"/>
    <w:rsid w:val="002B3E1C"/>
    <w:rsid w:val="002B3F78"/>
    <w:rsid w:val="002B4315"/>
    <w:rsid w:val="002B5979"/>
    <w:rsid w:val="002B7C7B"/>
    <w:rsid w:val="002C08F2"/>
    <w:rsid w:val="002C6CB2"/>
    <w:rsid w:val="002D0471"/>
    <w:rsid w:val="002D49BC"/>
    <w:rsid w:val="002D7331"/>
    <w:rsid w:val="002D73C6"/>
    <w:rsid w:val="002E020B"/>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D45"/>
    <w:rsid w:val="0031324B"/>
    <w:rsid w:val="00317CDD"/>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1765"/>
    <w:rsid w:val="003525C6"/>
    <w:rsid w:val="003541C5"/>
    <w:rsid w:val="00354287"/>
    <w:rsid w:val="00356F1F"/>
    <w:rsid w:val="00357866"/>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B15"/>
    <w:rsid w:val="003E0E50"/>
    <w:rsid w:val="003E12AD"/>
    <w:rsid w:val="003E1C7D"/>
    <w:rsid w:val="003E3614"/>
    <w:rsid w:val="003E3E1B"/>
    <w:rsid w:val="003E670F"/>
    <w:rsid w:val="003E6C88"/>
    <w:rsid w:val="003E748B"/>
    <w:rsid w:val="003F09BD"/>
    <w:rsid w:val="003F0E01"/>
    <w:rsid w:val="003F4E3E"/>
    <w:rsid w:val="00401318"/>
    <w:rsid w:val="00407389"/>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4DBE"/>
    <w:rsid w:val="004659CB"/>
    <w:rsid w:val="00471795"/>
    <w:rsid w:val="00471D00"/>
    <w:rsid w:val="00471ECB"/>
    <w:rsid w:val="00472820"/>
    <w:rsid w:val="00473067"/>
    <w:rsid w:val="00473D5B"/>
    <w:rsid w:val="00475303"/>
    <w:rsid w:val="00480AED"/>
    <w:rsid w:val="004818BD"/>
    <w:rsid w:val="004822DF"/>
    <w:rsid w:val="00483498"/>
    <w:rsid w:val="00484905"/>
    <w:rsid w:val="00485F44"/>
    <w:rsid w:val="00486ED1"/>
    <w:rsid w:val="00490046"/>
    <w:rsid w:val="00490712"/>
    <w:rsid w:val="00490D83"/>
    <w:rsid w:val="004916F3"/>
    <w:rsid w:val="00494DAF"/>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5F95"/>
    <w:rsid w:val="004F176C"/>
    <w:rsid w:val="004F3565"/>
    <w:rsid w:val="004F705B"/>
    <w:rsid w:val="004F72C8"/>
    <w:rsid w:val="0050181D"/>
    <w:rsid w:val="005028B9"/>
    <w:rsid w:val="00502DE5"/>
    <w:rsid w:val="00502FD9"/>
    <w:rsid w:val="00503074"/>
    <w:rsid w:val="00504176"/>
    <w:rsid w:val="00504DE1"/>
    <w:rsid w:val="00510E42"/>
    <w:rsid w:val="00511056"/>
    <w:rsid w:val="005118FE"/>
    <w:rsid w:val="005121DB"/>
    <w:rsid w:val="00512FDC"/>
    <w:rsid w:val="00513252"/>
    <w:rsid w:val="005135B2"/>
    <w:rsid w:val="005149F0"/>
    <w:rsid w:val="005179B4"/>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46B67"/>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4698"/>
    <w:rsid w:val="00575576"/>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495"/>
    <w:rsid w:val="005E3AC4"/>
    <w:rsid w:val="005E3C4B"/>
    <w:rsid w:val="005E3D9F"/>
    <w:rsid w:val="005E4C43"/>
    <w:rsid w:val="005E6CF8"/>
    <w:rsid w:val="005E6EA4"/>
    <w:rsid w:val="005E7112"/>
    <w:rsid w:val="005E7D6A"/>
    <w:rsid w:val="005F2306"/>
    <w:rsid w:val="005F60A2"/>
    <w:rsid w:val="00600300"/>
    <w:rsid w:val="00600B17"/>
    <w:rsid w:val="00600FDE"/>
    <w:rsid w:val="00601D6F"/>
    <w:rsid w:val="00602914"/>
    <w:rsid w:val="00605DC9"/>
    <w:rsid w:val="0060751F"/>
    <w:rsid w:val="006078D6"/>
    <w:rsid w:val="00611189"/>
    <w:rsid w:val="0061139E"/>
    <w:rsid w:val="00614B3E"/>
    <w:rsid w:val="00615EC7"/>
    <w:rsid w:val="006170C1"/>
    <w:rsid w:val="00620FEA"/>
    <w:rsid w:val="00621E6E"/>
    <w:rsid w:val="00623C96"/>
    <w:rsid w:val="00625D25"/>
    <w:rsid w:val="0063028A"/>
    <w:rsid w:val="00630DA3"/>
    <w:rsid w:val="00631FF0"/>
    <w:rsid w:val="00632BCE"/>
    <w:rsid w:val="00632FE3"/>
    <w:rsid w:val="006372DD"/>
    <w:rsid w:val="006404AB"/>
    <w:rsid w:val="00642A93"/>
    <w:rsid w:val="00642E38"/>
    <w:rsid w:val="006446AF"/>
    <w:rsid w:val="00645ADE"/>
    <w:rsid w:val="006463E1"/>
    <w:rsid w:val="0065105A"/>
    <w:rsid w:val="00651D84"/>
    <w:rsid w:val="00651E74"/>
    <w:rsid w:val="00652BE1"/>
    <w:rsid w:val="00653D25"/>
    <w:rsid w:val="00655A80"/>
    <w:rsid w:val="00655B93"/>
    <w:rsid w:val="00660885"/>
    <w:rsid w:val="00661054"/>
    <w:rsid w:val="00663EC7"/>
    <w:rsid w:val="006647BA"/>
    <w:rsid w:val="00672077"/>
    <w:rsid w:val="0067378C"/>
    <w:rsid w:val="0067402F"/>
    <w:rsid w:val="00674273"/>
    <w:rsid w:val="00675D6A"/>
    <w:rsid w:val="006801F6"/>
    <w:rsid w:val="006808A3"/>
    <w:rsid w:val="00682169"/>
    <w:rsid w:val="00682A5B"/>
    <w:rsid w:val="00684F3E"/>
    <w:rsid w:val="006860E4"/>
    <w:rsid w:val="00686198"/>
    <w:rsid w:val="00686611"/>
    <w:rsid w:val="00687A8D"/>
    <w:rsid w:val="00690E90"/>
    <w:rsid w:val="00695435"/>
    <w:rsid w:val="006964F6"/>
    <w:rsid w:val="006A04E1"/>
    <w:rsid w:val="006A1054"/>
    <w:rsid w:val="006A13B9"/>
    <w:rsid w:val="006A22B5"/>
    <w:rsid w:val="006A2331"/>
    <w:rsid w:val="006A7DB1"/>
    <w:rsid w:val="006B1475"/>
    <w:rsid w:val="006B1A94"/>
    <w:rsid w:val="006B1D98"/>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1619"/>
    <w:rsid w:val="006F2C5B"/>
    <w:rsid w:val="006F3752"/>
    <w:rsid w:val="006F3840"/>
    <w:rsid w:val="006F407F"/>
    <w:rsid w:val="006F5A79"/>
    <w:rsid w:val="006F5CCE"/>
    <w:rsid w:val="007008B4"/>
    <w:rsid w:val="0070116E"/>
    <w:rsid w:val="007017B6"/>
    <w:rsid w:val="00701E0E"/>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574E9"/>
    <w:rsid w:val="00761227"/>
    <w:rsid w:val="00763D7D"/>
    <w:rsid w:val="00764D37"/>
    <w:rsid w:val="00764D8E"/>
    <w:rsid w:val="00766160"/>
    <w:rsid w:val="00770010"/>
    <w:rsid w:val="00770E16"/>
    <w:rsid w:val="00771D22"/>
    <w:rsid w:val="00774516"/>
    <w:rsid w:val="00775007"/>
    <w:rsid w:val="0077512A"/>
    <w:rsid w:val="00782864"/>
    <w:rsid w:val="00784F3F"/>
    <w:rsid w:val="007875FD"/>
    <w:rsid w:val="007878C3"/>
    <w:rsid w:val="00791B54"/>
    <w:rsid w:val="00795779"/>
    <w:rsid w:val="00796698"/>
    <w:rsid w:val="007972B9"/>
    <w:rsid w:val="00797AF6"/>
    <w:rsid w:val="007A05D9"/>
    <w:rsid w:val="007A13BF"/>
    <w:rsid w:val="007A3639"/>
    <w:rsid w:val="007A3A06"/>
    <w:rsid w:val="007A5279"/>
    <w:rsid w:val="007A7340"/>
    <w:rsid w:val="007B24A5"/>
    <w:rsid w:val="007B2D98"/>
    <w:rsid w:val="007C3160"/>
    <w:rsid w:val="007C5D5E"/>
    <w:rsid w:val="007C60BD"/>
    <w:rsid w:val="007D0C05"/>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BFF"/>
    <w:rsid w:val="007F2509"/>
    <w:rsid w:val="007F3471"/>
    <w:rsid w:val="007F4907"/>
    <w:rsid w:val="007F573D"/>
    <w:rsid w:val="007F6DE2"/>
    <w:rsid w:val="0080360D"/>
    <w:rsid w:val="0080517C"/>
    <w:rsid w:val="00806045"/>
    <w:rsid w:val="0080703C"/>
    <w:rsid w:val="00807C66"/>
    <w:rsid w:val="00811561"/>
    <w:rsid w:val="008125F8"/>
    <w:rsid w:val="0081487A"/>
    <w:rsid w:val="00814F05"/>
    <w:rsid w:val="00820106"/>
    <w:rsid w:val="0082011C"/>
    <w:rsid w:val="0082127F"/>
    <w:rsid w:val="0082167F"/>
    <w:rsid w:val="0082258D"/>
    <w:rsid w:val="00822BD4"/>
    <w:rsid w:val="00823614"/>
    <w:rsid w:val="008251D5"/>
    <w:rsid w:val="008262E0"/>
    <w:rsid w:val="00827C32"/>
    <w:rsid w:val="00831899"/>
    <w:rsid w:val="008353BE"/>
    <w:rsid w:val="00836C39"/>
    <w:rsid w:val="00840605"/>
    <w:rsid w:val="00842BFE"/>
    <w:rsid w:val="0084566E"/>
    <w:rsid w:val="0084760C"/>
    <w:rsid w:val="00855D60"/>
    <w:rsid w:val="00857508"/>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7A1"/>
    <w:rsid w:val="00882FA7"/>
    <w:rsid w:val="0089184B"/>
    <w:rsid w:val="008921FA"/>
    <w:rsid w:val="00894F7B"/>
    <w:rsid w:val="008A0747"/>
    <w:rsid w:val="008A0996"/>
    <w:rsid w:val="008A1780"/>
    <w:rsid w:val="008A40EA"/>
    <w:rsid w:val="008A58E2"/>
    <w:rsid w:val="008A735A"/>
    <w:rsid w:val="008A7E1E"/>
    <w:rsid w:val="008B2AFA"/>
    <w:rsid w:val="008B391F"/>
    <w:rsid w:val="008B4C9A"/>
    <w:rsid w:val="008B6351"/>
    <w:rsid w:val="008B6740"/>
    <w:rsid w:val="008B697E"/>
    <w:rsid w:val="008B715B"/>
    <w:rsid w:val="008B71CB"/>
    <w:rsid w:val="008C1C42"/>
    <w:rsid w:val="008C1EBA"/>
    <w:rsid w:val="008C27D9"/>
    <w:rsid w:val="008C32BE"/>
    <w:rsid w:val="008C3EB3"/>
    <w:rsid w:val="008C4DC6"/>
    <w:rsid w:val="008C4F39"/>
    <w:rsid w:val="008C56BC"/>
    <w:rsid w:val="008C5D03"/>
    <w:rsid w:val="008C5FA9"/>
    <w:rsid w:val="008D22C0"/>
    <w:rsid w:val="008D33B7"/>
    <w:rsid w:val="008D3A94"/>
    <w:rsid w:val="008D7547"/>
    <w:rsid w:val="008D7A4A"/>
    <w:rsid w:val="008D7B5E"/>
    <w:rsid w:val="008E1A4A"/>
    <w:rsid w:val="008E584C"/>
    <w:rsid w:val="008F19F2"/>
    <w:rsid w:val="008F3B22"/>
    <w:rsid w:val="008F421C"/>
    <w:rsid w:val="008F5D67"/>
    <w:rsid w:val="008F77F3"/>
    <w:rsid w:val="00901145"/>
    <w:rsid w:val="009019CE"/>
    <w:rsid w:val="00902275"/>
    <w:rsid w:val="009030DD"/>
    <w:rsid w:val="009045BA"/>
    <w:rsid w:val="00906345"/>
    <w:rsid w:val="00907CB1"/>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40DF1"/>
    <w:rsid w:val="009413FF"/>
    <w:rsid w:val="00942348"/>
    <w:rsid w:val="009455EF"/>
    <w:rsid w:val="00946902"/>
    <w:rsid w:val="00950394"/>
    <w:rsid w:val="00950D08"/>
    <w:rsid w:val="00955198"/>
    <w:rsid w:val="0095543C"/>
    <w:rsid w:val="00956597"/>
    <w:rsid w:val="00957BFF"/>
    <w:rsid w:val="00957DE2"/>
    <w:rsid w:val="0096121A"/>
    <w:rsid w:val="00962294"/>
    <w:rsid w:val="009637EE"/>
    <w:rsid w:val="0096440E"/>
    <w:rsid w:val="00964D09"/>
    <w:rsid w:val="0096641D"/>
    <w:rsid w:val="00966435"/>
    <w:rsid w:val="00966A73"/>
    <w:rsid w:val="00967730"/>
    <w:rsid w:val="00970EDB"/>
    <w:rsid w:val="009717F2"/>
    <w:rsid w:val="0097331B"/>
    <w:rsid w:val="00973E00"/>
    <w:rsid w:val="0098089D"/>
    <w:rsid w:val="00980A5C"/>
    <w:rsid w:val="00981BBE"/>
    <w:rsid w:val="00981F15"/>
    <w:rsid w:val="009827E0"/>
    <w:rsid w:val="00982F0D"/>
    <w:rsid w:val="00983ABA"/>
    <w:rsid w:val="009848B7"/>
    <w:rsid w:val="00985A7C"/>
    <w:rsid w:val="00985AFD"/>
    <w:rsid w:val="00991CB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F3F1B"/>
    <w:rsid w:val="009F4D26"/>
    <w:rsid w:val="009F53A0"/>
    <w:rsid w:val="009F5EBC"/>
    <w:rsid w:val="00A00CD8"/>
    <w:rsid w:val="00A02DDC"/>
    <w:rsid w:val="00A03559"/>
    <w:rsid w:val="00A049C7"/>
    <w:rsid w:val="00A04A25"/>
    <w:rsid w:val="00A05959"/>
    <w:rsid w:val="00A07CB1"/>
    <w:rsid w:val="00A1419F"/>
    <w:rsid w:val="00A1434B"/>
    <w:rsid w:val="00A144EA"/>
    <w:rsid w:val="00A14711"/>
    <w:rsid w:val="00A14F93"/>
    <w:rsid w:val="00A177DF"/>
    <w:rsid w:val="00A21E95"/>
    <w:rsid w:val="00A2520C"/>
    <w:rsid w:val="00A25910"/>
    <w:rsid w:val="00A316B1"/>
    <w:rsid w:val="00A35EA7"/>
    <w:rsid w:val="00A371A7"/>
    <w:rsid w:val="00A3794D"/>
    <w:rsid w:val="00A379BA"/>
    <w:rsid w:val="00A40B1E"/>
    <w:rsid w:val="00A42D4D"/>
    <w:rsid w:val="00A50770"/>
    <w:rsid w:val="00A50AD9"/>
    <w:rsid w:val="00A50F18"/>
    <w:rsid w:val="00A51367"/>
    <w:rsid w:val="00A51641"/>
    <w:rsid w:val="00A5602F"/>
    <w:rsid w:val="00A57593"/>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7226"/>
    <w:rsid w:val="00AA0307"/>
    <w:rsid w:val="00AA127E"/>
    <w:rsid w:val="00AA154C"/>
    <w:rsid w:val="00AA2102"/>
    <w:rsid w:val="00AA2D1B"/>
    <w:rsid w:val="00AA3894"/>
    <w:rsid w:val="00AA5483"/>
    <w:rsid w:val="00AA5AC2"/>
    <w:rsid w:val="00AA6155"/>
    <w:rsid w:val="00AA6A22"/>
    <w:rsid w:val="00AA6AD8"/>
    <w:rsid w:val="00AB07DC"/>
    <w:rsid w:val="00AB0808"/>
    <w:rsid w:val="00AB1031"/>
    <w:rsid w:val="00AB1D11"/>
    <w:rsid w:val="00AB48F3"/>
    <w:rsid w:val="00AB4AEE"/>
    <w:rsid w:val="00AC1464"/>
    <w:rsid w:val="00AC1B93"/>
    <w:rsid w:val="00AC55BE"/>
    <w:rsid w:val="00AD503A"/>
    <w:rsid w:val="00AE0F54"/>
    <w:rsid w:val="00AF0896"/>
    <w:rsid w:val="00AF14FF"/>
    <w:rsid w:val="00AF1F29"/>
    <w:rsid w:val="00AF20BD"/>
    <w:rsid w:val="00AF2743"/>
    <w:rsid w:val="00AF5FE1"/>
    <w:rsid w:val="00B0169B"/>
    <w:rsid w:val="00B02932"/>
    <w:rsid w:val="00B070CD"/>
    <w:rsid w:val="00B07D02"/>
    <w:rsid w:val="00B07D20"/>
    <w:rsid w:val="00B11411"/>
    <w:rsid w:val="00B11628"/>
    <w:rsid w:val="00B1166D"/>
    <w:rsid w:val="00B119B8"/>
    <w:rsid w:val="00B130AC"/>
    <w:rsid w:val="00B13D91"/>
    <w:rsid w:val="00B15347"/>
    <w:rsid w:val="00B2003A"/>
    <w:rsid w:val="00B208ED"/>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4D7"/>
    <w:rsid w:val="00B57785"/>
    <w:rsid w:val="00B60082"/>
    <w:rsid w:val="00B613B6"/>
    <w:rsid w:val="00B61668"/>
    <w:rsid w:val="00B61903"/>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068F"/>
    <w:rsid w:val="00B931D8"/>
    <w:rsid w:val="00B93942"/>
    <w:rsid w:val="00B9445A"/>
    <w:rsid w:val="00B94AD5"/>
    <w:rsid w:val="00B96F06"/>
    <w:rsid w:val="00B97453"/>
    <w:rsid w:val="00BA09E7"/>
    <w:rsid w:val="00BA0F7A"/>
    <w:rsid w:val="00BA1EB9"/>
    <w:rsid w:val="00BA42F7"/>
    <w:rsid w:val="00BA7634"/>
    <w:rsid w:val="00BB13F0"/>
    <w:rsid w:val="00BB143F"/>
    <w:rsid w:val="00BB280C"/>
    <w:rsid w:val="00BB5AF5"/>
    <w:rsid w:val="00BC0D92"/>
    <w:rsid w:val="00BC250D"/>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D11"/>
    <w:rsid w:val="00C01CC7"/>
    <w:rsid w:val="00C0242F"/>
    <w:rsid w:val="00C046E9"/>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6EF6"/>
    <w:rsid w:val="00C67621"/>
    <w:rsid w:val="00C6769B"/>
    <w:rsid w:val="00C74FBB"/>
    <w:rsid w:val="00C75182"/>
    <w:rsid w:val="00C77551"/>
    <w:rsid w:val="00C77DD9"/>
    <w:rsid w:val="00C81710"/>
    <w:rsid w:val="00C81DDD"/>
    <w:rsid w:val="00C837BC"/>
    <w:rsid w:val="00C8384C"/>
    <w:rsid w:val="00C90948"/>
    <w:rsid w:val="00C90D34"/>
    <w:rsid w:val="00C93460"/>
    <w:rsid w:val="00C960CB"/>
    <w:rsid w:val="00C964DA"/>
    <w:rsid w:val="00C969AE"/>
    <w:rsid w:val="00C97B38"/>
    <w:rsid w:val="00CA0825"/>
    <w:rsid w:val="00CA246D"/>
    <w:rsid w:val="00CA4EC4"/>
    <w:rsid w:val="00CA50D9"/>
    <w:rsid w:val="00CA6FB6"/>
    <w:rsid w:val="00CA7198"/>
    <w:rsid w:val="00CB05D9"/>
    <w:rsid w:val="00CB07EE"/>
    <w:rsid w:val="00CB0895"/>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08F6"/>
    <w:rsid w:val="00CE2F4E"/>
    <w:rsid w:val="00CE407B"/>
    <w:rsid w:val="00CE4DA0"/>
    <w:rsid w:val="00CE79D6"/>
    <w:rsid w:val="00CF5571"/>
    <w:rsid w:val="00D01120"/>
    <w:rsid w:val="00D017D3"/>
    <w:rsid w:val="00D03587"/>
    <w:rsid w:val="00D03B81"/>
    <w:rsid w:val="00D048BD"/>
    <w:rsid w:val="00D109B7"/>
    <w:rsid w:val="00D12AC7"/>
    <w:rsid w:val="00D16089"/>
    <w:rsid w:val="00D160FC"/>
    <w:rsid w:val="00D16867"/>
    <w:rsid w:val="00D20A3E"/>
    <w:rsid w:val="00D21440"/>
    <w:rsid w:val="00D2413C"/>
    <w:rsid w:val="00D25C2C"/>
    <w:rsid w:val="00D25FDC"/>
    <w:rsid w:val="00D30023"/>
    <w:rsid w:val="00D3247A"/>
    <w:rsid w:val="00D334BD"/>
    <w:rsid w:val="00D35483"/>
    <w:rsid w:val="00D35888"/>
    <w:rsid w:val="00D41940"/>
    <w:rsid w:val="00D42DE5"/>
    <w:rsid w:val="00D42F97"/>
    <w:rsid w:val="00D43DB0"/>
    <w:rsid w:val="00D44CE3"/>
    <w:rsid w:val="00D45FDA"/>
    <w:rsid w:val="00D469A8"/>
    <w:rsid w:val="00D46D65"/>
    <w:rsid w:val="00D51084"/>
    <w:rsid w:val="00D51A64"/>
    <w:rsid w:val="00D53942"/>
    <w:rsid w:val="00D54F63"/>
    <w:rsid w:val="00D60F9E"/>
    <w:rsid w:val="00D61C24"/>
    <w:rsid w:val="00D620EB"/>
    <w:rsid w:val="00D62D11"/>
    <w:rsid w:val="00D6447D"/>
    <w:rsid w:val="00D66298"/>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D0265"/>
    <w:rsid w:val="00DD1663"/>
    <w:rsid w:val="00DD37D9"/>
    <w:rsid w:val="00DD64B9"/>
    <w:rsid w:val="00DE26A8"/>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14D2"/>
    <w:rsid w:val="00E24066"/>
    <w:rsid w:val="00E251DA"/>
    <w:rsid w:val="00E26F57"/>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3BA9"/>
    <w:rsid w:val="00E90D3A"/>
    <w:rsid w:val="00E92D4E"/>
    <w:rsid w:val="00E97EFA"/>
    <w:rsid w:val="00EA0B96"/>
    <w:rsid w:val="00EA0BC0"/>
    <w:rsid w:val="00EA1526"/>
    <w:rsid w:val="00EA1767"/>
    <w:rsid w:val="00EA1CD5"/>
    <w:rsid w:val="00EA319C"/>
    <w:rsid w:val="00EA39BB"/>
    <w:rsid w:val="00EA4FC6"/>
    <w:rsid w:val="00EA5103"/>
    <w:rsid w:val="00EA5A0D"/>
    <w:rsid w:val="00EA6299"/>
    <w:rsid w:val="00EA6403"/>
    <w:rsid w:val="00EA7115"/>
    <w:rsid w:val="00EB0487"/>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4A19"/>
    <w:rsid w:val="00F070BE"/>
    <w:rsid w:val="00F1214E"/>
    <w:rsid w:val="00F12651"/>
    <w:rsid w:val="00F1643A"/>
    <w:rsid w:val="00F20677"/>
    <w:rsid w:val="00F23C79"/>
    <w:rsid w:val="00F240BB"/>
    <w:rsid w:val="00F242F0"/>
    <w:rsid w:val="00F24F7B"/>
    <w:rsid w:val="00F26294"/>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82A"/>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48CE"/>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672"/>
    <w:rsid w:val="00FC5920"/>
    <w:rsid w:val="00FC5F43"/>
    <w:rsid w:val="00FC7F83"/>
    <w:rsid w:val="00FD0453"/>
    <w:rsid w:val="00FD13D5"/>
    <w:rsid w:val="00FD4C6A"/>
    <w:rsid w:val="00FD6D3D"/>
    <w:rsid w:val="00FE0165"/>
    <w:rsid w:val="00FE05F6"/>
    <w:rsid w:val="00FE2AD8"/>
    <w:rsid w:val="00FE335F"/>
    <w:rsid w:val="00FE3B07"/>
    <w:rsid w:val="00FE704F"/>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0" w:qFormat="1"/>
    <w:lsdException w:name="Normal Indent"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uiPriority="0" w:qFormat="1"/>
    <w:lsdException w:name="List Bullet 2"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w:uiPriority="0" w:qFormat="1"/>
    <w:lsdException w:name="Body Text First Indent 2" w:semiHidden="0" w:uiPriority="0" w:unhideWhenUsed="0" w:qFormat="1"/>
    <w:lsdException w:name="Body Text 2" w:uiPriority="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415B4D"/>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9"/>
    <w:qFormat/>
    <w:rsid w:val="00415B4D"/>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8827A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15B4D"/>
    <w:pPr>
      <w:keepNext/>
      <w:keepLines/>
      <w:spacing w:before="260" w:after="260" w:line="412" w:lineRule="auto"/>
      <w:outlineLvl w:val="2"/>
    </w:pPr>
    <w:rPr>
      <w:rFonts w:cs="宋体"/>
      <w:b/>
      <w:sz w:val="32"/>
      <w:szCs w:val="20"/>
    </w:rPr>
  </w:style>
  <w:style w:type="paragraph" w:styleId="4">
    <w:name w:val="heading 4"/>
    <w:basedOn w:val="a"/>
    <w:next w:val="a0"/>
    <w:link w:val="4Char"/>
    <w:uiPriority w:val="99"/>
    <w:qFormat/>
    <w:rsid w:val="008827A1"/>
    <w:pPr>
      <w:spacing w:before="280" w:after="290" w:line="377" w:lineRule="auto"/>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415B4D"/>
    <w:pPr>
      <w:widowControl w:val="0"/>
      <w:autoSpaceDE w:val="0"/>
      <w:autoSpaceDN w:val="0"/>
      <w:adjustRightInd w:val="0"/>
    </w:pPr>
    <w:rPr>
      <w:rFonts w:cs="Times New Roman"/>
      <w:color w:val="000000"/>
      <w:sz w:val="24"/>
      <w:szCs w:val="24"/>
    </w:rPr>
  </w:style>
  <w:style w:type="character" w:customStyle="1" w:styleId="1Char">
    <w:name w:val="标题 1 Char"/>
    <w:basedOn w:val="a1"/>
    <w:link w:val="1"/>
    <w:uiPriority w:val="99"/>
    <w:qFormat/>
    <w:rsid w:val="00415B4D"/>
    <w:rPr>
      <w:rFonts w:ascii="宋体" w:eastAsia="宋体" w:hAnsi="宋体" w:cs="宋体"/>
      <w:b/>
      <w:sz w:val="28"/>
      <w:szCs w:val="20"/>
    </w:rPr>
  </w:style>
  <w:style w:type="character" w:customStyle="1" w:styleId="2Char">
    <w:name w:val="标题 2 Char"/>
    <w:basedOn w:val="a1"/>
    <w:link w:val="20"/>
    <w:uiPriority w:val="9"/>
    <w:semiHidden/>
    <w:rsid w:val="008827A1"/>
    <w:rPr>
      <w:rFonts w:asciiTheme="majorHAnsi" w:eastAsiaTheme="majorEastAsia" w:hAnsiTheme="majorHAnsi" w:cstheme="majorBidi"/>
      <w:b/>
      <w:bCs/>
      <w:kern w:val="2"/>
      <w:sz w:val="32"/>
      <w:szCs w:val="32"/>
    </w:rPr>
  </w:style>
  <w:style w:type="character" w:customStyle="1" w:styleId="3Char">
    <w:name w:val="标题 3 Char"/>
    <w:basedOn w:val="a1"/>
    <w:link w:val="3"/>
    <w:semiHidden/>
    <w:qFormat/>
    <w:rsid w:val="00415B4D"/>
    <w:rPr>
      <w:rFonts w:ascii="Calibri" w:eastAsia="宋体" w:hAnsi="Calibri" w:cs="宋体"/>
      <w:b/>
      <w:sz w:val="32"/>
      <w:szCs w:val="20"/>
    </w:rPr>
  </w:style>
  <w:style w:type="paragraph" w:styleId="a0">
    <w:name w:val="Normal Indent"/>
    <w:basedOn w:val="a"/>
    <w:uiPriority w:val="99"/>
    <w:unhideWhenUsed/>
    <w:qFormat/>
    <w:rsid w:val="00415B4D"/>
    <w:pPr>
      <w:ind w:firstLine="420"/>
    </w:pPr>
  </w:style>
  <w:style w:type="character" w:customStyle="1" w:styleId="4Char">
    <w:name w:val="标题 4 Char"/>
    <w:basedOn w:val="a1"/>
    <w:link w:val="4"/>
    <w:uiPriority w:val="99"/>
    <w:qFormat/>
    <w:rsid w:val="008827A1"/>
    <w:rPr>
      <w:rFonts w:ascii="Arial" w:eastAsia="黑体" w:hAnsi="Arial" w:cs="Times New Roman"/>
      <w:b/>
      <w:bCs/>
      <w:sz w:val="28"/>
      <w:szCs w:val="28"/>
    </w:rPr>
  </w:style>
  <w:style w:type="paragraph" w:styleId="a4">
    <w:name w:val="annotation text"/>
    <w:basedOn w:val="a"/>
    <w:link w:val="Char"/>
    <w:uiPriority w:val="99"/>
    <w:semiHidden/>
    <w:unhideWhenUsed/>
    <w:qFormat/>
    <w:rsid w:val="00415B4D"/>
    <w:pPr>
      <w:jc w:val="left"/>
    </w:pPr>
  </w:style>
  <w:style w:type="character" w:customStyle="1" w:styleId="Char">
    <w:name w:val="批注文字 Char"/>
    <w:basedOn w:val="a1"/>
    <w:link w:val="a4"/>
    <w:uiPriority w:val="99"/>
    <w:semiHidden/>
    <w:qFormat/>
    <w:rsid w:val="00415B4D"/>
    <w:rPr>
      <w:rFonts w:ascii="Calibri" w:eastAsia="宋体" w:hAnsi="Calibri" w:cs="Times New Roman"/>
      <w:szCs w:val="24"/>
    </w:rPr>
  </w:style>
  <w:style w:type="paragraph" w:styleId="a5">
    <w:name w:val="Body Text"/>
    <w:basedOn w:val="a"/>
    <w:link w:val="Char0"/>
    <w:uiPriority w:val="99"/>
    <w:unhideWhenUsed/>
    <w:qFormat/>
    <w:rsid w:val="00415B4D"/>
    <w:pPr>
      <w:jc w:val="left"/>
    </w:pPr>
    <w:rPr>
      <w:rFonts w:ascii="楷体_GB2312" w:eastAsia="楷体_GB2312" w:hAnsi="华文楷体"/>
      <w:sz w:val="28"/>
      <w:szCs w:val="28"/>
    </w:rPr>
  </w:style>
  <w:style w:type="character" w:customStyle="1" w:styleId="Char0">
    <w:name w:val="正文文本 Char"/>
    <w:basedOn w:val="a1"/>
    <w:link w:val="a5"/>
    <w:uiPriority w:val="99"/>
    <w:semiHidden/>
    <w:qFormat/>
    <w:rsid w:val="00415B4D"/>
    <w:rPr>
      <w:rFonts w:ascii="楷体_GB2312" w:eastAsia="楷体_GB2312" w:hAnsi="华文楷体" w:cs="Times New Roman"/>
      <w:sz w:val="28"/>
      <w:szCs w:val="28"/>
    </w:rPr>
  </w:style>
  <w:style w:type="paragraph" w:styleId="a6">
    <w:name w:val="Body Text Indent"/>
    <w:basedOn w:val="a"/>
    <w:link w:val="Char1"/>
    <w:uiPriority w:val="99"/>
    <w:unhideWhenUsed/>
    <w:qFormat/>
    <w:rsid w:val="00415B4D"/>
    <w:pPr>
      <w:spacing w:after="120"/>
      <w:ind w:leftChars="200" w:left="420"/>
    </w:pPr>
  </w:style>
  <w:style w:type="character" w:customStyle="1" w:styleId="Char1">
    <w:name w:val="正文文本缩进 Char"/>
    <w:basedOn w:val="a1"/>
    <w:link w:val="a6"/>
    <w:uiPriority w:val="99"/>
    <w:semiHidden/>
    <w:qFormat/>
    <w:rsid w:val="00415B4D"/>
    <w:rPr>
      <w:rFonts w:ascii="Calibri" w:eastAsia="宋体" w:hAnsi="Calibri" w:cs="Times New Roman"/>
      <w:szCs w:val="24"/>
    </w:rPr>
  </w:style>
  <w:style w:type="paragraph" w:styleId="a7">
    <w:name w:val="Plain Text"/>
    <w:basedOn w:val="a"/>
    <w:link w:val="Char2"/>
    <w:uiPriority w:val="99"/>
    <w:unhideWhenUsed/>
    <w:qFormat/>
    <w:rsid w:val="00415B4D"/>
    <w:rPr>
      <w:rFonts w:ascii="宋体" w:hAnsi="Courier New" w:cs="Courier New"/>
      <w:szCs w:val="21"/>
    </w:rPr>
  </w:style>
  <w:style w:type="character" w:customStyle="1" w:styleId="Char2">
    <w:name w:val="纯文本 Char"/>
    <w:basedOn w:val="a1"/>
    <w:link w:val="a7"/>
    <w:uiPriority w:val="99"/>
    <w:qFormat/>
    <w:rsid w:val="00415B4D"/>
    <w:rPr>
      <w:rFonts w:ascii="宋体" w:eastAsia="宋体" w:hAnsi="Courier New" w:cs="Courier New"/>
      <w:szCs w:val="21"/>
    </w:rPr>
  </w:style>
  <w:style w:type="paragraph" w:styleId="a8">
    <w:name w:val="Date"/>
    <w:basedOn w:val="a"/>
    <w:next w:val="a"/>
    <w:link w:val="Char3"/>
    <w:uiPriority w:val="99"/>
    <w:semiHidden/>
    <w:unhideWhenUsed/>
    <w:qFormat/>
    <w:rsid w:val="00415B4D"/>
    <w:pPr>
      <w:ind w:leftChars="2500" w:left="100"/>
    </w:pPr>
    <w:rPr>
      <w:rFonts w:eastAsia="楷体_GB2312"/>
      <w:b/>
      <w:bCs/>
      <w:sz w:val="32"/>
    </w:rPr>
  </w:style>
  <w:style w:type="character" w:customStyle="1" w:styleId="Char3">
    <w:name w:val="日期 Char"/>
    <w:basedOn w:val="a1"/>
    <w:link w:val="a8"/>
    <w:uiPriority w:val="99"/>
    <w:semiHidden/>
    <w:qFormat/>
    <w:rsid w:val="00415B4D"/>
    <w:rPr>
      <w:rFonts w:ascii="Calibri" w:eastAsia="楷体_GB2312" w:hAnsi="Calibri" w:cs="Times New Roman"/>
      <w:b/>
      <w:bCs/>
      <w:sz w:val="32"/>
      <w:szCs w:val="24"/>
    </w:rPr>
  </w:style>
  <w:style w:type="paragraph" w:styleId="21">
    <w:name w:val="Body Text Indent 2"/>
    <w:basedOn w:val="a"/>
    <w:link w:val="2Char0"/>
    <w:uiPriority w:val="99"/>
    <w:unhideWhenUsed/>
    <w:qFormat/>
    <w:rsid w:val="00415B4D"/>
    <w:pPr>
      <w:spacing w:after="120" w:line="480" w:lineRule="auto"/>
      <w:ind w:leftChars="200" w:left="420"/>
    </w:pPr>
  </w:style>
  <w:style w:type="character" w:customStyle="1" w:styleId="2Char0">
    <w:name w:val="正文文本缩进 2 Char"/>
    <w:basedOn w:val="a1"/>
    <w:link w:val="21"/>
    <w:uiPriority w:val="99"/>
    <w:semiHidden/>
    <w:qFormat/>
    <w:rsid w:val="00415B4D"/>
    <w:rPr>
      <w:rFonts w:ascii="Calibri" w:eastAsia="宋体" w:hAnsi="Calibri" w:cs="Times New Roman"/>
      <w:szCs w:val="24"/>
    </w:rPr>
  </w:style>
  <w:style w:type="paragraph" w:styleId="a9">
    <w:name w:val="Balloon Text"/>
    <w:basedOn w:val="a"/>
    <w:link w:val="Char4"/>
    <w:uiPriority w:val="99"/>
    <w:semiHidden/>
    <w:unhideWhenUsed/>
    <w:qFormat/>
    <w:rsid w:val="00415B4D"/>
    <w:rPr>
      <w:sz w:val="18"/>
      <w:szCs w:val="18"/>
    </w:rPr>
  </w:style>
  <w:style w:type="character" w:customStyle="1" w:styleId="Char4">
    <w:name w:val="批注框文本 Char"/>
    <w:basedOn w:val="a1"/>
    <w:link w:val="a9"/>
    <w:uiPriority w:val="99"/>
    <w:semiHidden/>
    <w:qFormat/>
    <w:rsid w:val="00415B4D"/>
    <w:rPr>
      <w:rFonts w:ascii="Calibri" w:eastAsia="宋体" w:hAnsi="Calibri" w:cs="Times New Roman"/>
      <w:sz w:val="18"/>
      <w:szCs w:val="18"/>
    </w:rPr>
  </w:style>
  <w:style w:type="paragraph" w:styleId="aa">
    <w:name w:val="footer"/>
    <w:basedOn w:val="a"/>
    <w:link w:val="Char5"/>
    <w:uiPriority w:val="99"/>
    <w:unhideWhenUsed/>
    <w:qFormat/>
    <w:rsid w:val="00415B4D"/>
    <w:pPr>
      <w:tabs>
        <w:tab w:val="center" w:pos="4153"/>
        <w:tab w:val="right" w:pos="8306"/>
      </w:tabs>
      <w:snapToGrid w:val="0"/>
      <w:jc w:val="left"/>
    </w:pPr>
    <w:rPr>
      <w:sz w:val="18"/>
      <w:szCs w:val="18"/>
    </w:rPr>
  </w:style>
  <w:style w:type="character" w:customStyle="1" w:styleId="Char5">
    <w:name w:val="页脚 Char"/>
    <w:basedOn w:val="a1"/>
    <w:link w:val="aa"/>
    <w:uiPriority w:val="99"/>
    <w:qFormat/>
    <w:rsid w:val="00415B4D"/>
    <w:rPr>
      <w:rFonts w:ascii="Calibri" w:eastAsia="宋体" w:hAnsi="Calibri" w:cs="Times New Roman"/>
      <w:sz w:val="18"/>
      <w:szCs w:val="18"/>
    </w:rPr>
  </w:style>
  <w:style w:type="paragraph" w:styleId="ab">
    <w:name w:val="header"/>
    <w:basedOn w:val="a"/>
    <w:link w:val="Char6"/>
    <w:uiPriority w:val="99"/>
    <w:unhideWhenUsed/>
    <w:qFormat/>
    <w:rsid w:val="00415B4D"/>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qFormat/>
    <w:rsid w:val="00415B4D"/>
    <w:rPr>
      <w:rFonts w:ascii="Calibri" w:eastAsia="宋体" w:hAnsi="Calibri" w:cs="Times New Roman"/>
      <w:sz w:val="18"/>
      <w:szCs w:val="18"/>
    </w:rPr>
  </w:style>
  <w:style w:type="paragraph" w:styleId="10">
    <w:name w:val="toc 1"/>
    <w:basedOn w:val="a"/>
    <w:next w:val="a"/>
    <w:uiPriority w:val="99"/>
    <w:unhideWhenUsed/>
    <w:qFormat/>
    <w:rsid w:val="00415B4D"/>
    <w:pPr>
      <w:tabs>
        <w:tab w:val="right" w:leader="dot" w:pos="8296"/>
      </w:tabs>
      <w:spacing w:line="360" w:lineRule="auto"/>
    </w:pPr>
  </w:style>
  <w:style w:type="paragraph" w:styleId="22">
    <w:name w:val="Body Text 2"/>
    <w:basedOn w:val="a"/>
    <w:link w:val="2Char1"/>
    <w:unhideWhenUsed/>
    <w:qFormat/>
    <w:rsid w:val="00415B4D"/>
    <w:pPr>
      <w:spacing w:after="120" w:line="480" w:lineRule="auto"/>
    </w:pPr>
  </w:style>
  <w:style w:type="character" w:customStyle="1" w:styleId="2Char1">
    <w:name w:val="正文文本 2 Char"/>
    <w:basedOn w:val="a1"/>
    <w:link w:val="22"/>
    <w:uiPriority w:val="99"/>
    <w:semiHidden/>
    <w:qFormat/>
    <w:rsid w:val="00415B4D"/>
    <w:rPr>
      <w:rFonts w:ascii="Calibri" w:eastAsia="宋体" w:hAnsi="Calibri" w:cs="Times New Roman"/>
      <w:kern w:val="2"/>
      <w:sz w:val="21"/>
      <w:szCs w:val="24"/>
    </w:rPr>
  </w:style>
  <w:style w:type="paragraph" w:styleId="ac">
    <w:name w:val="Normal (Web)"/>
    <w:basedOn w:val="a"/>
    <w:uiPriority w:val="99"/>
    <w:unhideWhenUsed/>
    <w:qFormat/>
    <w:rsid w:val="00415B4D"/>
    <w:pPr>
      <w:spacing w:before="100" w:beforeAutospacing="1" w:after="100" w:afterAutospacing="1"/>
      <w:jc w:val="left"/>
    </w:pPr>
    <w:rPr>
      <w:kern w:val="0"/>
      <w:sz w:val="24"/>
      <w:szCs w:val="20"/>
    </w:rPr>
  </w:style>
  <w:style w:type="paragraph" w:styleId="ad">
    <w:name w:val="Title"/>
    <w:basedOn w:val="a"/>
    <w:link w:val="Char7"/>
    <w:uiPriority w:val="99"/>
    <w:qFormat/>
    <w:rsid w:val="00415B4D"/>
    <w:pPr>
      <w:adjustRightInd w:val="0"/>
      <w:spacing w:before="240" w:after="60" w:line="420" w:lineRule="atLeast"/>
      <w:jc w:val="center"/>
      <w:outlineLvl w:val="0"/>
    </w:pPr>
    <w:rPr>
      <w:rFonts w:ascii="Arial" w:hAnsi="Arial"/>
      <w:b/>
      <w:kern w:val="0"/>
      <w:sz w:val="32"/>
      <w:szCs w:val="20"/>
    </w:rPr>
  </w:style>
  <w:style w:type="character" w:customStyle="1" w:styleId="Char7">
    <w:name w:val="标题 Char"/>
    <w:basedOn w:val="a1"/>
    <w:link w:val="ad"/>
    <w:uiPriority w:val="99"/>
    <w:qFormat/>
    <w:rsid w:val="00415B4D"/>
    <w:rPr>
      <w:rFonts w:ascii="Arial" w:eastAsia="宋体" w:hAnsi="Arial" w:cs="Times New Roman"/>
      <w:b/>
      <w:kern w:val="0"/>
      <w:sz w:val="32"/>
      <w:szCs w:val="20"/>
    </w:rPr>
  </w:style>
  <w:style w:type="paragraph" w:styleId="ae">
    <w:name w:val="annotation subject"/>
    <w:basedOn w:val="a4"/>
    <w:next w:val="a4"/>
    <w:link w:val="Char8"/>
    <w:uiPriority w:val="99"/>
    <w:semiHidden/>
    <w:unhideWhenUsed/>
    <w:qFormat/>
    <w:rsid w:val="00415B4D"/>
    <w:rPr>
      <w:b/>
      <w:bCs/>
    </w:rPr>
  </w:style>
  <w:style w:type="character" w:customStyle="1" w:styleId="Char8">
    <w:name w:val="批注主题 Char"/>
    <w:basedOn w:val="Char"/>
    <w:link w:val="ae"/>
    <w:uiPriority w:val="99"/>
    <w:semiHidden/>
    <w:qFormat/>
    <w:rsid w:val="00415B4D"/>
    <w:rPr>
      <w:rFonts w:ascii="Calibri" w:eastAsia="宋体" w:hAnsi="Calibri" w:cs="Times New Roman"/>
      <w:b/>
      <w:bCs/>
      <w:szCs w:val="24"/>
    </w:rPr>
  </w:style>
  <w:style w:type="paragraph" w:styleId="23">
    <w:name w:val="Body Text First Indent 2"/>
    <w:basedOn w:val="a6"/>
    <w:qFormat/>
    <w:rsid w:val="00415B4D"/>
    <w:pPr>
      <w:tabs>
        <w:tab w:val="left" w:pos="0"/>
        <w:tab w:val="left" w:pos="993"/>
        <w:tab w:val="left" w:pos="1134"/>
      </w:tabs>
      <w:ind w:firstLine="420"/>
    </w:pPr>
    <w:rPr>
      <w:rFonts w:ascii="Times New Roman" w:hAnsi="Times New Roman"/>
    </w:rPr>
  </w:style>
  <w:style w:type="table" w:styleId="af">
    <w:name w:val="Table Grid"/>
    <w:basedOn w:val="a2"/>
    <w:qFormat/>
    <w:rsid w:val="00415B4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1"/>
    <w:uiPriority w:val="99"/>
    <w:semiHidden/>
    <w:unhideWhenUsed/>
    <w:qFormat/>
    <w:rsid w:val="00415B4D"/>
    <w:rPr>
      <w:color w:val="800080" w:themeColor="followedHyperlink"/>
      <w:u w:val="single"/>
    </w:rPr>
  </w:style>
  <w:style w:type="character" w:styleId="af1">
    <w:name w:val="Hyperlink"/>
    <w:uiPriority w:val="99"/>
    <w:unhideWhenUsed/>
    <w:qFormat/>
    <w:rsid w:val="00415B4D"/>
    <w:rPr>
      <w:color w:val="0000FF"/>
      <w:u w:val="single"/>
    </w:rPr>
  </w:style>
  <w:style w:type="character" w:styleId="af2">
    <w:name w:val="annotation reference"/>
    <w:uiPriority w:val="99"/>
    <w:semiHidden/>
    <w:unhideWhenUsed/>
    <w:qFormat/>
    <w:rsid w:val="00415B4D"/>
    <w:rPr>
      <w:sz w:val="21"/>
      <w:szCs w:val="21"/>
    </w:rPr>
  </w:style>
  <w:style w:type="paragraph" w:styleId="af3">
    <w:name w:val="List Paragraph"/>
    <w:basedOn w:val="a"/>
    <w:uiPriority w:val="34"/>
    <w:qFormat/>
    <w:rsid w:val="00415B4D"/>
    <w:pPr>
      <w:ind w:firstLineChars="200" w:firstLine="420"/>
    </w:pPr>
    <w:rPr>
      <w:szCs w:val="20"/>
    </w:rPr>
  </w:style>
  <w:style w:type="paragraph" w:customStyle="1" w:styleId="CharChar1CharCharCharCharCharChar">
    <w:name w:val="Char Char1 Char Char Char Char Char Char"/>
    <w:basedOn w:val="a"/>
    <w:uiPriority w:val="99"/>
    <w:qFormat/>
    <w:rsid w:val="00415B4D"/>
    <w:pPr>
      <w:widowControl/>
      <w:spacing w:after="160" w:line="240" w:lineRule="exact"/>
      <w:jc w:val="left"/>
    </w:pPr>
    <w:rPr>
      <w:szCs w:val="20"/>
    </w:rPr>
  </w:style>
  <w:style w:type="paragraph" w:customStyle="1" w:styleId="24">
    <w:name w:val="2"/>
    <w:basedOn w:val="a"/>
    <w:uiPriority w:val="99"/>
    <w:qFormat/>
    <w:rsid w:val="00415B4D"/>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rsid w:val="00415B4D"/>
    <w:pPr>
      <w:ind w:firstLineChars="200" w:firstLine="420"/>
    </w:pPr>
  </w:style>
  <w:style w:type="paragraph" w:customStyle="1" w:styleId="Char9">
    <w:name w:val="Char"/>
    <w:basedOn w:val="a"/>
    <w:uiPriority w:val="99"/>
    <w:qFormat/>
    <w:rsid w:val="00415B4D"/>
    <w:pPr>
      <w:widowControl/>
      <w:spacing w:after="160" w:line="240" w:lineRule="exact"/>
      <w:jc w:val="left"/>
    </w:pPr>
  </w:style>
  <w:style w:type="paragraph" w:customStyle="1" w:styleId="25">
    <w:name w:val="正文_2"/>
    <w:uiPriority w:val="99"/>
    <w:qFormat/>
    <w:rsid w:val="00415B4D"/>
    <w:rPr>
      <w:rFonts w:ascii="Calibri" w:eastAsia="宋体" w:hAnsi="Calibri" w:cs="Times New Roman"/>
      <w:sz w:val="21"/>
      <w:szCs w:val="22"/>
    </w:rPr>
  </w:style>
  <w:style w:type="paragraph" w:customStyle="1" w:styleId="00">
    <w:name w:val="正文_0_0"/>
    <w:uiPriority w:val="99"/>
    <w:qFormat/>
    <w:rsid w:val="00415B4D"/>
    <w:pPr>
      <w:widowControl w:val="0"/>
      <w:jc w:val="both"/>
    </w:pPr>
    <w:rPr>
      <w:rFonts w:ascii="Calibri" w:eastAsia="宋体" w:hAnsi="Calibri" w:cs="Times New Roman"/>
      <w:kern w:val="2"/>
      <w:sz w:val="21"/>
      <w:szCs w:val="22"/>
    </w:rPr>
  </w:style>
  <w:style w:type="character" w:customStyle="1" w:styleId="Char10">
    <w:name w:val="标题 Char1"/>
    <w:basedOn w:val="a1"/>
    <w:uiPriority w:val="10"/>
    <w:qFormat/>
    <w:rsid w:val="00415B4D"/>
    <w:rPr>
      <w:rFonts w:asciiTheme="majorHAnsi" w:hAnsiTheme="majorHAnsi" w:cstheme="majorBidi" w:hint="default"/>
      <w:b/>
      <w:bCs/>
      <w:kern w:val="2"/>
      <w:sz w:val="32"/>
      <w:szCs w:val="32"/>
    </w:rPr>
  </w:style>
  <w:style w:type="character" w:customStyle="1" w:styleId="Char11">
    <w:name w:val="批注文字 Char1"/>
    <w:basedOn w:val="a1"/>
    <w:uiPriority w:val="99"/>
    <w:semiHidden/>
    <w:qFormat/>
    <w:rsid w:val="00415B4D"/>
    <w:rPr>
      <w:kern w:val="2"/>
      <w:sz w:val="21"/>
      <w:szCs w:val="24"/>
    </w:rPr>
  </w:style>
  <w:style w:type="character" w:customStyle="1" w:styleId="Char12">
    <w:name w:val="批注主题 Char1"/>
    <w:basedOn w:val="Char11"/>
    <w:uiPriority w:val="99"/>
    <w:semiHidden/>
    <w:qFormat/>
    <w:rsid w:val="00415B4D"/>
    <w:rPr>
      <w:b/>
      <w:bCs/>
      <w:kern w:val="2"/>
      <w:sz w:val="21"/>
      <w:szCs w:val="24"/>
    </w:rPr>
  </w:style>
  <w:style w:type="paragraph" w:customStyle="1" w:styleId="TOC1">
    <w:name w:val="TOC 标题1"/>
    <w:basedOn w:val="1"/>
    <w:next w:val="a"/>
    <w:uiPriority w:val="39"/>
    <w:unhideWhenUsed/>
    <w:qFormat/>
    <w:rsid w:val="00415B4D"/>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sid w:val="00415B4D"/>
    <w:rPr>
      <w:sz w:val="24"/>
    </w:rPr>
  </w:style>
  <w:style w:type="paragraph" w:customStyle="1" w:styleId="Blockquote">
    <w:name w:val="Blockquote"/>
    <w:basedOn w:val="a"/>
    <w:link w:val="BlockquoteCharChar"/>
    <w:qFormat/>
    <w:rsid w:val="00415B4D"/>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rsid w:val="00415B4D"/>
    <w:pPr>
      <w:widowControl w:val="0"/>
      <w:jc w:val="both"/>
    </w:pPr>
    <w:rPr>
      <w:rFonts w:ascii="Times New Roman" w:eastAsia="宋体" w:hAnsi="Times New Roman" w:cs="Times New Roman"/>
    </w:rPr>
  </w:style>
  <w:style w:type="paragraph" w:customStyle="1" w:styleId="0">
    <w:name w:val="正文_0"/>
    <w:qFormat/>
    <w:rsid w:val="00415B4D"/>
    <w:pPr>
      <w:widowControl w:val="0"/>
      <w:ind w:firstLine="360"/>
      <w:jc w:val="both"/>
    </w:pPr>
    <w:rPr>
      <w:rFonts w:ascii="Times New Roman" w:eastAsia="宋体" w:hAnsi="Times New Roman" w:cs="Times New Roman"/>
      <w:kern w:val="2"/>
      <w:sz w:val="21"/>
      <w:szCs w:val="22"/>
    </w:rPr>
  </w:style>
  <w:style w:type="character" w:customStyle="1" w:styleId="NormalCharacter">
    <w:name w:val="NormalCharacter"/>
    <w:qFormat/>
    <w:rsid w:val="00A21E95"/>
  </w:style>
  <w:style w:type="paragraph" w:customStyle="1" w:styleId="af4">
    <w:name w:val="普通正文"/>
    <w:basedOn w:val="a"/>
    <w:uiPriority w:val="99"/>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1"/>
    <w:link w:val="af5"/>
    <w:qFormat/>
    <w:rsid w:val="0045460B"/>
    <w:rPr>
      <w:rFonts w:ascii="宋体" w:eastAsia="宋体" w:hAnsi="宋体"/>
      <w:color w:val="000000" w:themeColor="text1"/>
      <w:kern w:val="2"/>
      <w:sz w:val="24"/>
      <w:szCs w:val="28"/>
    </w:rPr>
  </w:style>
  <w:style w:type="paragraph" w:styleId="2">
    <w:name w:val="List Bullet 2"/>
    <w:basedOn w:val="a"/>
    <w:uiPriority w:val="99"/>
    <w:semiHidden/>
    <w:unhideWhenUsed/>
    <w:qFormat/>
    <w:rsid w:val="008827A1"/>
    <w:pPr>
      <w:numPr>
        <w:numId w:val="7"/>
      </w:numPr>
    </w:pPr>
    <w:rPr>
      <w:rFonts w:ascii="Times New Roman" w:hAnsi="Times New Roman"/>
      <w:szCs w:val="22"/>
    </w:rPr>
  </w:style>
  <w:style w:type="paragraph" w:styleId="40">
    <w:name w:val="index 4"/>
    <w:basedOn w:val="a"/>
    <w:next w:val="a"/>
    <w:uiPriority w:val="99"/>
    <w:unhideWhenUsed/>
    <w:qFormat/>
    <w:rsid w:val="008827A1"/>
    <w:pPr>
      <w:ind w:leftChars="600" w:left="600"/>
    </w:pPr>
    <w:rPr>
      <w:rFonts w:ascii="等线" w:eastAsia="等线" w:hAnsi="等线" w:cs="宋体"/>
    </w:rPr>
  </w:style>
  <w:style w:type="paragraph" w:styleId="9">
    <w:name w:val="toc 9"/>
    <w:basedOn w:val="a"/>
    <w:next w:val="a"/>
    <w:qFormat/>
    <w:rsid w:val="008827A1"/>
    <w:pPr>
      <w:ind w:leftChars="1600" w:left="3360"/>
    </w:pPr>
    <w:rPr>
      <w:rFonts w:ascii="Times New Roman" w:hAnsi="Times New Roman"/>
      <w:szCs w:val="22"/>
    </w:rPr>
  </w:style>
  <w:style w:type="paragraph" w:styleId="af7">
    <w:name w:val="Body Text First Indent"/>
    <w:basedOn w:val="a"/>
    <w:link w:val="Chara"/>
    <w:qFormat/>
    <w:rsid w:val="008827A1"/>
    <w:pPr>
      <w:spacing w:before="100" w:after="100" w:line="360" w:lineRule="atLeast"/>
      <w:ind w:firstLine="425"/>
      <w:textAlignment w:val="baseline"/>
    </w:pPr>
    <w:rPr>
      <w:rFonts w:ascii="Times New Roman" w:hAnsi="Times New Roman"/>
      <w:szCs w:val="22"/>
    </w:rPr>
  </w:style>
  <w:style w:type="character" w:customStyle="1" w:styleId="Chara">
    <w:name w:val="正文首行缩进 Char"/>
    <w:basedOn w:val="Char0"/>
    <w:link w:val="af7"/>
    <w:rsid w:val="008827A1"/>
    <w:rPr>
      <w:rFonts w:ascii="Times New Roman" w:eastAsia="宋体" w:hAnsi="Times New Roman" w:cs="Times New Roman"/>
      <w:kern w:val="2"/>
      <w:sz w:val="21"/>
      <w:szCs w:val="22"/>
    </w:rPr>
  </w:style>
  <w:style w:type="character" w:styleId="af8">
    <w:name w:val="page number"/>
    <w:basedOn w:val="a1"/>
    <w:qFormat/>
    <w:rsid w:val="008827A1"/>
  </w:style>
  <w:style w:type="paragraph" w:customStyle="1" w:styleId="BodyText1I2">
    <w:name w:val="BodyText1I2"/>
    <w:basedOn w:val="BodyTextIndent"/>
    <w:next w:val="BodyText1I"/>
    <w:qFormat/>
    <w:rsid w:val="008827A1"/>
    <w:pPr>
      <w:ind w:firstLineChars="200" w:firstLine="420"/>
    </w:pPr>
  </w:style>
  <w:style w:type="paragraph" w:customStyle="1" w:styleId="BodyTextIndent">
    <w:name w:val="BodyTextIndent"/>
    <w:basedOn w:val="a"/>
    <w:next w:val="a"/>
    <w:qFormat/>
    <w:rsid w:val="008827A1"/>
    <w:pPr>
      <w:spacing w:after="120"/>
      <w:ind w:leftChars="200" w:left="420"/>
    </w:pPr>
    <w:rPr>
      <w:rFonts w:ascii="Times New Roman" w:hAnsi="Times New Roman"/>
    </w:rPr>
  </w:style>
  <w:style w:type="paragraph" w:customStyle="1" w:styleId="BodyText1I">
    <w:name w:val="BodyText1I"/>
    <w:basedOn w:val="BodyText"/>
    <w:qFormat/>
    <w:rsid w:val="008827A1"/>
    <w:pPr>
      <w:ind w:firstLineChars="100" w:firstLine="420"/>
    </w:pPr>
  </w:style>
  <w:style w:type="paragraph" w:customStyle="1" w:styleId="BodyText">
    <w:name w:val="BodyText"/>
    <w:basedOn w:val="a"/>
    <w:qFormat/>
    <w:rsid w:val="008827A1"/>
    <w:pPr>
      <w:spacing w:after="120"/>
      <w:textAlignment w:val="baseline"/>
    </w:pPr>
    <w:rPr>
      <w:rFonts w:hAnsi="Times New Roman"/>
      <w:szCs w:val="22"/>
    </w:rPr>
  </w:style>
  <w:style w:type="character" w:customStyle="1" w:styleId="font61">
    <w:name w:val="font61"/>
    <w:basedOn w:val="a1"/>
    <w:uiPriority w:val="99"/>
    <w:qFormat/>
    <w:rsid w:val="008827A1"/>
    <w:rPr>
      <w:rFonts w:ascii="宋体" w:eastAsia="宋体" w:hAnsi="宋体" w:cs="宋体"/>
      <w:b/>
      <w:color w:val="000000"/>
      <w:sz w:val="22"/>
      <w:szCs w:val="22"/>
      <w:u w:val="none"/>
    </w:rPr>
  </w:style>
  <w:style w:type="character" w:customStyle="1" w:styleId="font11">
    <w:name w:val="font11"/>
    <w:basedOn w:val="a1"/>
    <w:uiPriority w:val="99"/>
    <w:qFormat/>
    <w:rsid w:val="008827A1"/>
    <w:rPr>
      <w:rFonts w:ascii="宋体" w:eastAsia="宋体" w:hAnsi="宋体" w:cs="宋体"/>
      <w:b/>
      <w:color w:val="000000"/>
      <w:sz w:val="22"/>
      <w:szCs w:val="22"/>
      <w:u w:val="none"/>
    </w:rPr>
  </w:style>
  <w:style w:type="character" w:customStyle="1" w:styleId="font51">
    <w:name w:val="font51"/>
    <w:basedOn w:val="a1"/>
    <w:uiPriority w:val="99"/>
    <w:qFormat/>
    <w:rsid w:val="008827A1"/>
    <w:rPr>
      <w:rFonts w:ascii="宋体" w:eastAsia="宋体" w:hAnsi="宋体" w:cs="宋体"/>
      <w:color w:val="000000"/>
      <w:sz w:val="22"/>
      <w:szCs w:val="22"/>
      <w:u w:val="none"/>
    </w:rPr>
  </w:style>
  <w:style w:type="character" w:customStyle="1" w:styleId="font41">
    <w:name w:val="font41"/>
    <w:basedOn w:val="a1"/>
    <w:uiPriority w:val="99"/>
    <w:qFormat/>
    <w:rsid w:val="008827A1"/>
    <w:rPr>
      <w:rFonts w:ascii="font-weight : 400" w:hAnsi="font-weight : 400" w:cs="font-weight : 400"/>
      <w:color w:val="000000"/>
      <w:sz w:val="22"/>
      <w:szCs w:val="22"/>
      <w:u w:val="none"/>
    </w:rPr>
  </w:style>
  <w:style w:type="character" w:customStyle="1" w:styleId="font01">
    <w:name w:val="font01"/>
    <w:basedOn w:val="a1"/>
    <w:uiPriority w:val="99"/>
    <w:qFormat/>
    <w:rsid w:val="008827A1"/>
    <w:rPr>
      <w:rFonts w:ascii="宋体" w:eastAsia="宋体" w:hAnsi="宋体" w:cs="宋体"/>
      <w:color w:val="000000"/>
      <w:sz w:val="22"/>
      <w:szCs w:val="22"/>
      <w:u w:val="none"/>
    </w:rPr>
  </w:style>
  <w:style w:type="paragraph" w:customStyle="1" w:styleId="01">
    <w:name w:val="纯文本_0"/>
    <w:basedOn w:val="0"/>
    <w:unhideWhenUsed/>
    <w:qFormat/>
    <w:rsid w:val="008827A1"/>
    <w:pPr>
      <w:ind w:firstLine="0"/>
    </w:pPr>
    <w:rPr>
      <w:rFonts w:ascii="宋体" w:hAnsi="Calibri"/>
      <w:szCs w:val="21"/>
    </w:rPr>
  </w:style>
  <w:style w:type="paragraph" w:customStyle="1" w:styleId="02">
    <w:name w:val="正文文本_0"/>
    <w:basedOn w:val="0"/>
    <w:uiPriority w:val="99"/>
    <w:qFormat/>
    <w:rsid w:val="008827A1"/>
    <w:pPr>
      <w:spacing w:line="60" w:lineRule="auto"/>
      <w:ind w:firstLine="0"/>
    </w:pPr>
    <w:rPr>
      <w:rFonts w:ascii="仿宋_GB2312" w:eastAsia="仿宋_GB2312"/>
      <w:sz w:val="32"/>
    </w:rPr>
  </w:style>
  <w:style w:type="paragraph" w:customStyle="1" w:styleId="msolistparagraph0">
    <w:name w:val="msolistparagraph"/>
    <w:basedOn w:val="a"/>
    <w:qFormat/>
    <w:rsid w:val="008827A1"/>
    <w:pPr>
      <w:ind w:left="720"/>
    </w:pPr>
    <w:rPr>
      <w:rFonts w:ascii="Times New Roman" w:hAnsi="Times New Roman"/>
      <w:szCs w:val="21"/>
    </w:rPr>
  </w:style>
  <w:style w:type="paragraph" w:customStyle="1" w:styleId="110">
    <w:name w:val="正文 1.1"/>
    <w:basedOn w:val="a"/>
    <w:next w:val="111"/>
    <w:qFormat/>
    <w:rsid w:val="008827A1"/>
    <w:pPr>
      <w:tabs>
        <w:tab w:val="left" w:pos="851"/>
      </w:tabs>
      <w:ind w:firstLine="550"/>
      <w:outlineLvl w:val="1"/>
    </w:pPr>
    <w:rPr>
      <w:rFonts w:ascii="仿宋" w:hAnsi="仿宋"/>
      <w:b/>
      <w:szCs w:val="22"/>
    </w:rPr>
  </w:style>
  <w:style w:type="paragraph" w:customStyle="1" w:styleId="111">
    <w:name w:val="正文 1.1.1"/>
    <w:basedOn w:val="a"/>
    <w:next w:val="a"/>
    <w:qFormat/>
    <w:rsid w:val="008827A1"/>
    <w:pPr>
      <w:tabs>
        <w:tab w:val="left" w:pos="851"/>
      </w:tabs>
      <w:outlineLvl w:val="2"/>
    </w:pPr>
    <w:rPr>
      <w:rFonts w:ascii="Times New Roman" w:hAnsi="宋体"/>
      <w:color w:val="FF0000"/>
      <w:szCs w:val="22"/>
    </w:rPr>
  </w:style>
  <w:style w:type="character" w:customStyle="1" w:styleId="font21">
    <w:name w:val="font21"/>
    <w:basedOn w:val="a1"/>
    <w:qFormat/>
    <w:rsid w:val="008827A1"/>
    <w:rPr>
      <w:rFonts w:ascii="微软雅黑" w:eastAsia="微软雅黑" w:hAnsi="微软雅黑" w:cs="微软雅黑" w:hint="eastAsia"/>
      <w:color w:val="000000"/>
      <w:sz w:val="20"/>
      <w:szCs w:val="20"/>
      <w:u w:val="none"/>
    </w:rPr>
  </w:style>
  <w:style w:type="paragraph" w:customStyle="1" w:styleId="TableParagraph">
    <w:name w:val="Table Paragraph"/>
    <w:basedOn w:val="a"/>
    <w:uiPriority w:val="1"/>
    <w:qFormat/>
    <w:rsid w:val="008827A1"/>
    <w:pPr>
      <w:spacing w:before="40"/>
      <w:ind w:left="496"/>
    </w:pPr>
    <w:rPr>
      <w:rFonts w:ascii="微软雅黑" w:eastAsia="微软雅黑" w:hAnsi="微软雅黑" w:cs="微软雅黑"/>
      <w:szCs w:val="22"/>
      <w:lang w:val="zh-CN" w:bidi="zh-CN"/>
    </w:rPr>
  </w:style>
  <w:style w:type="paragraph" w:customStyle="1" w:styleId="000">
    <w:name w:val="正文_0_0_0"/>
    <w:qFormat/>
    <w:rsid w:val="008827A1"/>
    <w:pPr>
      <w:widowControl w:val="0"/>
      <w:autoSpaceDE w:val="0"/>
      <w:autoSpaceDN w:val="0"/>
    </w:pPr>
    <w:rPr>
      <w:rFonts w:ascii="Noto Sans CJK JP Regular" w:eastAsia="Noto Sans CJK JP Regular" w:hAnsi="Noto Sans CJK JP Regular" w:cs="Noto Sans CJK JP Regular"/>
      <w:sz w:val="22"/>
      <w:szCs w:val="22"/>
      <w:lang w:eastAsia="en-US"/>
    </w:rPr>
  </w:style>
  <w:style w:type="paragraph" w:customStyle="1" w:styleId="UserStyle5">
    <w:name w:val="UserStyle_5"/>
    <w:qFormat/>
    <w:rsid w:val="008827A1"/>
    <w:pPr>
      <w:jc w:val="both"/>
      <w:textAlignment w:val="baseline"/>
    </w:pPr>
    <w:rPr>
      <w:rFonts w:ascii="Times New Roman" w:eastAsia="宋体" w:hAnsi="Times New Roman" w:cs="Times New Roman"/>
      <w:kern w:val="2"/>
      <w:sz w:val="21"/>
      <w:szCs w:val="24"/>
    </w:rPr>
  </w:style>
  <w:style w:type="paragraph" w:customStyle="1" w:styleId="UserStyle4">
    <w:name w:val="UserStyle_4"/>
    <w:basedOn w:val="a"/>
    <w:qFormat/>
    <w:rsid w:val="008827A1"/>
    <w:pPr>
      <w:ind w:firstLineChars="200" w:firstLine="480"/>
      <w:textAlignment w:val="baseline"/>
    </w:pPr>
    <w:rPr>
      <w:rFonts w:ascii="Times New Roman" w:hAnsi="Times New Roman"/>
      <w:kern w:val="0"/>
      <w:sz w:val="20"/>
    </w:rPr>
  </w:style>
  <w:style w:type="paragraph" w:customStyle="1" w:styleId="af9">
    <w:name w:val="正文（缩进）"/>
    <w:basedOn w:val="a"/>
    <w:next w:val="CharCharCharCharCharCharCharCharChar"/>
    <w:qFormat/>
    <w:rsid w:val="008827A1"/>
    <w:pPr>
      <w:ind w:firstLineChars="200" w:firstLine="480"/>
    </w:pPr>
    <w:rPr>
      <w:rFonts w:ascii="Times New Roman" w:hAnsi="Times New Roman"/>
      <w:szCs w:val="22"/>
    </w:rPr>
  </w:style>
  <w:style w:type="paragraph" w:customStyle="1" w:styleId="CharCharCharCharCharCharCharCharChar">
    <w:name w:val="Char Char Char Char Char Char Char Char Char"/>
    <w:basedOn w:val="a"/>
    <w:next w:val="210"/>
    <w:qFormat/>
    <w:rsid w:val="008827A1"/>
    <w:pPr>
      <w:ind w:left="360" w:firstLine="5784"/>
    </w:pPr>
    <w:rPr>
      <w:rFonts w:ascii="Times New Roman" w:hAnsi="Times New Roman"/>
      <w:szCs w:val="22"/>
    </w:rPr>
  </w:style>
  <w:style w:type="paragraph" w:customStyle="1" w:styleId="210">
    <w:name w:val="正文文本 21"/>
    <w:basedOn w:val="a"/>
    <w:next w:val="ParaCharCharCharCharCharCharChar"/>
    <w:qFormat/>
    <w:rsid w:val="008827A1"/>
    <w:pPr>
      <w:widowControl/>
      <w:autoSpaceDE w:val="0"/>
      <w:autoSpaceDN w:val="0"/>
      <w:ind w:left="720" w:firstLine="5680"/>
    </w:pPr>
    <w:rPr>
      <w:rFonts w:ascii="Times New Roman" w:hAnsi="Times New Roman"/>
      <w:szCs w:val="22"/>
    </w:rPr>
  </w:style>
  <w:style w:type="paragraph" w:customStyle="1" w:styleId="ParaCharCharCharCharCharCharChar">
    <w:name w:val="默认段落字体 Para Char Char Char Char Char Char Char"/>
    <w:basedOn w:val="a"/>
    <w:next w:val="26"/>
    <w:qFormat/>
    <w:rsid w:val="008827A1"/>
    <w:pPr>
      <w:ind w:firstLineChars="200" w:firstLine="200"/>
    </w:pPr>
    <w:rPr>
      <w:rFonts w:ascii="Times New Roman" w:hAnsi="Times New Roman" w:cs="Arial"/>
      <w:szCs w:val="22"/>
    </w:rPr>
  </w:style>
  <w:style w:type="paragraph" w:customStyle="1" w:styleId="26">
    <w:name w:val="样式 首行缩进:  2 字符"/>
    <w:basedOn w:val="a"/>
    <w:next w:val="025"/>
    <w:qFormat/>
    <w:rsid w:val="008827A1"/>
    <w:pPr>
      <w:spacing w:line="360" w:lineRule="auto"/>
      <w:ind w:left="480" w:firstLine="5856"/>
    </w:pPr>
    <w:rPr>
      <w:rFonts w:ascii="Times New Roman" w:hAnsi="Times New Roman"/>
      <w:szCs w:val="22"/>
    </w:rPr>
  </w:style>
  <w:style w:type="paragraph" w:customStyle="1" w:styleId="025">
    <w:name w:val="样式 段后: 0.25 行"/>
    <w:basedOn w:val="a"/>
    <w:next w:val="NewNewNewNewNewNewNewNewNewNewNewNewNewNew"/>
    <w:qFormat/>
    <w:rsid w:val="008827A1"/>
    <w:pPr>
      <w:widowControl/>
      <w:spacing w:line="300" w:lineRule="auto"/>
      <w:ind w:left="420" w:firstLine="5796"/>
    </w:pPr>
    <w:rPr>
      <w:rFonts w:ascii="Times New Roman" w:hAnsi="Times New Roman"/>
      <w:szCs w:val="22"/>
    </w:rPr>
  </w:style>
  <w:style w:type="paragraph" w:customStyle="1" w:styleId="NewNewNewNewNewNewNewNewNewNewNewNewNewNew">
    <w:name w:val="正文 New New New New New New New New New New New New New New"/>
    <w:next w:val="9"/>
    <w:qFormat/>
    <w:rsid w:val="008827A1"/>
    <w:pPr>
      <w:widowControl w:val="0"/>
      <w:ind w:firstLine="2048"/>
      <w:jc w:val="both"/>
    </w:pPr>
    <w:rPr>
      <w:rFonts w:ascii="Calibri" w:eastAsia="宋体" w:hAnsi="Calibri" w:cs="Times New Roman"/>
    </w:rPr>
  </w:style>
  <w:style w:type="table" w:customStyle="1" w:styleId="TableGrid">
    <w:name w:val="TableGrid"/>
    <w:qFormat/>
    <w:rsid w:val="008827A1"/>
    <w:rPr>
      <w:rFonts w:asciiTheme="minorHAnsi" w:eastAsiaTheme="minorEastAsia" w:hAnsiTheme="minorHAnsi"/>
      <w:kern w:val="2"/>
      <w:sz w:val="21"/>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Char5"/>
    <w:qFormat/>
    <w:pPr>
      <w:keepNext/>
      <w:spacing w:line="360" w:lineRule="auto"/>
      <w:jc w:val="center"/>
      <w:outlineLvl w:val="0"/>
    </w:pPr>
    <w:rPr>
      <w:rFonts w:ascii="宋体" w:hAnsi="宋体" w:cs="宋体"/>
      <w:b/>
      <w:sz w:val="28"/>
      <w:szCs w:val="20"/>
    </w:rPr>
  </w:style>
  <w:style w:type="paragraph" w:styleId="3">
    <w:name w:val="heading 3"/>
    <w:basedOn w:val="a"/>
    <w:next w:val="a"/>
    <w:link w:val="ab"/>
    <w:semiHidden/>
    <w:unhideWhenUsed/>
    <w:qFormat/>
    <w:pPr>
      <w:keepNext/>
      <w:keepLines/>
      <w:spacing w:before="260" w:after="260" w:line="412" w:lineRule="auto"/>
      <w:outlineLvl w:val="2"/>
    </w:pPr>
    <w:rPr>
      <w:rFonts w:cs="宋体"/>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1Char">
    <w:name w:val="Normal Indent"/>
    <w:basedOn w:val="a"/>
    <w:uiPriority w:val="99"/>
    <w:semiHidden/>
    <w:unhideWhenUsed/>
    <w:qFormat/>
    <w:pPr>
      <w:ind w:firstLine="420"/>
    </w:pPr>
  </w:style>
  <w:style w:type="paragraph" w:styleId="2Char">
    <w:name w:val="annotation text"/>
    <w:basedOn w:val="a"/>
    <w:link w:val="Char6"/>
    <w:uiPriority w:val="99"/>
    <w:semiHidden/>
    <w:unhideWhenUsed/>
    <w:qFormat/>
    <w:pPr>
      <w:jc w:val="left"/>
    </w:pPr>
  </w:style>
  <w:style w:type="paragraph" w:styleId="3Char">
    <w:name w:val="Body Text"/>
    <w:basedOn w:val="a"/>
    <w:link w:val="ac"/>
    <w:uiPriority w:val="99"/>
    <w:semiHidden/>
    <w:unhideWhenUsed/>
    <w:qFormat/>
    <w:pPr>
      <w:jc w:val="left"/>
    </w:pPr>
    <w:rPr>
      <w:rFonts w:ascii="楷体_GB2312" w:eastAsia="楷体_GB2312" w:hAnsi="华文楷体"/>
      <w:sz w:val="28"/>
      <w:szCs w:val="28"/>
    </w:rPr>
  </w:style>
  <w:style w:type="paragraph" w:styleId="a0">
    <w:name w:val="Body Text Indent"/>
    <w:basedOn w:val="a"/>
    <w:link w:val="ad"/>
    <w:uiPriority w:val="99"/>
    <w:semiHidden/>
    <w:unhideWhenUsed/>
    <w:qFormat/>
    <w:pPr>
      <w:spacing w:after="120"/>
      <w:ind w:leftChars="200" w:left="420"/>
    </w:pPr>
  </w:style>
  <w:style w:type="paragraph" w:styleId="4Char">
    <w:name w:val="Plain Text"/>
    <w:basedOn w:val="a"/>
    <w:link w:val="Char8"/>
    <w:uiPriority w:val="99"/>
    <w:unhideWhenUsed/>
    <w:qFormat/>
    <w:rPr>
      <w:rFonts w:ascii="宋体" w:hAnsi="Courier New" w:cs="Courier New"/>
      <w:szCs w:val="21"/>
    </w:rPr>
  </w:style>
  <w:style w:type="paragraph" w:styleId="a4">
    <w:name w:val="Date"/>
    <w:basedOn w:val="a"/>
    <w:next w:val="a"/>
    <w:link w:val="Char7"/>
    <w:uiPriority w:val="99"/>
    <w:semiHidden/>
    <w:unhideWhenUsed/>
    <w:qFormat/>
    <w:pPr>
      <w:ind w:leftChars="2500" w:left="100"/>
    </w:pPr>
    <w:rPr>
      <w:rFonts w:eastAsia="楷体_GB2312"/>
      <w:b/>
      <w:bCs/>
      <w:sz w:val="32"/>
    </w:rPr>
  </w:style>
  <w:style w:type="paragraph" w:styleId="Char">
    <w:name w:val="Body Text Indent 2"/>
    <w:basedOn w:val="a"/>
    <w:link w:val="ae"/>
    <w:uiPriority w:val="99"/>
    <w:semiHidden/>
    <w:unhideWhenUsed/>
    <w:qFormat/>
    <w:pPr>
      <w:spacing w:after="120" w:line="480" w:lineRule="auto"/>
      <w:ind w:leftChars="200" w:left="420"/>
    </w:pPr>
  </w:style>
  <w:style w:type="paragraph" w:styleId="a5">
    <w:name w:val="Balloon Text"/>
    <w:basedOn w:val="a"/>
    <w:link w:val="af"/>
    <w:uiPriority w:val="99"/>
    <w:semiHidden/>
    <w:unhideWhenUsed/>
    <w:qFormat/>
    <w:rPr>
      <w:sz w:val="18"/>
      <w:szCs w:val="18"/>
    </w:rPr>
  </w:style>
  <w:style w:type="paragraph" w:styleId="Char0">
    <w:name w:val="footer"/>
    <w:basedOn w:val="a"/>
    <w:link w:val="22"/>
    <w:uiPriority w:val="99"/>
    <w:unhideWhenUsed/>
    <w:qFormat/>
    <w:pPr>
      <w:tabs>
        <w:tab w:val="center" w:pos="4153"/>
        <w:tab w:val="right" w:pos="8306"/>
      </w:tabs>
      <w:snapToGrid w:val="0"/>
      <w:jc w:val="left"/>
    </w:pPr>
    <w:rPr>
      <w:sz w:val="18"/>
      <w:szCs w:val="18"/>
    </w:rPr>
  </w:style>
  <w:style w:type="paragraph" w:styleId="a6">
    <w:name w:val="header"/>
    <w:basedOn w:val="a"/>
    <w:link w:val="10"/>
    <w:uiPriority w:val="99"/>
    <w:unhideWhenUsed/>
    <w:qFormat/>
    <w:pPr>
      <w:pBdr>
        <w:bottom w:val="single" w:sz="6" w:space="1" w:color="auto"/>
      </w:pBdr>
      <w:tabs>
        <w:tab w:val="center" w:pos="4153"/>
        <w:tab w:val="right" w:pos="8306"/>
      </w:tabs>
      <w:snapToGrid w:val="0"/>
      <w:jc w:val="center"/>
    </w:pPr>
    <w:rPr>
      <w:sz w:val="18"/>
      <w:szCs w:val="18"/>
    </w:rPr>
  </w:style>
  <w:style w:type="paragraph" w:styleId="Char1">
    <w:name w:val="toc 1"/>
    <w:basedOn w:val="a"/>
    <w:next w:val="a"/>
    <w:uiPriority w:val="39"/>
    <w:unhideWhenUsed/>
    <w:qFormat/>
    <w:pPr>
      <w:tabs>
        <w:tab w:val="right" w:leader="dot" w:pos="8296"/>
      </w:tabs>
      <w:spacing w:line="360" w:lineRule="auto"/>
    </w:pPr>
  </w:style>
  <w:style w:type="paragraph" w:styleId="a7">
    <w:name w:val="Body Text 2"/>
    <w:basedOn w:val="a"/>
    <w:link w:val="Blockquote"/>
    <w:uiPriority w:val="99"/>
    <w:semiHidden/>
    <w:unhideWhenUsed/>
    <w:qFormat/>
    <w:pPr>
      <w:spacing w:after="120" w:line="480" w:lineRule="auto"/>
    </w:pPr>
  </w:style>
  <w:style w:type="paragraph" w:styleId="Char2">
    <w:name w:val="Normal (Web)"/>
    <w:basedOn w:val="a"/>
    <w:unhideWhenUsed/>
    <w:qFormat/>
    <w:pPr>
      <w:spacing w:before="100" w:beforeAutospacing="1" w:after="100" w:afterAutospacing="1"/>
      <w:jc w:val="left"/>
    </w:pPr>
    <w:rPr>
      <w:kern w:val="0"/>
      <w:sz w:val="24"/>
      <w:szCs w:val="20"/>
    </w:rPr>
  </w:style>
  <w:style w:type="paragraph" w:styleId="a8">
    <w:name w:val="Title"/>
    <w:basedOn w:val="a"/>
    <w:link w:val="2Char1"/>
    <w:uiPriority w:val="99"/>
    <w:qFormat/>
    <w:pPr>
      <w:adjustRightInd w:val="0"/>
      <w:spacing w:before="240" w:after="60" w:line="420" w:lineRule="atLeast"/>
      <w:jc w:val="center"/>
      <w:outlineLvl w:val="0"/>
    </w:pPr>
    <w:rPr>
      <w:rFonts w:ascii="Arial" w:hAnsi="Arial"/>
      <w:b/>
      <w:kern w:val="0"/>
      <w:sz w:val="32"/>
      <w:szCs w:val="20"/>
    </w:rPr>
  </w:style>
  <w:style w:type="paragraph" w:styleId="Char3">
    <w:name w:val="annotation subject"/>
    <w:basedOn w:val="2Char"/>
    <w:next w:val="2Char"/>
    <w:link w:val="23"/>
    <w:uiPriority w:val="99"/>
    <w:semiHidden/>
    <w:unhideWhenUsed/>
    <w:qFormat/>
    <w:rPr>
      <w:b/>
      <w:bCs/>
    </w:rPr>
  </w:style>
  <w:style w:type="paragraph" w:styleId="21">
    <w:name w:val="Body Text First Indent 2"/>
    <w:basedOn w:val="a0"/>
    <w:qFormat/>
    <w:pPr>
      <w:tabs>
        <w:tab w:val="left" w:pos="0"/>
        <w:tab w:val="left" w:pos="993"/>
        <w:tab w:val="left" w:pos="1134"/>
      </w:tabs>
      <w:ind w:firstLine="420"/>
    </w:pPr>
    <w:rPr>
      <w:rFonts w:ascii="Times New Roman" w:hAnsi="Times New Roman"/>
    </w:rPr>
  </w:style>
  <w:style w:type="table" w:styleId="2Char0">
    <w:name w:val="Table Grid"/>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1"/>
    <w:uiPriority w:val="99"/>
    <w:semiHidden/>
    <w:unhideWhenUsed/>
    <w:qFormat/>
    <w:rPr>
      <w:color w:val="800080" w:themeColor="followedHyperlink"/>
      <w:u w:val="single"/>
    </w:rPr>
  </w:style>
  <w:style w:type="character" w:styleId="Char4">
    <w:name w:val="Hyperlink"/>
    <w:uiPriority w:val="99"/>
    <w:unhideWhenUsed/>
    <w:qFormat/>
    <w:rPr>
      <w:color w:val="0000FF"/>
      <w:u w:val="single"/>
    </w:rPr>
  </w:style>
  <w:style w:type="character" w:styleId="aa">
    <w:name w:val="annotation reference"/>
    <w:semiHidden/>
    <w:unhideWhenUsed/>
    <w:qFormat/>
    <w:rPr>
      <w:sz w:val="21"/>
      <w:szCs w:val="21"/>
    </w:rPr>
  </w:style>
  <w:style w:type="character" w:customStyle="1" w:styleId="Char5">
    <w:name w:val="标题 1 Char"/>
    <w:basedOn w:val="a1"/>
    <w:link w:val="1"/>
    <w:qFormat/>
    <w:rPr>
      <w:rFonts w:ascii="宋体" w:eastAsia="宋体" w:hAnsi="宋体" w:cs="宋体"/>
      <w:b/>
      <w:sz w:val="28"/>
      <w:szCs w:val="20"/>
    </w:rPr>
  </w:style>
  <w:style w:type="character" w:customStyle="1" w:styleId="ab">
    <w:name w:val="标题 3 Char"/>
    <w:basedOn w:val="a1"/>
    <w:link w:val="3"/>
    <w:semiHidden/>
    <w:qFormat/>
    <w:rPr>
      <w:rFonts w:ascii="Calibri" w:eastAsia="宋体" w:hAnsi="Calibri" w:cs="宋体"/>
      <w:b/>
      <w:sz w:val="32"/>
      <w:szCs w:val="20"/>
    </w:rPr>
  </w:style>
  <w:style w:type="character" w:customStyle="1" w:styleId="Char6">
    <w:name w:val="批注文字 Char"/>
    <w:basedOn w:val="a1"/>
    <w:link w:val="2Char"/>
    <w:uiPriority w:val="99"/>
    <w:semiHidden/>
    <w:qFormat/>
    <w:rPr>
      <w:rFonts w:ascii="Calibri" w:eastAsia="宋体" w:hAnsi="Calibri" w:cs="Times New Roman"/>
      <w:szCs w:val="24"/>
    </w:rPr>
  </w:style>
  <w:style w:type="character" w:customStyle="1" w:styleId="10">
    <w:name w:val="页眉 Char"/>
    <w:basedOn w:val="a1"/>
    <w:link w:val="a6"/>
    <w:uiPriority w:val="99"/>
    <w:qFormat/>
    <w:rPr>
      <w:rFonts w:ascii="Calibri" w:eastAsia="宋体" w:hAnsi="Calibri" w:cs="Times New Roman"/>
      <w:sz w:val="18"/>
      <w:szCs w:val="18"/>
    </w:rPr>
  </w:style>
  <w:style w:type="character" w:customStyle="1" w:styleId="22">
    <w:name w:val="页脚 Char"/>
    <w:basedOn w:val="a1"/>
    <w:link w:val="Char0"/>
    <w:uiPriority w:val="99"/>
    <w:qFormat/>
    <w:rPr>
      <w:rFonts w:ascii="Calibri" w:eastAsia="宋体" w:hAnsi="Calibri" w:cs="Times New Roman"/>
      <w:sz w:val="18"/>
      <w:szCs w:val="18"/>
    </w:rPr>
  </w:style>
  <w:style w:type="character" w:customStyle="1" w:styleId="2Char1">
    <w:name w:val="标题 Char"/>
    <w:basedOn w:val="a1"/>
    <w:link w:val="a8"/>
    <w:uiPriority w:val="99"/>
    <w:qFormat/>
    <w:rPr>
      <w:rFonts w:ascii="Arial" w:eastAsia="宋体" w:hAnsi="Arial" w:cs="Times New Roman"/>
      <w:b/>
      <w:kern w:val="0"/>
      <w:sz w:val="32"/>
      <w:szCs w:val="20"/>
    </w:rPr>
  </w:style>
  <w:style w:type="character" w:customStyle="1" w:styleId="ac">
    <w:name w:val="正文文本 Char"/>
    <w:basedOn w:val="a1"/>
    <w:link w:val="3Char"/>
    <w:uiPriority w:val="99"/>
    <w:semiHidden/>
    <w:qFormat/>
    <w:rPr>
      <w:rFonts w:ascii="楷体_GB2312" w:eastAsia="楷体_GB2312" w:hAnsi="华文楷体" w:cs="Times New Roman"/>
      <w:sz w:val="28"/>
      <w:szCs w:val="28"/>
    </w:rPr>
  </w:style>
  <w:style w:type="character" w:customStyle="1" w:styleId="ad">
    <w:name w:val="正文文本缩进 Char"/>
    <w:basedOn w:val="a1"/>
    <w:link w:val="a0"/>
    <w:uiPriority w:val="99"/>
    <w:semiHidden/>
    <w:qFormat/>
    <w:rPr>
      <w:rFonts w:ascii="Calibri" w:eastAsia="宋体" w:hAnsi="Calibri" w:cs="Times New Roman"/>
      <w:szCs w:val="24"/>
    </w:rPr>
  </w:style>
  <w:style w:type="character" w:customStyle="1" w:styleId="Char7">
    <w:name w:val="日期 Char"/>
    <w:basedOn w:val="a1"/>
    <w:link w:val="a4"/>
    <w:uiPriority w:val="99"/>
    <w:semiHidden/>
    <w:qFormat/>
    <w:rPr>
      <w:rFonts w:ascii="Calibri" w:eastAsia="楷体_GB2312" w:hAnsi="Calibri" w:cs="Times New Roman"/>
      <w:b/>
      <w:bCs/>
      <w:sz w:val="32"/>
      <w:szCs w:val="24"/>
    </w:rPr>
  </w:style>
  <w:style w:type="character" w:customStyle="1" w:styleId="ae">
    <w:name w:val="正文文本缩进 2 Char"/>
    <w:basedOn w:val="a1"/>
    <w:link w:val="Char"/>
    <w:uiPriority w:val="99"/>
    <w:semiHidden/>
    <w:qFormat/>
    <w:rPr>
      <w:rFonts w:ascii="Calibri" w:eastAsia="宋体" w:hAnsi="Calibri" w:cs="Times New Roman"/>
      <w:szCs w:val="24"/>
    </w:rPr>
  </w:style>
  <w:style w:type="character" w:customStyle="1" w:styleId="Char8">
    <w:name w:val="纯文本 Char"/>
    <w:basedOn w:val="a1"/>
    <w:link w:val="4Char"/>
    <w:uiPriority w:val="99"/>
    <w:qFormat/>
    <w:rPr>
      <w:rFonts w:ascii="宋体" w:eastAsia="宋体" w:hAnsi="Courier New" w:cs="Courier New"/>
      <w:szCs w:val="21"/>
    </w:rPr>
  </w:style>
  <w:style w:type="character" w:customStyle="1" w:styleId="23">
    <w:name w:val="批注主题 Char"/>
    <w:basedOn w:val="Char6"/>
    <w:link w:val="Char3"/>
    <w:uiPriority w:val="99"/>
    <w:semiHidden/>
    <w:qFormat/>
    <w:rPr>
      <w:rFonts w:ascii="Calibri" w:eastAsia="宋体" w:hAnsi="Calibri" w:cs="Times New Roman"/>
      <w:b/>
      <w:bCs/>
      <w:szCs w:val="24"/>
    </w:rPr>
  </w:style>
  <w:style w:type="character" w:customStyle="1" w:styleId="af">
    <w:name w:val="批注框文本 Char"/>
    <w:basedOn w:val="a1"/>
    <w:link w:val="a5"/>
    <w:uiPriority w:val="99"/>
    <w:semiHidden/>
    <w:qFormat/>
    <w:rPr>
      <w:rFonts w:ascii="Calibri" w:eastAsia="宋体" w:hAnsi="Calibri" w:cs="Times New Roman"/>
      <w:sz w:val="18"/>
      <w:szCs w:val="18"/>
    </w:rPr>
  </w:style>
  <w:style w:type="paragraph" w:styleId="af0">
    <w:name w:val="List Paragraph"/>
    <w:basedOn w:val="a"/>
    <w:uiPriority w:val="34"/>
    <w:qFormat/>
    <w:pPr>
      <w:ind w:firstLineChars="200" w:firstLine="420"/>
    </w:pPr>
    <w:rPr>
      <w:szCs w:val="20"/>
    </w:rPr>
  </w:style>
  <w:style w:type="paragraph" w:customStyle="1" w:styleId="af1">
    <w:name w:val="Char Char1 Char Char Char Char Char Char"/>
    <w:basedOn w:val="a"/>
    <w:uiPriority w:val="99"/>
    <w:qFormat/>
    <w:pPr>
      <w:widowControl/>
      <w:spacing w:after="160" w:line="240" w:lineRule="exact"/>
      <w:jc w:val="left"/>
    </w:pPr>
    <w:rPr>
      <w:szCs w:val="20"/>
    </w:rPr>
  </w:style>
  <w:style w:type="paragraph" w:customStyle="1" w:styleId="af2">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af3">
    <w:name w:val="列出段落1"/>
    <w:basedOn w:val="a"/>
    <w:uiPriority w:val="99"/>
    <w:qFormat/>
    <w:pPr>
      <w:ind w:firstLineChars="200" w:firstLine="420"/>
    </w:pPr>
  </w:style>
  <w:style w:type="paragraph" w:customStyle="1" w:styleId="CharChar1CharCharCharCharCharChar">
    <w:name w:val="Char"/>
    <w:basedOn w:val="a"/>
    <w:uiPriority w:val="99"/>
    <w:qFormat/>
    <w:pPr>
      <w:widowControl/>
      <w:spacing w:after="160" w:line="240" w:lineRule="exact"/>
      <w:jc w:val="left"/>
    </w:pPr>
  </w:style>
  <w:style w:type="paragraph" w:customStyle="1" w:styleId="24">
    <w:name w:val="正文_2"/>
    <w:uiPriority w:val="99"/>
    <w:qFormat/>
    <w:rPr>
      <w:rFonts w:ascii="Calibri" w:eastAsia="宋体" w:hAnsi="Calibri" w:cs="Times New Roman"/>
      <w:sz w:val="21"/>
      <w:szCs w:val="22"/>
    </w:rPr>
  </w:style>
  <w:style w:type="paragraph" w:customStyle="1" w:styleId="11">
    <w:name w:val="正文_0_0"/>
    <w:uiPriority w:val="99"/>
    <w:qFormat/>
    <w:pPr>
      <w:widowControl w:val="0"/>
      <w:jc w:val="both"/>
    </w:pPr>
    <w:rPr>
      <w:rFonts w:ascii="Calibri" w:eastAsia="宋体" w:hAnsi="Calibri" w:cs="Times New Roman"/>
      <w:kern w:val="2"/>
      <w:sz w:val="21"/>
      <w:szCs w:val="22"/>
    </w:rPr>
  </w:style>
  <w:style w:type="character" w:customStyle="1" w:styleId="Char9">
    <w:name w:val="标题 Char1"/>
    <w:basedOn w:val="a1"/>
    <w:uiPriority w:val="10"/>
    <w:qFormat/>
    <w:rPr>
      <w:rFonts w:asciiTheme="majorHAnsi" w:hAnsiTheme="majorHAnsi" w:cstheme="majorBidi" w:hint="default"/>
      <w:b/>
      <w:bCs/>
      <w:kern w:val="2"/>
      <w:sz w:val="32"/>
      <w:szCs w:val="32"/>
    </w:rPr>
  </w:style>
  <w:style w:type="character" w:customStyle="1" w:styleId="25">
    <w:name w:val="批注文字 Char1"/>
    <w:basedOn w:val="a1"/>
    <w:uiPriority w:val="99"/>
    <w:semiHidden/>
    <w:qFormat/>
    <w:rPr>
      <w:kern w:val="2"/>
      <w:sz w:val="21"/>
      <w:szCs w:val="24"/>
    </w:rPr>
  </w:style>
  <w:style w:type="character" w:customStyle="1" w:styleId="00">
    <w:name w:val="批注主题 Char1"/>
    <w:basedOn w:val="25"/>
    <w:uiPriority w:val="99"/>
    <w:semiHidden/>
    <w:qFormat/>
    <w:rPr>
      <w:b/>
      <w:bCs/>
      <w:kern w:val="2"/>
      <w:sz w:val="21"/>
      <w:szCs w:val="24"/>
    </w:rPr>
  </w:style>
  <w:style w:type="paragraph" w:customStyle="1" w:styleId="Char10">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Char11">
    <w:name w:val="Blockquote Char Char"/>
    <w:link w:val="Char12"/>
    <w:qFormat/>
    <w:rPr>
      <w:sz w:val="24"/>
    </w:rPr>
  </w:style>
  <w:style w:type="paragraph" w:customStyle="1" w:styleId="Char12">
    <w:name w:val="Blockquote"/>
    <w:basedOn w:val="a"/>
    <w:link w:val="Char11"/>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TOC1">
    <w:name w:val="正文_0_0_0_0"/>
    <w:qFormat/>
    <w:pPr>
      <w:widowControl w:val="0"/>
      <w:jc w:val="both"/>
    </w:pPr>
    <w:rPr>
      <w:rFonts w:ascii="Times New Roman" w:eastAsia="宋体" w:hAnsi="Times New Roman" w:cs="Times New Roman"/>
    </w:rPr>
  </w:style>
  <w:style w:type="paragraph" w:customStyle="1" w:styleId="BlockquoteCharChar">
    <w:name w:val="正文_0"/>
    <w:qFormat/>
    <w:pPr>
      <w:widowControl w:val="0"/>
      <w:ind w:firstLine="360"/>
      <w:jc w:val="both"/>
    </w:pPr>
    <w:rPr>
      <w:rFonts w:ascii="Times New Roman" w:eastAsia="宋体" w:hAnsi="Times New Roman" w:cs="Times New Roman"/>
      <w:kern w:val="2"/>
      <w:sz w:val="21"/>
      <w:szCs w:val="22"/>
    </w:rPr>
  </w:style>
  <w:style w:type="character" w:customStyle="1" w:styleId="Blockquote">
    <w:name w:val="正文文本 2 Char"/>
    <w:basedOn w:val="a1"/>
    <w:link w:val="a7"/>
    <w:uiPriority w:val="99"/>
    <w:semiHidden/>
    <w:qFormat/>
    <w:rPr>
      <w:rFonts w:ascii="Calibri" w:eastAsia="宋体" w:hAnsi="Calibri" w:cs="Times New Roman"/>
      <w:kern w:val="2"/>
      <w:sz w:val="21"/>
      <w:szCs w:val="24"/>
    </w:rPr>
  </w:style>
  <w:style w:type="character" w:customStyle="1" w:styleId="0000">
    <w:name w:val="NormalCharacter"/>
    <w:qFormat/>
    <w:rsid w:val="00A21E95"/>
  </w:style>
  <w:style w:type="paragraph" w:customStyle="1" w:styleId="0">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C49F3-E576-4703-B0AC-3DD17CEF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26</Pages>
  <Words>2164</Words>
  <Characters>12337</Characters>
  <Application>Microsoft Office Word</Application>
  <DocSecurity>0</DocSecurity>
  <Lines>102</Lines>
  <Paragraphs>28</Paragraphs>
  <ScaleCrop>false</ScaleCrop>
  <Company>china</Company>
  <LinksUpToDate>false</LinksUpToDate>
  <CharactersWithSpaces>14473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152</cp:revision>
  <cp:lastPrinted>2020-05-07T09:24:00Z</cp:lastPrinted>
  <dcterms:created xsi:type="dcterms:W3CDTF">2022-05-05T23:35:00Z</dcterms:created>
  <dcterms:modified xsi:type="dcterms:W3CDTF">2023-07-14T01:06:00Z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