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YDFYXJ-20231104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防洪沙包不锈钢柜采购项目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11</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7</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防洪沙包不锈钢柜采购项目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w:t>
      </w:r>
      <w:bookmarkStart w:id="4" w:name="_GoBack"/>
      <w:bookmarkEnd w:id="4"/>
      <w:r>
        <w:rPr>
          <w:rFonts w:hint="eastAsia" w:ascii="宋体" w:hAnsi="宋体" w:cs="宋体"/>
          <w:snapToGrid w:val="0"/>
          <w:kern w:val="0"/>
          <w:sz w:val="24"/>
          <w:highlight w:val="none"/>
          <w:lang w:eastAsia="zh-CN"/>
        </w:rPr>
        <w:t>20231104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防洪沙包不锈钢柜采购项目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0.7</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11</w:t>
      </w:r>
      <w:r>
        <w:rPr>
          <w:rFonts w:hint="eastAsia" w:ascii="宋体" w:hAnsi="宋体"/>
          <w:b/>
          <w:sz w:val="24"/>
          <w:highlight w:val="none"/>
        </w:rPr>
        <w:t>月</w:t>
      </w:r>
      <w:r>
        <w:rPr>
          <w:rFonts w:hint="eastAsia" w:ascii="宋体" w:hAnsi="宋体"/>
          <w:b/>
          <w:sz w:val="24"/>
          <w:highlight w:val="none"/>
          <w:lang w:val="en-US" w:eastAsia="zh-CN"/>
        </w:rPr>
        <w:t>22</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防洪沙包不锈钢柜采购项目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防洪沙包不锈钢柜采购项目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付款方式为在安装完成后，乙方凭开具的正规增值税发票等材料向甲方办理付款手续，甲方凭手续齐全的票据付合同价的100%。（以上均不计息）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11</w:t>
      </w:r>
      <w:r>
        <w:rPr>
          <w:rFonts w:hint="eastAsia" w:cs="微软雅黑"/>
          <w:b/>
          <w:highlight w:val="none"/>
        </w:rPr>
        <w:t>月</w:t>
      </w:r>
      <w:r>
        <w:rPr>
          <w:rFonts w:hint="eastAsia" w:cs="微软雅黑"/>
          <w:b/>
          <w:highlight w:val="none"/>
          <w:lang w:val="en-US" w:eastAsia="zh-CN"/>
        </w:rPr>
        <w:t>22</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11月22</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22</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防洪沙包不锈钢柜采购项目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YDFYXJ-20231104</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0.7</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rPr>
      </w:pPr>
      <w:r>
        <w:rPr>
          <w:rFonts w:hint="eastAsia" w:ascii="宋体" w:hAnsi="宋体" w:cs="宋体"/>
          <w:b/>
          <w:bCs/>
          <w:snapToGrid w:val="0"/>
          <w:kern w:val="0"/>
          <w:sz w:val="24"/>
          <w:highlight w:val="none"/>
        </w:rPr>
        <w:t>采购项目内容及要求</w:t>
      </w:r>
    </w:p>
    <w:tbl>
      <w:tblPr>
        <w:tblStyle w:val="22"/>
        <w:tblpPr w:leftFromText="180" w:rightFromText="180" w:vertAnchor="text" w:horzAnchor="page" w:tblpXSpec="center" w:tblpY="186"/>
        <w:tblOverlap w:val="never"/>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91"/>
        <w:gridCol w:w="554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adjustRightInd w:val="0"/>
              <w:snapToGrid w:val="0"/>
              <w:spacing w:line="440" w:lineRule="exact"/>
              <w:ind w:left="0" w:leftChars="0" w:firstLine="0" w:firstLineChars="0"/>
              <w:contextualSpacing/>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序号</w:t>
            </w:r>
          </w:p>
        </w:tc>
        <w:tc>
          <w:tcPr>
            <w:tcW w:w="1191" w:type="dxa"/>
            <w:noWrap w:val="0"/>
            <w:vAlign w:val="center"/>
          </w:tcPr>
          <w:p>
            <w:pPr>
              <w:adjustRightInd w:val="0"/>
              <w:snapToGrid w:val="0"/>
              <w:spacing w:line="440" w:lineRule="exact"/>
              <w:ind w:left="0" w:leftChars="0" w:firstLine="0" w:firstLineChars="0"/>
              <w:contextualSpacing/>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品名</w:t>
            </w:r>
          </w:p>
        </w:tc>
        <w:tc>
          <w:tcPr>
            <w:tcW w:w="5545" w:type="dxa"/>
            <w:noWrap w:val="0"/>
            <w:vAlign w:val="center"/>
          </w:tcPr>
          <w:p>
            <w:pPr>
              <w:adjustRightInd w:val="0"/>
              <w:snapToGrid w:val="0"/>
              <w:spacing w:line="440" w:lineRule="exact"/>
              <w:ind w:left="0" w:leftChars="0" w:firstLine="0" w:firstLineChars="0"/>
              <w:contextualSpacing/>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技术参数</w:t>
            </w:r>
          </w:p>
        </w:tc>
        <w:tc>
          <w:tcPr>
            <w:tcW w:w="2685" w:type="dxa"/>
            <w:noWrap w:val="0"/>
            <w:vAlign w:val="center"/>
          </w:tcPr>
          <w:p>
            <w:pPr>
              <w:adjustRightInd w:val="0"/>
              <w:snapToGrid w:val="0"/>
              <w:spacing w:line="440" w:lineRule="exact"/>
              <w:ind w:left="0" w:leftChars="0" w:firstLine="0" w:firstLineChars="0"/>
              <w:contextualSpacing/>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0" w:type="dxa"/>
            <w:noWrap w:val="0"/>
            <w:vAlign w:val="center"/>
          </w:tcPr>
          <w:p>
            <w:pPr>
              <w:adjustRightInd w:val="0"/>
              <w:snapToGrid w:val="0"/>
              <w:spacing w:line="440" w:lineRule="exact"/>
              <w:ind w:left="0" w:leftChars="0" w:firstLine="0" w:firstLineChars="0"/>
              <w:contextualSpacing/>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1</w:t>
            </w:r>
          </w:p>
        </w:tc>
        <w:tc>
          <w:tcPr>
            <w:tcW w:w="1191" w:type="dxa"/>
            <w:noWrap w:val="0"/>
            <w:vAlign w:val="center"/>
          </w:tcPr>
          <w:p>
            <w:pPr>
              <w:adjustRightInd w:val="0"/>
              <w:snapToGrid w:val="0"/>
              <w:spacing w:line="440" w:lineRule="exact"/>
              <w:ind w:left="0" w:leftChars="0" w:firstLine="0" w:firstLineChars="0"/>
              <w:contextualSpacing/>
              <w:jc w:val="cente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lang w:eastAsia="zh-CN"/>
              </w:rPr>
              <w:t>不锈钢柜</w:t>
            </w:r>
          </w:p>
        </w:tc>
        <w:tc>
          <w:tcPr>
            <w:tcW w:w="5545" w:type="dxa"/>
            <w:noWrap w:val="0"/>
            <w:vAlign w:val="top"/>
          </w:tcPr>
          <w:p>
            <w:pPr>
              <w:adjustRightInd w:val="0"/>
              <w:snapToGrid w:val="0"/>
              <w:spacing w:line="440" w:lineRule="exact"/>
              <w:ind w:left="0" w:leftChars="0" w:firstLine="0" w:firstLineChars="0"/>
              <w:contextualSpacing/>
              <w:jc w:val="both"/>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304不锈钢框架加封面，尺寸:长1米4，高1米1，宽0.7米的罩子，靠墙面和底面不做，框架30*30*0.8mm，封面厚度0.8mm。</w:t>
            </w:r>
          </w:p>
        </w:tc>
        <w:tc>
          <w:tcPr>
            <w:tcW w:w="2685" w:type="dxa"/>
            <w:noWrap w:val="0"/>
            <w:vAlign w:val="center"/>
          </w:tcPr>
          <w:p>
            <w:pPr>
              <w:adjustRightInd w:val="0"/>
              <w:snapToGrid w:val="0"/>
              <w:spacing w:line="440" w:lineRule="exact"/>
              <w:ind w:left="0" w:leftChars="0" w:firstLine="0" w:firstLineChars="0"/>
              <w:contextualSpacing/>
              <w:jc w:val="center"/>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6</w:t>
            </w:r>
          </w:p>
        </w:tc>
      </w:tr>
    </w:tbl>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3.4其他服务。</w:t>
      </w: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4"/>
        <w:ind w:left="0" w:leftChars="0" w:firstLine="0" w:firstLineChars="0"/>
        <w:rPr>
          <w:rFonts w:hint="eastAsia" w:ascii="宋体" w:hAnsi="宋体"/>
          <w:sz w:val="24"/>
        </w:rPr>
      </w:pPr>
    </w:p>
    <w:p>
      <w:pPr>
        <w:pStyle w:val="6"/>
        <w:rPr>
          <w:rFonts w:hint="eastAsia" w:ascii="宋体" w:hAnsi="宋体"/>
          <w:sz w:val="24"/>
        </w:rPr>
      </w:pPr>
    </w:p>
    <w:p>
      <w:pPr>
        <w:pStyle w:val="3"/>
        <w:rPr>
          <w:rFonts w:hint="eastAsia"/>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20"/>
        <w:rPr>
          <w:sz w:val="36"/>
          <w:szCs w:val="36"/>
        </w:rPr>
      </w:pPr>
    </w:p>
    <w:p>
      <w:pPr>
        <w:pStyle w:val="20"/>
        <w:rPr>
          <w:sz w:val="36"/>
          <w:szCs w:val="36"/>
        </w:rPr>
      </w:pPr>
    </w:p>
    <w:p>
      <w:pPr>
        <w:rPr>
          <w:b/>
          <w:sz w:val="36"/>
          <w:szCs w:val="36"/>
        </w:rPr>
      </w:pPr>
    </w:p>
    <w:p/>
    <w:p>
      <w:pPr>
        <w:pStyle w:val="2"/>
      </w:pPr>
    </w:p>
    <w:p>
      <w:pPr>
        <w:pStyle w:val="3"/>
      </w:pPr>
    </w:p>
    <w:p>
      <w:pPr>
        <w:pStyle w:val="4"/>
      </w:pPr>
    </w:p>
    <w:p>
      <w:pPr>
        <w:pStyle w:val="20"/>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防洪沙包不锈钢柜采购项目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YDFYXJ-20231104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7"/>
        <w:ind w:left="0" w:leftChars="0" w:firstLine="0" w:firstLineChars="0"/>
        <w:rPr>
          <w:b/>
          <w:sz w:val="36"/>
          <w:szCs w:val="36"/>
        </w:rPr>
      </w:pPr>
    </w:p>
    <w:p>
      <w:pPr>
        <w:rPr>
          <w:b/>
          <w:sz w:val="36"/>
          <w:szCs w:val="36"/>
        </w:rPr>
      </w:pPr>
    </w:p>
    <w:p>
      <w:pPr>
        <w:pStyle w:val="2"/>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防洪沙包不锈钢柜采购项目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YDFYXJ-20231104</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防洪沙包不锈钢柜采购项目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防洪沙包不锈钢柜采购项目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壹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23497B"/>
    <w:rsid w:val="01777804"/>
    <w:rsid w:val="018D678E"/>
    <w:rsid w:val="02A1423A"/>
    <w:rsid w:val="034D4BC8"/>
    <w:rsid w:val="0473288B"/>
    <w:rsid w:val="048E6049"/>
    <w:rsid w:val="04E61983"/>
    <w:rsid w:val="04F93EF7"/>
    <w:rsid w:val="053E3F8C"/>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5B04E9"/>
    <w:rsid w:val="135E7630"/>
    <w:rsid w:val="14574206"/>
    <w:rsid w:val="146D2542"/>
    <w:rsid w:val="14A043CE"/>
    <w:rsid w:val="14CA0422"/>
    <w:rsid w:val="151678B8"/>
    <w:rsid w:val="15D76399"/>
    <w:rsid w:val="15F35842"/>
    <w:rsid w:val="171674CF"/>
    <w:rsid w:val="172469D5"/>
    <w:rsid w:val="17407202"/>
    <w:rsid w:val="17754BB0"/>
    <w:rsid w:val="186D5CBC"/>
    <w:rsid w:val="19192AED"/>
    <w:rsid w:val="19826916"/>
    <w:rsid w:val="19D36840"/>
    <w:rsid w:val="1A965BFC"/>
    <w:rsid w:val="1B0E6D6D"/>
    <w:rsid w:val="1B7E0CB5"/>
    <w:rsid w:val="1BB77976"/>
    <w:rsid w:val="1C94789B"/>
    <w:rsid w:val="1D762024"/>
    <w:rsid w:val="1E041AD4"/>
    <w:rsid w:val="1E1B2D66"/>
    <w:rsid w:val="1E525F06"/>
    <w:rsid w:val="1EAC0AAC"/>
    <w:rsid w:val="1F104C9D"/>
    <w:rsid w:val="1FC16608"/>
    <w:rsid w:val="1FF236E2"/>
    <w:rsid w:val="20205E2E"/>
    <w:rsid w:val="205648A9"/>
    <w:rsid w:val="20C24ED6"/>
    <w:rsid w:val="214011F7"/>
    <w:rsid w:val="21BE515F"/>
    <w:rsid w:val="21C93434"/>
    <w:rsid w:val="22A022B9"/>
    <w:rsid w:val="22EC14F1"/>
    <w:rsid w:val="23735059"/>
    <w:rsid w:val="23E9338C"/>
    <w:rsid w:val="2466755A"/>
    <w:rsid w:val="24782FEE"/>
    <w:rsid w:val="24E27B0B"/>
    <w:rsid w:val="251C01F0"/>
    <w:rsid w:val="270244AF"/>
    <w:rsid w:val="279829B9"/>
    <w:rsid w:val="286D354F"/>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5A1157"/>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DB25F9C"/>
    <w:rsid w:val="3E4F54B3"/>
    <w:rsid w:val="3EA006FD"/>
    <w:rsid w:val="4060216F"/>
    <w:rsid w:val="406A6438"/>
    <w:rsid w:val="4093055E"/>
    <w:rsid w:val="40C726B4"/>
    <w:rsid w:val="41D44D20"/>
    <w:rsid w:val="424B0DFC"/>
    <w:rsid w:val="43487107"/>
    <w:rsid w:val="43F56786"/>
    <w:rsid w:val="4417638D"/>
    <w:rsid w:val="45977351"/>
    <w:rsid w:val="45F42EB8"/>
    <w:rsid w:val="45F855C9"/>
    <w:rsid w:val="46056344"/>
    <w:rsid w:val="467B4C8A"/>
    <w:rsid w:val="4689608C"/>
    <w:rsid w:val="47CE0BEB"/>
    <w:rsid w:val="47DD46E6"/>
    <w:rsid w:val="48B5696C"/>
    <w:rsid w:val="49AC543C"/>
    <w:rsid w:val="4A24417F"/>
    <w:rsid w:val="4ACD2A51"/>
    <w:rsid w:val="4B4053E3"/>
    <w:rsid w:val="4B6908CA"/>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511844"/>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663DD6"/>
    <w:rsid w:val="5C936A98"/>
    <w:rsid w:val="5C9D5DDF"/>
    <w:rsid w:val="5CA1516C"/>
    <w:rsid w:val="5CA23409"/>
    <w:rsid w:val="5CDB0A62"/>
    <w:rsid w:val="5D9E4640"/>
    <w:rsid w:val="5E584ED9"/>
    <w:rsid w:val="5ED0570A"/>
    <w:rsid w:val="5F1D0DE7"/>
    <w:rsid w:val="600E4C27"/>
    <w:rsid w:val="60186A28"/>
    <w:rsid w:val="60446E43"/>
    <w:rsid w:val="60B176F1"/>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3E62A6"/>
    <w:rsid w:val="675A5AE8"/>
    <w:rsid w:val="677A6507"/>
    <w:rsid w:val="678D2F92"/>
    <w:rsid w:val="687B1D33"/>
    <w:rsid w:val="6D633984"/>
    <w:rsid w:val="6D6C156B"/>
    <w:rsid w:val="6DF60098"/>
    <w:rsid w:val="6E1F0C2D"/>
    <w:rsid w:val="6E7D7BD0"/>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6"/>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2"/>
    <w:next w:val="8"/>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8"/>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4266</Words>
  <Characters>4602</Characters>
  <Lines>70</Lines>
  <Paragraphs>19</Paragraphs>
  <TotalTime>5</TotalTime>
  <ScaleCrop>false</ScaleCrop>
  <LinksUpToDate>false</LinksUpToDate>
  <CharactersWithSpaces>5253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2023-11-07T06:48:35Z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