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YDFYXJ-2024019</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4"/>
          <w:szCs w:val="44"/>
        </w:rPr>
      </w:pPr>
      <w:r>
        <w:rPr>
          <w:rFonts w:hint="eastAsia"/>
          <w:b/>
          <w:sz w:val="44"/>
          <w:szCs w:val="44"/>
        </w:rPr>
        <w:t>扬州大学附属医院</w:t>
      </w:r>
    </w:p>
    <w:p>
      <w:pPr>
        <w:adjustRightInd w:val="0"/>
        <w:snapToGrid w:val="0"/>
        <w:spacing w:line="800" w:lineRule="exact"/>
        <w:contextualSpacing/>
        <w:jc w:val="center"/>
        <w:rPr>
          <w:rFonts w:hint="default" w:ascii="宋体" w:hAnsi="宋体" w:cs="宋体"/>
          <w:b/>
          <w:snapToGrid w:val="0"/>
          <w:kern w:val="0"/>
          <w:sz w:val="44"/>
          <w:szCs w:val="44"/>
          <w:highlight w:val="none"/>
          <w:lang w:val="en-US" w:eastAsia="zh-CN"/>
        </w:rPr>
      </w:pPr>
      <w:r>
        <w:rPr>
          <w:rFonts w:hint="eastAsia" w:ascii="宋体" w:hAnsi="宋体" w:cs="宋体"/>
          <w:b/>
          <w:snapToGrid w:val="0"/>
          <w:kern w:val="0"/>
          <w:sz w:val="44"/>
          <w:szCs w:val="44"/>
          <w:highlight w:val="none"/>
          <w:lang w:val="en-US" w:eastAsia="zh-CN"/>
        </w:rPr>
        <w:t>东区7号楼空调机组配套水泵更换项目</w:t>
      </w:r>
    </w:p>
    <w:p>
      <w:pPr>
        <w:adjustRightInd w:val="0"/>
        <w:snapToGrid w:val="0"/>
        <w:spacing w:line="800" w:lineRule="exact"/>
        <w:contextualSpacing/>
        <w:jc w:val="center"/>
        <w:rPr>
          <w:b/>
          <w:sz w:val="44"/>
          <w:szCs w:val="44"/>
          <w:highlight w:val="none"/>
        </w:rPr>
      </w:pPr>
      <w:r>
        <w:rPr>
          <w:rFonts w:hint="eastAsia"/>
          <w:b/>
          <w:sz w:val="44"/>
          <w:szCs w:val="44"/>
          <w:highlight w:val="none"/>
        </w:rPr>
        <w:t>询价文件</w:t>
      </w:r>
    </w:p>
    <w:p>
      <w:pPr>
        <w:pStyle w:val="16"/>
        <w:ind w:firstLine="0"/>
      </w:pPr>
    </w:p>
    <w:p>
      <w:pPr>
        <w:pStyle w:val="16"/>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4</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5</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21</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2"/>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东区7号楼空调机组配套水泵更换项目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YDFYXJ-2024019</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东区7号楼空调机组配套水泵更换项目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4.05</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w:t>
      </w:r>
      <w:r>
        <w:rPr>
          <w:rFonts w:hint="eastAsia" w:ascii="宋体" w:hAnsi="宋体"/>
          <w:sz w:val="24"/>
          <w:lang w:val="en-US" w:eastAsia="zh-CN"/>
        </w:rPr>
        <w:t>服务</w:t>
      </w:r>
      <w:r>
        <w:rPr>
          <w:rFonts w:hint="eastAsia" w:ascii="宋体" w:hAnsi="宋体"/>
          <w:sz w:val="24"/>
        </w:rPr>
        <w:t>及相关要求，</w:t>
      </w:r>
      <w:r>
        <w:rPr>
          <w:rFonts w:hint="eastAsia" w:ascii="宋体" w:hAnsi="宋体"/>
          <w:b/>
          <w:sz w:val="24"/>
        </w:rPr>
        <w:t>在</w:t>
      </w:r>
      <w:r>
        <w:rPr>
          <w:rFonts w:hint="eastAsia" w:ascii="宋体" w:hAnsi="宋体"/>
          <w:b/>
          <w:sz w:val="24"/>
          <w:highlight w:val="none"/>
          <w:lang w:eastAsia="zh-CN"/>
        </w:rPr>
        <w:t>2024</w:t>
      </w:r>
      <w:r>
        <w:rPr>
          <w:rFonts w:hint="eastAsia" w:ascii="宋体" w:hAnsi="宋体"/>
          <w:b/>
          <w:sz w:val="24"/>
          <w:highlight w:val="none"/>
        </w:rPr>
        <w:t>年</w:t>
      </w:r>
      <w:r>
        <w:rPr>
          <w:rFonts w:hint="eastAsia" w:ascii="宋体" w:hAnsi="宋体"/>
          <w:b/>
          <w:sz w:val="24"/>
          <w:highlight w:val="none"/>
          <w:lang w:val="en-US" w:eastAsia="zh-CN"/>
        </w:rPr>
        <w:t>5</w:t>
      </w:r>
      <w:r>
        <w:rPr>
          <w:rFonts w:hint="eastAsia" w:ascii="宋体" w:hAnsi="宋体"/>
          <w:b/>
          <w:sz w:val="24"/>
          <w:highlight w:val="none"/>
        </w:rPr>
        <w:t>月</w:t>
      </w:r>
      <w:r>
        <w:rPr>
          <w:rFonts w:hint="eastAsia" w:ascii="宋体" w:hAnsi="宋体"/>
          <w:b/>
          <w:sz w:val="24"/>
          <w:highlight w:val="none"/>
          <w:lang w:val="en-US" w:eastAsia="zh-CN"/>
        </w:rPr>
        <w:t>27</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东区7号楼空调机组配套水泵更换项目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东区7号楼空调机组配套水泵更换项目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z w:val="24"/>
          <w:highlight w:val="none"/>
        </w:rPr>
        <w:t>合同生效后，乙方按甲方需求即时配送，并将货品送到甲方指定地点，交货完毕后按</w:t>
      </w:r>
      <w:r>
        <w:rPr>
          <w:rFonts w:hint="eastAsia" w:ascii="宋体" w:hAnsi="宋体" w:cs="宋体"/>
          <w:sz w:val="24"/>
          <w:highlight w:val="none"/>
          <w:lang w:val="en-US" w:eastAsia="zh-CN"/>
        </w:rPr>
        <w:t>实</w:t>
      </w:r>
      <w:r>
        <w:rPr>
          <w:rFonts w:hint="eastAsia" w:ascii="宋体" w:hAnsi="宋体" w:cs="宋体"/>
          <w:sz w:val="24"/>
          <w:highlight w:val="none"/>
        </w:rPr>
        <w:t>结算费用。每次结算(结算金额以甲方签收的供应数量*中标单价计算），乙方开具的正规增值税发票等材料交甲方办理付款手续，甲方凭手续齐全的单据付款。</w:t>
      </w:r>
      <w:r>
        <w:rPr>
          <w:rFonts w:hint="eastAsia" w:ascii="宋体" w:hAnsi="宋体" w:cs="宋体"/>
          <w:b/>
          <w:bCs/>
          <w:sz w:val="24"/>
          <w:highlight w:val="none"/>
        </w:rPr>
        <w:t>（以上均不计息）</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lang w:eastAsia="zh-CN"/>
        </w:rPr>
        <w:t>2024</w:t>
      </w:r>
      <w:r>
        <w:rPr>
          <w:rFonts w:hint="eastAsia" w:cs="微软雅黑"/>
          <w:b/>
          <w:highlight w:val="none"/>
        </w:rPr>
        <w:t>年</w:t>
      </w:r>
      <w:r>
        <w:rPr>
          <w:rFonts w:hint="eastAsia" w:cs="微软雅黑"/>
          <w:b/>
          <w:highlight w:val="none"/>
          <w:lang w:val="en-US" w:eastAsia="zh-CN"/>
        </w:rPr>
        <w:t>5</w:t>
      </w:r>
      <w:r>
        <w:rPr>
          <w:rFonts w:hint="eastAsia" w:cs="微软雅黑"/>
          <w:b/>
          <w:highlight w:val="none"/>
        </w:rPr>
        <w:t>月</w:t>
      </w:r>
      <w:r>
        <w:rPr>
          <w:rFonts w:hint="eastAsia" w:cs="微软雅黑"/>
          <w:b/>
          <w:highlight w:val="none"/>
          <w:lang w:val="en-US" w:eastAsia="zh-CN"/>
        </w:rPr>
        <w:t>27</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3"/>
          <w:rFonts w:ascii="宋体" w:hAnsi="宋体"/>
          <w:b/>
          <w:sz w:val="24"/>
          <w:highlight w:val="none"/>
        </w:rPr>
        <w:t>（北</w:t>
      </w:r>
      <w:r>
        <w:rPr>
          <w:rStyle w:val="33"/>
          <w:rFonts w:ascii="宋体" w:hAnsi="宋体"/>
          <w:b/>
          <w:color w:val="000000"/>
          <w:sz w:val="24"/>
          <w:highlight w:val="none"/>
        </w:rPr>
        <w:t>京时间）</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3"/>
          <w:rFonts w:ascii="宋体" w:hAnsi="宋体"/>
          <w:sz w:val="24"/>
        </w:rPr>
      </w:pPr>
      <w:r>
        <w:rPr>
          <w:rStyle w:val="33"/>
          <w:rFonts w:hint="eastAsia" w:ascii="宋体" w:hAnsi="宋体"/>
          <w:sz w:val="24"/>
        </w:rPr>
        <w:t>15.</w:t>
      </w:r>
      <w:r>
        <w:rPr>
          <w:rStyle w:val="33"/>
          <w:rFonts w:ascii="宋体" w:hAnsi="宋体"/>
          <w:sz w:val="24"/>
        </w:rPr>
        <w:t>开标有关信息</w:t>
      </w:r>
    </w:p>
    <w:p>
      <w:pPr>
        <w:adjustRightInd w:val="0"/>
        <w:snapToGrid w:val="0"/>
        <w:spacing w:line="420" w:lineRule="exact"/>
        <w:ind w:firstLine="480" w:firstLineChars="200"/>
        <w:contextualSpacing/>
        <w:rPr>
          <w:rStyle w:val="33"/>
          <w:rFonts w:ascii="宋体" w:hAnsi="宋体"/>
          <w:color w:val="000000"/>
          <w:sz w:val="24"/>
        </w:rPr>
      </w:pPr>
      <w:r>
        <w:rPr>
          <w:rStyle w:val="33"/>
          <w:rFonts w:ascii="宋体" w:hAnsi="宋体"/>
          <w:sz w:val="24"/>
        </w:rPr>
        <w:t>开标时间：</w:t>
      </w:r>
      <w:r>
        <w:rPr>
          <w:rStyle w:val="33"/>
          <w:rFonts w:hint="eastAsia" w:ascii="宋体" w:hAnsi="宋体"/>
          <w:b/>
          <w:sz w:val="24"/>
          <w:highlight w:val="none"/>
          <w:lang w:eastAsia="zh-CN"/>
        </w:rPr>
        <w:t>2024</w:t>
      </w:r>
      <w:r>
        <w:rPr>
          <w:rStyle w:val="33"/>
          <w:rFonts w:ascii="宋体" w:hAnsi="宋体"/>
          <w:b/>
          <w:sz w:val="24"/>
          <w:highlight w:val="none"/>
        </w:rPr>
        <w:t>年</w:t>
      </w:r>
      <w:r>
        <w:rPr>
          <w:rStyle w:val="33"/>
          <w:rFonts w:hint="eastAsia" w:ascii="宋体" w:hAnsi="宋体"/>
          <w:b/>
          <w:sz w:val="24"/>
          <w:highlight w:val="none"/>
          <w:lang w:val="en-US" w:eastAsia="zh-CN"/>
        </w:rPr>
        <w:t>5</w:t>
      </w:r>
      <w:r>
        <w:rPr>
          <w:rStyle w:val="33"/>
          <w:rFonts w:ascii="宋体" w:hAnsi="宋体"/>
          <w:b/>
          <w:sz w:val="24"/>
          <w:highlight w:val="none"/>
        </w:rPr>
        <w:t>月</w:t>
      </w:r>
      <w:r>
        <w:rPr>
          <w:rStyle w:val="33"/>
          <w:rFonts w:hint="eastAsia" w:ascii="宋体" w:hAnsi="宋体"/>
          <w:b/>
          <w:sz w:val="24"/>
          <w:highlight w:val="none"/>
          <w:lang w:val="en-US" w:eastAsia="zh-CN"/>
        </w:rPr>
        <w:t>27</w:t>
      </w:r>
      <w:r>
        <w:rPr>
          <w:rStyle w:val="33"/>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3"/>
          <w:rFonts w:ascii="宋体" w:hAnsi="宋体"/>
          <w:b/>
          <w:sz w:val="24"/>
          <w:highlight w:val="none"/>
        </w:rPr>
        <w:t>（北</w:t>
      </w:r>
      <w:r>
        <w:rPr>
          <w:rStyle w:val="33"/>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lang w:eastAsia="zh-CN"/>
        </w:rPr>
        <w:t>2024</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5</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27</w:t>
      </w:r>
      <w:bookmarkStart w:id="4" w:name="_GoBack"/>
      <w:bookmarkEnd w:id="4"/>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东区7号楼空调机组配套水泵更换项目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YDFYXJ-2024019</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4.05</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pStyle w:val="15"/>
        <w:shd w:val="clear" w:color="auto" w:fill="FFFFFF"/>
        <w:spacing w:before="0" w:beforeAutospacing="0" w:after="0" w:afterAutospacing="0"/>
        <w:rPr>
          <w:rFonts w:hint="default" w:ascii="宋体" w:hAnsi="宋体" w:eastAsia="宋体" w:cs="宋体"/>
          <w:b/>
          <w:bCs/>
          <w:snapToGrid w:val="0"/>
          <w:kern w:val="0"/>
          <w:sz w:val="24"/>
          <w:szCs w:val="24"/>
          <w:lang w:val="en-US" w:eastAsia="zh-CN" w:bidi="ar-SA"/>
        </w:rPr>
      </w:pPr>
      <w:r>
        <w:rPr>
          <w:rFonts w:hint="eastAsia" w:cs="宋体"/>
          <w:b w:val="0"/>
          <w:bCs w:val="0"/>
          <w:snapToGrid w:val="0"/>
          <w:kern w:val="0"/>
          <w:sz w:val="24"/>
          <w:szCs w:val="24"/>
          <w:lang w:val="en-US" w:eastAsia="zh-CN" w:bidi="ar-SA"/>
        </w:rPr>
        <w:t>原水泵型号为Y2160M2-2，功率15KW，380V，28.8A，数量3套，更换3套全新的水泵，包括原水泵拆除、搬运，新水泵安装、调试，接口保温恢复等所有直至交付使用，质保</w:t>
      </w:r>
      <w:r>
        <w:rPr>
          <w:rFonts w:hint="eastAsia" w:cs="宋体"/>
          <w:b w:val="0"/>
          <w:bCs w:val="0"/>
          <w:snapToGrid w:val="0"/>
          <w:color w:val="auto"/>
          <w:kern w:val="0"/>
          <w:sz w:val="24"/>
          <w:szCs w:val="24"/>
          <w:lang w:val="en-US" w:eastAsia="zh-CN" w:bidi="ar-SA"/>
        </w:rPr>
        <w:t>2</w:t>
      </w:r>
      <w:r>
        <w:rPr>
          <w:rFonts w:hint="eastAsia" w:cs="宋体"/>
          <w:b w:val="0"/>
          <w:bCs w:val="0"/>
          <w:snapToGrid w:val="0"/>
          <w:kern w:val="0"/>
          <w:sz w:val="24"/>
          <w:szCs w:val="24"/>
          <w:lang w:val="en-US" w:eastAsia="zh-CN" w:bidi="ar-SA"/>
        </w:rPr>
        <w:t>年，水泵参考Q=100m³/h、H=32M，具体品牌型号以现场勘察为准，必须符合场地安装条件、满足空调制冷制热使用，水泵、电机提供相关检测报告，</w:t>
      </w:r>
      <w:r>
        <w:rPr>
          <w:rFonts w:hint="eastAsia" w:cs="宋体"/>
          <w:b/>
          <w:bCs/>
          <w:snapToGrid w:val="0"/>
          <w:color w:val="auto"/>
          <w:kern w:val="0"/>
          <w:sz w:val="24"/>
          <w:szCs w:val="24"/>
          <w:lang w:val="en-US" w:eastAsia="zh-CN" w:bidi="ar-SA"/>
        </w:rPr>
        <w:t>项目施工限期5天（以合同签订时间为准）</w:t>
      </w:r>
      <w:r>
        <w:rPr>
          <w:rFonts w:hint="eastAsia" w:cs="宋体"/>
          <w:b w:val="0"/>
          <w:bCs w:val="0"/>
          <w:snapToGrid w:val="0"/>
          <w:kern w:val="0"/>
          <w:sz w:val="24"/>
          <w:szCs w:val="24"/>
          <w:lang w:val="en-US" w:eastAsia="zh-CN" w:bidi="ar-SA"/>
        </w:rPr>
        <w:t>。现场勘察联系人：罗班13912132986。</w:t>
      </w: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6"/>
        <w:ind w:firstLine="0"/>
      </w:pPr>
    </w:p>
    <w:p>
      <w:pPr>
        <w:jc w:val="center"/>
        <w:rPr>
          <w:rFonts w:ascii="宋体" w:hAnsi="宋体"/>
          <w:b/>
          <w:bCs/>
          <w:sz w:val="36"/>
          <w:szCs w:val="36"/>
        </w:rPr>
      </w:pPr>
      <w:r>
        <w:rPr>
          <w:rFonts w:hint="eastAsia" w:ascii="宋体" w:hAnsi="宋体"/>
          <w:b/>
          <w:bCs/>
          <w:sz w:val="36"/>
          <w:szCs w:val="36"/>
        </w:rPr>
        <w:t>投标文件</w:t>
      </w:r>
    </w:p>
    <w:p>
      <w:pPr>
        <w:pStyle w:val="16"/>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6"/>
        <w:ind w:firstLine="0"/>
      </w:pPr>
    </w:p>
    <w:p>
      <w:pPr>
        <w:pStyle w:val="16"/>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6"/>
        <w:rPr>
          <w:sz w:val="36"/>
          <w:szCs w:val="36"/>
        </w:rPr>
      </w:pPr>
    </w:p>
    <w:p>
      <w:pPr>
        <w:pStyle w:val="16"/>
        <w:rPr>
          <w:sz w:val="36"/>
          <w:szCs w:val="36"/>
        </w:rPr>
      </w:pPr>
    </w:p>
    <w:p>
      <w:pPr>
        <w:pStyle w:val="16"/>
        <w:rPr>
          <w:sz w:val="36"/>
          <w:szCs w:val="36"/>
        </w:rPr>
      </w:pPr>
    </w:p>
    <w:p>
      <w:pPr>
        <w:rPr>
          <w:b/>
          <w:sz w:val="36"/>
          <w:szCs w:val="36"/>
        </w:rPr>
      </w:pPr>
    </w:p>
    <w:p>
      <w:pPr>
        <w:pStyle w:val="16"/>
        <w:ind w:firstLine="0"/>
        <w:jc w:val="left"/>
      </w:pPr>
    </w:p>
    <w:p>
      <w:pPr>
        <w:jc w:val="center"/>
        <w:rPr>
          <w:rFonts w:ascii="宋体" w:hAnsi="宋体"/>
          <w:b/>
          <w:sz w:val="36"/>
          <w:szCs w:val="36"/>
          <w:u w:val="single"/>
        </w:rPr>
      </w:pPr>
      <w:r>
        <w:rPr>
          <w:rFonts w:hint="eastAsia"/>
          <w:b/>
          <w:sz w:val="36"/>
          <w:szCs w:val="36"/>
        </w:rPr>
        <w:t>目录</w:t>
      </w:r>
    </w:p>
    <w:p>
      <w:pPr>
        <w:pStyle w:val="3"/>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东区7号楼空调机组配套水泵更换项目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YDFYXJ-2024019</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6"/>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6"/>
        <w:rPr>
          <w:rFonts w:ascii="宋体" w:hAnsi="宋体" w:cs="宋体"/>
          <w:sz w:val="28"/>
          <w:szCs w:val="28"/>
        </w:rPr>
      </w:pPr>
    </w:p>
    <w:p>
      <w:pPr>
        <w:pStyle w:val="2"/>
        <w:ind w:left="0" w:leftChars="0" w:firstLine="0" w:firstLineChars="0"/>
        <w:rPr>
          <w:b/>
          <w:sz w:val="36"/>
          <w:szCs w:val="36"/>
        </w:rPr>
      </w:pPr>
    </w:p>
    <w:p>
      <w:pPr>
        <w:pStyle w:val="2"/>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ind w:firstLine="0"/>
      </w:pPr>
    </w:p>
    <w:p>
      <w:pPr>
        <w:pStyle w:val="16"/>
        <w:ind w:firstLine="0"/>
      </w:pPr>
    </w:p>
    <w:p>
      <w:pPr>
        <w:pStyle w:val="16"/>
        <w:ind w:firstLine="0"/>
      </w:pPr>
    </w:p>
    <w:p>
      <w:pPr>
        <w:pStyle w:val="16"/>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3"/>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rPr>
          <w:rFonts w:asciiTheme="minorEastAsia" w:hAnsiTheme="minorEastAsia" w:eastAsiaTheme="minorEastAsia"/>
          <w:b/>
          <w:sz w:val="36"/>
        </w:rPr>
      </w:pPr>
    </w:p>
    <w:p>
      <w:pPr>
        <w:pStyle w:val="10"/>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0"/>
        <w:rPr>
          <w:rFonts w:ascii="Times New Roman" w:hAnsi="Times New Roman"/>
          <w:b/>
          <w:sz w:val="36"/>
        </w:rPr>
      </w:pPr>
    </w:p>
    <w:p>
      <w:pPr>
        <w:pStyle w:val="10"/>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0"/>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0"/>
        <w:adjustRightInd w:val="0"/>
        <w:snapToGrid w:val="0"/>
        <w:spacing w:line="44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0"/>
        <w:adjustRightInd w:val="0"/>
        <w:snapToGrid w:val="0"/>
        <w:spacing w:line="50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0"/>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8"/>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2"/>
            </w:pPr>
          </w:p>
          <w:p/>
          <w:p>
            <w:pPr>
              <w:pStyle w:val="2"/>
            </w:pPr>
          </w:p>
          <w:p/>
          <w:p>
            <w:pPr>
              <w:pStyle w:val="2"/>
            </w:pPr>
          </w:p>
          <w:p/>
          <w:p>
            <w:pPr>
              <w:pStyle w:val="2"/>
            </w:pPr>
          </w:p>
          <w:p/>
          <w:p>
            <w:pPr>
              <w:pStyle w:val="2"/>
            </w:pPr>
          </w:p>
          <w:p/>
          <w:p>
            <w:pPr>
              <w:pStyle w:val="2"/>
            </w:pPr>
          </w:p>
          <w:p/>
          <w:p>
            <w:pPr>
              <w:pStyle w:val="2"/>
            </w:pPr>
          </w:p>
          <w:p/>
          <w:p>
            <w:pPr>
              <w:pStyle w:val="2"/>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2"/>
        <w:ind w:left="0" w:leftChars="0" w:firstLine="0" w:firstLineChars="0"/>
        <w:rPr>
          <w:rFonts w:ascii="宋体" w:hAnsi="宋体"/>
          <w:kern w:val="0"/>
          <w:sz w:val="36"/>
          <w:szCs w:val="36"/>
        </w:rPr>
      </w:pPr>
    </w:p>
    <w:p/>
    <w:p>
      <w:pPr>
        <w:pStyle w:val="14"/>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2"/>
        <w:rPr>
          <w:rFonts w:ascii="宋体" w:hAnsi="宋体"/>
        </w:rPr>
      </w:pPr>
    </w:p>
    <w:p>
      <w:pPr>
        <w:rPr>
          <w:rFonts w:ascii="宋体" w:hAnsi="宋体"/>
        </w:rPr>
      </w:pPr>
    </w:p>
    <w:p>
      <w:pPr>
        <w:pStyle w:val="2"/>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7"/>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1"/>
              <w:adjustRightInd w:val="0"/>
              <w:snapToGrid w:val="0"/>
              <w:spacing w:line="440" w:lineRule="exact"/>
              <w:contextualSpacing/>
              <w:jc w:val="center"/>
              <w:rPr>
                <w:rFonts w:ascii="Times New Roman"/>
                <w:bCs/>
              </w:rPr>
            </w:pPr>
          </w:p>
        </w:tc>
        <w:tc>
          <w:tcPr>
            <w:tcW w:w="3244" w:type="pct"/>
            <w:vAlign w:val="center"/>
          </w:tcPr>
          <w:p>
            <w:pPr>
              <w:pStyle w:val="31"/>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1"/>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2"/>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rPr>
          <w:rFonts w:hint="eastAsia" w:ascii="宋体" w:hAnsi="宋体"/>
          <w:b/>
          <w:sz w:val="36"/>
          <w:szCs w:val="36"/>
        </w:rPr>
      </w:pPr>
      <w:bookmarkStart w:id="1" w:name="_Toc20823315"/>
      <w:bookmarkStart w:id="2" w:name="_Toc513029243"/>
      <w:bookmarkStart w:id="3" w:name="_Toc16938559"/>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供货协议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东区7号楼空调机组配套水泵更换项目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YDFYXJ-2024019</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东区7号楼空调机组配套水泵更换项目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东区7号楼空调机组配套水泵更换项目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货物</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等</w:t>
      </w:r>
      <w:r>
        <w:rPr>
          <w:rFonts w:hint="eastAsia" w:hAnsi="宋体" w:cs="宋体"/>
          <w:bCs/>
          <w:sz w:val="24"/>
          <w:szCs w:val="24"/>
          <w:lang w:val="en-US" w:eastAsia="zh-CN"/>
        </w:rPr>
        <w:t>所有</w:t>
      </w:r>
      <w:r>
        <w:rPr>
          <w:rFonts w:hint="eastAsia" w:hAnsi="宋体" w:cs="宋体"/>
          <w:bCs/>
          <w:sz w:val="24"/>
          <w:szCs w:val="24"/>
        </w:rPr>
        <w:t>费用</w:t>
      </w:r>
      <w:r>
        <w:rPr>
          <w:rFonts w:hint="eastAsia" w:hAnsi="宋体"/>
          <w:sz w:val="24"/>
          <w:szCs w:val="24"/>
        </w:rPr>
        <w:t>。</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w:t>
      </w:r>
      <w:r>
        <w:rPr>
          <w:rFonts w:hint="eastAsia" w:cs="宋体"/>
          <w:sz w:val="24"/>
          <w:highlight w:val="none"/>
          <w:lang w:val="en-US" w:eastAsia="zh-CN"/>
        </w:rPr>
        <w:t>货物安装</w:t>
      </w:r>
      <w:r>
        <w:rPr>
          <w:rFonts w:hint="eastAsia" w:ascii="宋体" w:hAnsi="宋体" w:cs="宋体"/>
          <w:sz w:val="24"/>
          <w:highlight w:val="none"/>
        </w:rPr>
        <w:t>交付使用后，乙方凭开具的正规增值税发票等材料向甲方办理付款手续，甲方凭手续齐全的票据向乙方支付协议价的100%。</w:t>
      </w:r>
      <w:r>
        <w:rPr>
          <w:rFonts w:hint="eastAsia" w:ascii="宋体" w:hAnsi="宋体" w:cs="宋体"/>
          <w:b/>
          <w:bCs/>
          <w:sz w:val="24"/>
          <w:highlight w:val="none"/>
        </w:rPr>
        <w:t>（以上均不计息）</w:t>
      </w:r>
    </w:p>
    <w:p>
      <w:pPr>
        <w:pStyle w:val="10"/>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b/>
          <w:bCs/>
          <w:color w:val="auto"/>
          <w:sz w:val="24"/>
          <w:u w:val="single"/>
          <w:lang w:val="en-US" w:eastAsia="zh-CN"/>
        </w:rPr>
        <w:t xml:space="preserve"> 2 </w:t>
      </w:r>
      <w:r>
        <w:rPr>
          <w:rFonts w:hint="eastAsia" w:ascii="宋体" w:hAnsi="宋体" w:cs="宋体"/>
          <w:sz w:val="24"/>
        </w:rPr>
        <w:t>年，质保期自甲方验收合格之日起计算。</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color w:val="000000"/>
          <w:kern w:val="0"/>
          <w:sz w:val="24"/>
          <w:lang w:val="en-US" w:eastAsia="zh-CN"/>
        </w:rPr>
        <w:t>5日历天内</w:t>
      </w:r>
      <w:r>
        <w:rPr>
          <w:rFonts w:hint="eastAsia" w:ascii="宋体" w:hAnsi="宋体" w:cs="宋体"/>
          <w:color w:val="000000"/>
          <w:kern w:val="0"/>
          <w:sz w:val="24"/>
        </w:rPr>
        <w:t>，按照协议约定交货安装到甲方指定地点</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安装调试交付使用</w:t>
      </w:r>
      <w:r>
        <w:rPr>
          <w:rFonts w:hint="eastAsia" w:ascii="宋体" w:hAnsi="宋体" w:cs="宋体"/>
          <w:color w:val="000000"/>
          <w:kern w:val="0"/>
          <w:sz w:val="24"/>
        </w:rPr>
        <w:t>。</w:t>
      </w:r>
    </w:p>
    <w:p>
      <w:pPr>
        <w:pStyle w:val="9"/>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lang w:val="en-US" w:eastAsia="zh-CN"/>
        </w:rPr>
        <w:t>乙方</w:t>
      </w:r>
      <w:r>
        <w:rPr>
          <w:rFonts w:hint="eastAsia" w:ascii="宋体" w:hAnsi="宋体" w:cs="宋体"/>
          <w:color w:val="000000"/>
          <w:kern w:val="0"/>
          <w:sz w:val="24"/>
        </w:rPr>
        <w:t>所供</w:t>
      </w:r>
      <w:r>
        <w:rPr>
          <w:rFonts w:hint="eastAsia" w:ascii="宋体" w:hAnsi="宋体" w:cs="宋体"/>
          <w:color w:val="000000"/>
          <w:kern w:val="0"/>
          <w:sz w:val="24"/>
          <w:lang w:val="en-US" w:eastAsia="zh-CN"/>
        </w:rPr>
        <w:t>货物</w:t>
      </w:r>
      <w:r>
        <w:rPr>
          <w:rFonts w:hint="eastAsia" w:ascii="宋体" w:hAnsi="宋体" w:cs="宋体"/>
          <w:color w:val="000000"/>
          <w:kern w:val="0"/>
          <w:sz w:val="24"/>
        </w:rPr>
        <w:t>，必须向甲方提供</w:t>
      </w:r>
      <w:r>
        <w:rPr>
          <w:rFonts w:hint="eastAsia" w:ascii="宋体" w:hAnsi="宋体" w:cs="宋体"/>
          <w:color w:val="000000"/>
          <w:kern w:val="0"/>
          <w:sz w:val="24"/>
          <w:lang w:val="en-US" w:eastAsia="zh-CN"/>
        </w:rPr>
        <w:t>完整的</w:t>
      </w:r>
      <w:r>
        <w:rPr>
          <w:rFonts w:hint="eastAsia" w:ascii="宋体" w:hAnsi="宋体" w:cs="宋体"/>
          <w:color w:val="000000"/>
          <w:kern w:val="0"/>
          <w:sz w:val="24"/>
        </w:rPr>
        <w:t>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6"/>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9"/>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522D9C"/>
    <w:rsid w:val="026F03F0"/>
    <w:rsid w:val="02A1423A"/>
    <w:rsid w:val="02DB5B66"/>
    <w:rsid w:val="034D4BC8"/>
    <w:rsid w:val="04912ACD"/>
    <w:rsid w:val="04E61983"/>
    <w:rsid w:val="04F93EF7"/>
    <w:rsid w:val="053E3F8C"/>
    <w:rsid w:val="06835001"/>
    <w:rsid w:val="07CD3AA2"/>
    <w:rsid w:val="0907213E"/>
    <w:rsid w:val="0B567F20"/>
    <w:rsid w:val="0B671638"/>
    <w:rsid w:val="0BE47D69"/>
    <w:rsid w:val="0C067990"/>
    <w:rsid w:val="0C4A2728"/>
    <w:rsid w:val="0C704CF9"/>
    <w:rsid w:val="0CF140C8"/>
    <w:rsid w:val="0D2E16CF"/>
    <w:rsid w:val="0D4515B4"/>
    <w:rsid w:val="0E126F52"/>
    <w:rsid w:val="0E2A13BF"/>
    <w:rsid w:val="0EE42777"/>
    <w:rsid w:val="110961DE"/>
    <w:rsid w:val="11202626"/>
    <w:rsid w:val="135E7630"/>
    <w:rsid w:val="14574206"/>
    <w:rsid w:val="14A043CE"/>
    <w:rsid w:val="151678B8"/>
    <w:rsid w:val="15D76399"/>
    <w:rsid w:val="15F35842"/>
    <w:rsid w:val="162E1A28"/>
    <w:rsid w:val="172469D5"/>
    <w:rsid w:val="17407202"/>
    <w:rsid w:val="17754BB0"/>
    <w:rsid w:val="186D5CBC"/>
    <w:rsid w:val="19826916"/>
    <w:rsid w:val="1A965BFC"/>
    <w:rsid w:val="1B0E6D6D"/>
    <w:rsid w:val="1B1A1616"/>
    <w:rsid w:val="1C94789B"/>
    <w:rsid w:val="1D762024"/>
    <w:rsid w:val="1E525F06"/>
    <w:rsid w:val="1EAC0AAC"/>
    <w:rsid w:val="1F104C9D"/>
    <w:rsid w:val="1FF236E2"/>
    <w:rsid w:val="205648A9"/>
    <w:rsid w:val="21C93434"/>
    <w:rsid w:val="22801E6D"/>
    <w:rsid w:val="22A022B9"/>
    <w:rsid w:val="22EC14F1"/>
    <w:rsid w:val="23735059"/>
    <w:rsid w:val="23E9338C"/>
    <w:rsid w:val="2466755A"/>
    <w:rsid w:val="24782FEE"/>
    <w:rsid w:val="24E27B0B"/>
    <w:rsid w:val="270244AF"/>
    <w:rsid w:val="279829B9"/>
    <w:rsid w:val="28552BE1"/>
    <w:rsid w:val="28795CAE"/>
    <w:rsid w:val="28CF6D5C"/>
    <w:rsid w:val="28D728FE"/>
    <w:rsid w:val="28FD72C8"/>
    <w:rsid w:val="290E1224"/>
    <w:rsid w:val="29DB2926"/>
    <w:rsid w:val="2A6C65F7"/>
    <w:rsid w:val="2AA6133D"/>
    <w:rsid w:val="2AC432FA"/>
    <w:rsid w:val="2BCB5B07"/>
    <w:rsid w:val="2C74019F"/>
    <w:rsid w:val="2E026BA2"/>
    <w:rsid w:val="2E0A00DD"/>
    <w:rsid w:val="2E1B1793"/>
    <w:rsid w:val="2E237847"/>
    <w:rsid w:val="2EE7735A"/>
    <w:rsid w:val="2F716810"/>
    <w:rsid w:val="2F877A0A"/>
    <w:rsid w:val="30673A76"/>
    <w:rsid w:val="30DF7E8F"/>
    <w:rsid w:val="310442A6"/>
    <w:rsid w:val="318E7998"/>
    <w:rsid w:val="31FF36A9"/>
    <w:rsid w:val="32542738"/>
    <w:rsid w:val="337C4795"/>
    <w:rsid w:val="349B0B50"/>
    <w:rsid w:val="35D6255E"/>
    <w:rsid w:val="375A406B"/>
    <w:rsid w:val="37CB42F0"/>
    <w:rsid w:val="395873E0"/>
    <w:rsid w:val="398427FF"/>
    <w:rsid w:val="3B6B7997"/>
    <w:rsid w:val="3C6A7CC5"/>
    <w:rsid w:val="3C7E55A0"/>
    <w:rsid w:val="3C7E7E4D"/>
    <w:rsid w:val="3CCD6F19"/>
    <w:rsid w:val="3D920AB3"/>
    <w:rsid w:val="3E4F54B3"/>
    <w:rsid w:val="3EA006FD"/>
    <w:rsid w:val="406A6438"/>
    <w:rsid w:val="408D7F8E"/>
    <w:rsid w:val="40C726B4"/>
    <w:rsid w:val="414C3AD8"/>
    <w:rsid w:val="424B0DFC"/>
    <w:rsid w:val="43487107"/>
    <w:rsid w:val="43F56786"/>
    <w:rsid w:val="4417638D"/>
    <w:rsid w:val="45977351"/>
    <w:rsid w:val="45F42EB8"/>
    <w:rsid w:val="46056344"/>
    <w:rsid w:val="467B4C8A"/>
    <w:rsid w:val="4689608C"/>
    <w:rsid w:val="46AD222D"/>
    <w:rsid w:val="47CE0BEB"/>
    <w:rsid w:val="47DD46E6"/>
    <w:rsid w:val="48982C1C"/>
    <w:rsid w:val="48B5696C"/>
    <w:rsid w:val="49AC543C"/>
    <w:rsid w:val="4ACD2A51"/>
    <w:rsid w:val="4B4053E3"/>
    <w:rsid w:val="4B8D08A2"/>
    <w:rsid w:val="4BD6274F"/>
    <w:rsid w:val="4C2279B2"/>
    <w:rsid w:val="4C472E7D"/>
    <w:rsid w:val="4C58772E"/>
    <w:rsid w:val="4CAF5F9F"/>
    <w:rsid w:val="4CB85CB5"/>
    <w:rsid w:val="4CCA4D1D"/>
    <w:rsid w:val="4E295D4C"/>
    <w:rsid w:val="4E842C0D"/>
    <w:rsid w:val="4F4C7986"/>
    <w:rsid w:val="4F717F10"/>
    <w:rsid w:val="501519DD"/>
    <w:rsid w:val="507C6263"/>
    <w:rsid w:val="508A0E56"/>
    <w:rsid w:val="50B27E0B"/>
    <w:rsid w:val="510328E8"/>
    <w:rsid w:val="510F701A"/>
    <w:rsid w:val="51673008"/>
    <w:rsid w:val="5199638E"/>
    <w:rsid w:val="51BD509B"/>
    <w:rsid w:val="537760B9"/>
    <w:rsid w:val="54422408"/>
    <w:rsid w:val="54A03128"/>
    <w:rsid w:val="54AC3518"/>
    <w:rsid w:val="55603AEE"/>
    <w:rsid w:val="560560AD"/>
    <w:rsid w:val="56410E61"/>
    <w:rsid w:val="56881779"/>
    <w:rsid w:val="57DA3AB3"/>
    <w:rsid w:val="58A415C5"/>
    <w:rsid w:val="590F082F"/>
    <w:rsid w:val="59104CF0"/>
    <w:rsid w:val="591C0A3A"/>
    <w:rsid w:val="59ED3D62"/>
    <w:rsid w:val="5AAE4B55"/>
    <w:rsid w:val="5B063544"/>
    <w:rsid w:val="5B3A3011"/>
    <w:rsid w:val="5BD053AF"/>
    <w:rsid w:val="5BE11FCF"/>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E3CB0"/>
    <w:rsid w:val="632E169A"/>
    <w:rsid w:val="63473929"/>
    <w:rsid w:val="65F2258C"/>
    <w:rsid w:val="66A07C1E"/>
    <w:rsid w:val="66AF19DA"/>
    <w:rsid w:val="6710513C"/>
    <w:rsid w:val="673E62A6"/>
    <w:rsid w:val="675A5AE8"/>
    <w:rsid w:val="677A6507"/>
    <w:rsid w:val="678D2F92"/>
    <w:rsid w:val="687B1D33"/>
    <w:rsid w:val="689C678A"/>
    <w:rsid w:val="6D633984"/>
    <w:rsid w:val="6DF60098"/>
    <w:rsid w:val="6E1F0C2D"/>
    <w:rsid w:val="6F882E18"/>
    <w:rsid w:val="708C2B36"/>
    <w:rsid w:val="70952B65"/>
    <w:rsid w:val="70A153BD"/>
    <w:rsid w:val="70C57A02"/>
    <w:rsid w:val="70DB38A7"/>
    <w:rsid w:val="70FE780D"/>
    <w:rsid w:val="716E67D9"/>
    <w:rsid w:val="71D1780D"/>
    <w:rsid w:val="71DC1AE4"/>
    <w:rsid w:val="72217603"/>
    <w:rsid w:val="72487296"/>
    <w:rsid w:val="7282207E"/>
    <w:rsid w:val="72934737"/>
    <w:rsid w:val="72AB5F51"/>
    <w:rsid w:val="74226CB9"/>
    <w:rsid w:val="75006B73"/>
    <w:rsid w:val="75126C7B"/>
    <w:rsid w:val="764E69E8"/>
    <w:rsid w:val="7787662E"/>
    <w:rsid w:val="77A64AB7"/>
    <w:rsid w:val="77E52AD7"/>
    <w:rsid w:val="77F20BEE"/>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3">
    <w:name w:val="Normal Indent"/>
    <w:basedOn w:val="1"/>
    <w:link w:val="32"/>
    <w:autoRedefine/>
    <w:unhideWhenUsed/>
    <w:qFormat/>
    <w:uiPriority w:val="0"/>
    <w:pPr>
      <w:ind w:firstLine="420" w:firstLineChars="200"/>
    </w:pPr>
  </w:style>
  <w:style w:type="paragraph" w:styleId="4">
    <w:name w:val="annotation text"/>
    <w:basedOn w:val="1"/>
    <w:autoRedefine/>
    <w:semiHidden/>
    <w:unhideWhenUsed/>
    <w:qFormat/>
    <w:uiPriority w:val="99"/>
    <w:pPr>
      <w:jc w:val="left"/>
    </w:pPr>
  </w:style>
  <w:style w:type="paragraph" w:styleId="5">
    <w:name w:val="Body Text 3"/>
    <w:basedOn w:val="1"/>
    <w:next w:val="1"/>
    <w:autoRedefine/>
    <w:qFormat/>
    <w:uiPriority w:val="0"/>
    <w:pPr>
      <w:spacing w:after="120" w:afterLines="0"/>
    </w:pPr>
    <w:rPr>
      <w:sz w:val="16"/>
      <w:szCs w:val="16"/>
    </w:rPr>
  </w:style>
  <w:style w:type="paragraph" w:styleId="6">
    <w:name w:val="Body Text"/>
    <w:basedOn w:val="1"/>
    <w:next w:val="7"/>
    <w:autoRedefine/>
    <w:qFormat/>
    <w:uiPriority w:val="99"/>
    <w:rPr>
      <w:rFonts w:ascii="楷体_GB2312" w:hAnsi="Arial" w:eastAsia="楷体_GB2312"/>
      <w:kern w:val="0"/>
      <w:sz w:val="28"/>
      <w:szCs w:val="28"/>
    </w:r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ind w:firstLine="576"/>
    </w:pPr>
    <w:rPr>
      <w:b/>
      <w:sz w:val="30"/>
    </w:rPr>
  </w:style>
  <w:style w:type="paragraph" w:styleId="9">
    <w:name w:val="List Bullet 2"/>
    <w:basedOn w:val="1"/>
    <w:autoRedefine/>
    <w:unhideWhenUsed/>
    <w:qFormat/>
    <w:uiPriority w:val="0"/>
    <w:pPr>
      <w:numPr>
        <w:ilvl w:val="0"/>
        <w:numId w:val="1"/>
      </w:numPr>
      <w:contextualSpacing/>
    </w:pPr>
    <w:rPr>
      <w:rFonts w:ascii="Calibri" w:hAnsi="Calibri"/>
    </w:rPr>
  </w:style>
  <w:style w:type="paragraph" w:styleId="10">
    <w:name w:val="Plain Text"/>
    <w:basedOn w:val="1"/>
    <w:link w:val="27"/>
    <w:autoRedefine/>
    <w:qFormat/>
    <w:uiPriority w:val="99"/>
    <w:rPr>
      <w:rFonts w:ascii="宋体" w:hAnsi="Courier New"/>
      <w:szCs w:val="20"/>
    </w:rPr>
  </w:style>
  <w:style w:type="paragraph" w:styleId="11">
    <w:name w:val="Balloon Text"/>
    <w:basedOn w:val="1"/>
    <w:link w:val="26"/>
    <w:autoRedefine/>
    <w:semiHidden/>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9"/>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8"/>
    <w:autoRedefine/>
    <w:qFormat/>
    <w:uiPriority w:val="0"/>
    <w:pPr>
      <w:ind w:firstLine="42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autoRedefine/>
    <w:semiHidden/>
    <w:unhideWhenUsed/>
    <w:qFormat/>
    <w:uiPriority w:val="99"/>
    <w:rPr>
      <w:color w:val="222222"/>
      <w:u w:val="none"/>
    </w:rPr>
  </w:style>
  <w:style w:type="character" w:styleId="21">
    <w:name w:val="Hyperlink"/>
    <w:basedOn w:val="19"/>
    <w:autoRedefine/>
    <w:unhideWhenUsed/>
    <w:qFormat/>
    <w:uiPriority w:val="99"/>
    <w:rPr>
      <w:color w:val="0000FF" w:themeColor="hyperlink"/>
      <w:u w:val="single"/>
    </w:rPr>
  </w:style>
  <w:style w:type="paragraph" w:customStyle="1" w:styleId="22">
    <w:name w:val="正文（缩进）"/>
    <w:basedOn w:val="1"/>
    <w:autoRedefine/>
    <w:qFormat/>
    <w:uiPriority w:val="0"/>
    <w:pPr>
      <w:ind w:firstLine="480" w:firstLineChars="200"/>
    </w:pPr>
  </w:style>
  <w:style w:type="paragraph" w:customStyle="1" w:styleId="23">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4">
    <w:name w:val="页眉 Char"/>
    <w:basedOn w:val="19"/>
    <w:link w:val="13"/>
    <w:autoRedefine/>
    <w:semiHidden/>
    <w:qFormat/>
    <w:uiPriority w:val="99"/>
    <w:rPr>
      <w:rFonts w:eastAsia="宋体"/>
      <w:kern w:val="2"/>
      <w:sz w:val="18"/>
      <w:szCs w:val="18"/>
    </w:rPr>
  </w:style>
  <w:style w:type="character" w:customStyle="1" w:styleId="25">
    <w:name w:val="页脚 Char"/>
    <w:basedOn w:val="19"/>
    <w:link w:val="12"/>
    <w:autoRedefine/>
    <w:semiHidden/>
    <w:qFormat/>
    <w:uiPriority w:val="99"/>
    <w:rPr>
      <w:rFonts w:eastAsia="宋体"/>
      <w:kern w:val="2"/>
      <w:sz w:val="18"/>
      <w:szCs w:val="18"/>
    </w:rPr>
  </w:style>
  <w:style w:type="character" w:customStyle="1" w:styleId="26">
    <w:name w:val="批注框文本 Char"/>
    <w:basedOn w:val="19"/>
    <w:link w:val="11"/>
    <w:autoRedefine/>
    <w:semiHidden/>
    <w:qFormat/>
    <w:uiPriority w:val="99"/>
    <w:rPr>
      <w:rFonts w:eastAsia="宋体"/>
      <w:kern w:val="2"/>
      <w:sz w:val="18"/>
      <w:szCs w:val="18"/>
    </w:rPr>
  </w:style>
  <w:style w:type="character" w:customStyle="1" w:styleId="27">
    <w:name w:val="纯文本 Char"/>
    <w:basedOn w:val="19"/>
    <w:link w:val="10"/>
    <w:autoRedefine/>
    <w:qFormat/>
    <w:uiPriority w:val="99"/>
    <w:rPr>
      <w:rFonts w:ascii="宋体" w:hAnsi="Courier New" w:eastAsia="宋体"/>
      <w:kern w:val="2"/>
      <w:sz w:val="21"/>
    </w:rPr>
  </w:style>
  <w:style w:type="character" w:customStyle="1" w:styleId="28">
    <w:name w:val="副标题 Char"/>
    <w:autoRedefine/>
    <w:qFormat/>
    <w:uiPriority w:val="0"/>
    <w:rPr>
      <w:rFonts w:ascii="Cambria" w:hAnsi="Cambria"/>
      <w:b/>
      <w:bCs/>
      <w:kern w:val="28"/>
      <w:sz w:val="32"/>
      <w:szCs w:val="32"/>
    </w:rPr>
  </w:style>
  <w:style w:type="character" w:customStyle="1" w:styleId="29">
    <w:name w:val="副标题 Char1"/>
    <w:basedOn w:val="19"/>
    <w:link w:val="14"/>
    <w:autoRedefine/>
    <w:qFormat/>
    <w:uiPriority w:val="0"/>
    <w:rPr>
      <w:rFonts w:eastAsia="宋体" w:asciiTheme="majorHAnsi" w:hAnsiTheme="majorHAnsi" w:cstheme="majorBidi"/>
      <w:b/>
      <w:bCs/>
      <w:kern w:val="28"/>
      <w:sz w:val="32"/>
      <w:szCs w:val="32"/>
    </w:rPr>
  </w:style>
  <w:style w:type="paragraph" w:styleId="30">
    <w:name w:val="List Paragraph"/>
    <w:basedOn w:val="1"/>
    <w:autoRedefine/>
    <w:unhideWhenUsed/>
    <w:qFormat/>
    <w:uiPriority w:val="99"/>
    <w:pPr>
      <w:ind w:firstLine="420" w:firstLineChars="200"/>
    </w:pPr>
  </w:style>
  <w:style w:type="paragraph" w:customStyle="1" w:styleId="31">
    <w:name w:val="普通文字"/>
    <w:basedOn w:val="1"/>
    <w:next w:val="1"/>
    <w:autoRedefine/>
    <w:qFormat/>
    <w:uiPriority w:val="0"/>
    <w:rPr>
      <w:rFonts w:ascii="宋体"/>
      <w:kern w:val="0"/>
      <w:sz w:val="24"/>
      <w:u w:color="000000"/>
    </w:rPr>
  </w:style>
  <w:style w:type="character" w:customStyle="1" w:styleId="32">
    <w:name w:val="正文缩进 Char"/>
    <w:link w:val="3"/>
    <w:autoRedefine/>
    <w:qFormat/>
    <w:uiPriority w:val="0"/>
    <w:rPr>
      <w:kern w:val="2"/>
      <w:sz w:val="21"/>
      <w:szCs w:val="24"/>
    </w:rPr>
  </w:style>
  <w:style w:type="character" w:customStyle="1" w:styleId="33">
    <w:name w:val="NormalCharacter"/>
    <w:autoRedefine/>
    <w:qFormat/>
    <w:uiPriority w:val="0"/>
  </w:style>
  <w:style w:type="character" w:customStyle="1" w:styleId="34">
    <w:name w:val="font11"/>
    <w:basedOn w:val="19"/>
    <w:autoRedefine/>
    <w:qFormat/>
    <w:uiPriority w:val="0"/>
    <w:rPr>
      <w:rFonts w:hint="eastAsia" w:ascii="宋体" w:hAnsi="宋体" w:eastAsia="宋体" w:cs="宋体"/>
      <w:b/>
      <w:bCs/>
      <w:color w:val="000000"/>
      <w:sz w:val="22"/>
      <w:szCs w:val="22"/>
      <w:u w:val="none"/>
    </w:rPr>
  </w:style>
  <w:style w:type="character" w:customStyle="1" w:styleId="35">
    <w:name w:val="font71"/>
    <w:basedOn w:val="19"/>
    <w:autoRedefine/>
    <w:qFormat/>
    <w:uiPriority w:val="0"/>
    <w:rPr>
      <w:rFonts w:hint="eastAsia" w:ascii="宋体" w:hAnsi="宋体" w:eastAsia="宋体" w:cs="宋体"/>
      <w:b/>
      <w:bCs/>
      <w:color w:val="000000"/>
      <w:sz w:val="22"/>
      <w:szCs w:val="22"/>
      <w:u w:val="none"/>
    </w:rPr>
  </w:style>
  <w:style w:type="paragraph" w:customStyle="1" w:styleId="36">
    <w:name w:val="CM20"/>
    <w:basedOn w:val="37"/>
    <w:next w:val="37"/>
    <w:autoRedefine/>
    <w:qFormat/>
    <w:uiPriority w:val="0"/>
    <w:pPr>
      <w:spacing w:line="411" w:lineRule="atLeast"/>
    </w:pPr>
    <w:rPr>
      <w:rFonts w:cs="Times New Roman"/>
      <w:color w:val="auto"/>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font21"/>
    <w:basedOn w:val="19"/>
    <w:autoRedefine/>
    <w:qFormat/>
    <w:uiPriority w:val="0"/>
    <w:rPr>
      <w:rFonts w:hint="eastAsia" w:ascii="宋体" w:hAnsi="宋体" w:eastAsia="宋体" w:cs="宋体"/>
      <w:color w:val="000000"/>
      <w:sz w:val="22"/>
      <w:szCs w:val="22"/>
      <w:u w:val="none"/>
    </w:rPr>
  </w:style>
  <w:style w:type="character" w:customStyle="1" w:styleId="39">
    <w:name w:val="font41"/>
    <w:basedOn w:val="19"/>
    <w:autoRedefine/>
    <w:qFormat/>
    <w:uiPriority w:val="0"/>
    <w:rPr>
      <w:rFonts w:hint="eastAsia" w:ascii="宋体" w:hAnsi="宋体" w:eastAsia="宋体" w:cs="宋体"/>
      <w:color w:val="000000"/>
      <w:sz w:val="22"/>
      <w:szCs w:val="22"/>
      <w:u w:val="none"/>
    </w:rPr>
  </w:style>
  <w:style w:type="character" w:customStyle="1" w:styleId="40">
    <w:name w:val="font31"/>
    <w:basedOn w:val="19"/>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14292</Words>
  <Characters>14844</Characters>
  <Lines>70</Lines>
  <Paragraphs>19</Paragraphs>
  <TotalTime>21</TotalTime>
  <ScaleCrop>false</ScaleCrop>
  <LinksUpToDate>false</LinksUpToDate>
  <CharactersWithSpaces>15526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2024-05-21T09:32:56Z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65C10085C3024CAEADD640A590922038_13</vt:lpwstr>
  </property>
</Properties>
</file>