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YDFYXJ-2024038</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东西区建筑废料垃圾清运项目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9"/>
        <w:ind w:firstLine="0"/>
      </w:pPr>
    </w:p>
    <w:p>
      <w:pPr>
        <w:pStyle w:val="19"/>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highlight w:val="none"/>
          <w:lang w:eastAsia="zh-CN"/>
        </w:rPr>
        <w:t>2024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9</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3</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东西区建筑废料垃圾清运项目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YDFYXJ-2024038</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东西区建筑废料垃圾清运项目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4.66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hint="eastAsia"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9</w:t>
      </w:r>
      <w:r>
        <w:rPr>
          <w:rFonts w:hint="eastAsia" w:ascii="宋体" w:hAnsi="宋体"/>
          <w:b/>
          <w:sz w:val="24"/>
          <w:highlight w:val="none"/>
        </w:rPr>
        <w:t>月</w:t>
      </w:r>
      <w:r>
        <w:rPr>
          <w:rFonts w:hint="eastAsia" w:ascii="宋体" w:hAnsi="宋体"/>
          <w:b/>
          <w:sz w:val="24"/>
          <w:highlight w:val="none"/>
          <w:lang w:val="en-US" w:eastAsia="zh-CN"/>
        </w:rPr>
        <w:t>11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东西区建筑废料垃圾清运项目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东西区建筑废料垃圾清运项目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每半年完成垃圾清运工作，每半年投标报价（每车单价）*实际清运记录数量结算。乙方凭甲方签字的处理记录表及开具的正规增值税发票等材料向甲方办理付款手续，甲方凭手续齐全的票据向乙方支付相应费用。（以上均不计息）</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9</w:t>
      </w:r>
      <w:r>
        <w:rPr>
          <w:rFonts w:hint="eastAsia" w:cs="微软雅黑"/>
          <w:b/>
          <w:highlight w:val="none"/>
        </w:rPr>
        <w:t>月</w:t>
      </w:r>
      <w:r>
        <w:rPr>
          <w:rFonts w:hint="eastAsia"/>
          <w:b/>
          <w:sz w:val="24"/>
          <w:highlight w:val="none"/>
          <w:lang w:val="en-US" w:eastAsia="zh-CN"/>
        </w:rPr>
        <w:t>11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hint="eastAsia" w:ascii="宋体" w:hAnsi="宋体"/>
          <w:b/>
          <w:sz w:val="24"/>
          <w:highlight w:val="none"/>
          <w:lang w:eastAsia="zh-CN"/>
        </w:rPr>
        <w:t>2024</w:t>
      </w:r>
      <w:r>
        <w:rPr>
          <w:rStyle w:val="36"/>
          <w:rFonts w:ascii="宋体" w:hAnsi="宋体"/>
          <w:b/>
          <w:sz w:val="24"/>
          <w:highlight w:val="none"/>
        </w:rPr>
        <w:t>年</w:t>
      </w:r>
      <w:r>
        <w:rPr>
          <w:rStyle w:val="36"/>
          <w:rFonts w:hint="eastAsia" w:ascii="宋体" w:hAnsi="宋体"/>
          <w:b/>
          <w:sz w:val="24"/>
          <w:highlight w:val="none"/>
          <w:lang w:val="en-US" w:eastAsia="zh-CN"/>
        </w:rPr>
        <w:t>9</w:t>
      </w:r>
      <w:r>
        <w:rPr>
          <w:rStyle w:val="36"/>
          <w:rFonts w:ascii="宋体" w:hAnsi="宋体"/>
          <w:b/>
          <w:sz w:val="24"/>
          <w:highlight w:val="none"/>
        </w:rPr>
        <w:t>月</w:t>
      </w:r>
      <w:r>
        <w:rPr>
          <w:rFonts w:hint="eastAsia" w:ascii="宋体" w:hAnsi="宋体"/>
          <w:b/>
          <w:sz w:val="24"/>
          <w:highlight w:val="none"/>
          <w:lang w:val="en-US" w:eastAsia="zh-CN"/>
        </w:rPr>
        <w:t>11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9</w:t>
      </w:r>
      <w:r>
        <w:rPr>
          <w:rFonts w:hint="eastAsia" w:ascii="宋体" w:hAnsi="宋体" w:cs="宋体"/>
          <w:b/>
          <w:snapToGrid w:val="0"/>
          <w:spacing w:val="-4"/>
          <w:kern w:val="0"/>
          <w:sz w:val="24"/>
          <w:highlight w:val="none"/>
        </w:rPr>
        <w:t>月</w:t>
      </w:r>
      <w:r>
        <w:rPr>
          <w:rFonts w:hint="eastAsia" w:ascii="宋体" w:hAnsi="宋体"/>
          <w:b/>
          <w:sz w:val="24"/>
          <w:highlight w:val="none"/>
          <w:lang w:val="en-US" w:eastAsia="zh-CN"/>
        </w:rPr>
        <w:t>11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东西区建筑废料垃圾清运项目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YDFYXJ-2024038</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4.66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ind w:firstLine="480" w:firstLineChars="200"/>
        <w:contextualSpacing/>
        <w:rPr>
          <w:rFonts w:hint="default" w:ascii="宋体" w:hAnsi="宋体"/>
          <w:sz w:val="24"/>
          <w:lang w:val="en-US" w:eastAsia="zh-CN"/>
        </w:rPr>
      </w:pPr>
      <w:r>
        <w:rPr>
          <w:rFonts w:hint="eastAsia" w:ascii="宋体" w:hAnsi="宋体"/>
          <w:sz w:val="24"/>
          <w:lang w:val="en-US" w:eastAsia="zh-CN"/>
        </w:rPr>
        <w:t>本项目服务内容为：垃圾清运服务（含人工清理，运输，处理）。主要包括医院零星维修、小型工程产生的建筑废料等，每年产生垃圾约560吨，具体以实际发生结算。</w:t>
      </w:r>
    </w:p>
    <w:p>
      <w:pPr>
        <w:adjustRightInd w:val="0"/>
        <w:snapToGrid w:val="0"/>
        <w:spacing w:line="440" w:lineRule="exact"/>
        <w:ind w:firstLine="480" w:firstLineChars="200"/>
        <w:contextualSpacing/>
        <w:rPr>
          <w:rFonts w:hint="eastAsia" w:ascii="宋体" w:hAnsi="宋体"/>
          <w:sz w:val="24"/>
          <w:lang w:val="en-US" w:eastAsia="zh-CN"/>
        </w:rPr>
      </w:pPr>
      <w:r>
        <w:rPr>
          <w:rFonts w:hint="eastAsia" w:ascii="宋体" w:hAnsi="宋体"/>
          <w:sz w:val="24"/>
          <w:lang w:val="en-US" w:eastAsia="zh-CN"/>
        </w:rPr>
        <w:t>服务期限：壹年（</w:t>
      </w:r>
      <w:r>
        <w:rPr>
          <w:rFonts w:hint="eastAsia" w:ascii="宋体" w:hAnsi="宋体"/>
          <w:b/>
          <w:bCs/>
          <w:sz w:val="24"/>
          <w:lang w:val="en-US" w:eastAsia="zh-CN"/>
        </w:rPr>
        <w:t>2024年10月15日至2025年10月14日</w:t>
      </w:r>
      <w:r>
        <w:rPr>
          <w:rFonts w:hint="eastAsia" w:ascii="宋体" w:hAnsi="宋体"/>
          <w:sz w:val="24"/>
          <w:lang w:val="en-US" w:eastAsia="zh-CN"/>
        </w:rPr>
        <w:t>）</w:t>
      </w:r>
    </w:p>
    <w:p>
      <w:pPr>
        <w:adjustRightInd w:val="0"/>
        <w:snapToGrid w:val="0"/>
        <w:spacing w:line="440" w:lineRule="exact"/>
        <w:ind w:firstLine="480" w:firstLineChars="200"/>
        <w:contextualSpacing/>
        <w:rPr>
          <w:rFonts w:hint="eastAsia" w:ascii="宋体" w:hAnsi="宋体"/>
          <w:sz w:val="24"/>
          <w:lang w:val="en-US" w:eastAsia="zh-CN"/>
        </w:rPr>
      </w:pPr>
      <w:r>
        <w:rPr>
          <w:rFonts w:hint="eastAsia" w:ascii="宋体" w:hAnsi="宋体"/>
          <w:sz w:val="24"/>
          <w:lang w:val="en-US" w:eastAsia="zh-CN"/>
        </w:rPr>
        <w:t>院内收集地点：东区：9号楼南侧，西区：新行政楼地面停车场南侧、生活垃圾房东侧。</w:t>
      </w:r>
    </w:p>
    <w:p>
      <w:pPr>
        <w:adjustRightInd w:val="0"/>
        <w:snapToGrid w:val="0"/>
        <w:spacing w:line="440" w:lineRule="exact"/>
        <w:contextualSpacing/>
        <w:rPr>
          <w:rFonts w:hint="eastAsia" w:ascii="宋体" w:hAnsi="宋体"/>
          <w:b/>
          <w:bCs/>
          <w:sz w:val="24"/>
          <w:lang w:val="en-US" w:eastAsia="zh-CN"/>
        </w:rPr>
      </w:pPr>
      <w:r>
        <w:rPr>
          <w:rFonts w:hint="eastAsia" w:ascii="宋体" w:hAnsi="宋体"/>
          <w:b/>
          <w:bCs/>
          <w:sz w:val="24"/>
          <w:lang w:val="en-US" w:eastAsia="zh-CN"/>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3.1</w:t>
      </w:r>
      <w:r>
        <w:rPr>
          <w:rFonts w:hint="eastAsia" w:ascii="宋体" w:hAnsi="宋体"/>
          <w:sz w:val="24"/>
          <w:lang w:val="en-US" w:eastAsia="zh-CN"/>
        </w:rPr>
        <w:t>按甲方规定时间实施托运、线路行驶（含人工清理，运输，处理）</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2按指定地点装载，装载适量，覆盖严密，确保垃圾不撒漏、飞扬</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3车走场清，道路上、道路两侧撒落的垃圾及时清扫干净</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4严禁运载医疗垃圾及与其他生活垃圾、有毒有害、易燃易爆垃圾等混装清运</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5提供双联回单，现场记录运载情况回单经甲乙双方签字作为付款凭据</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w:t>
      </w:r>
      <w:r>
        <w:rPr>
          <w:rFonts w:hint="eastAsia" w:ascii="宋体" w:hAnsi="宋体"/>
          <w:sz w:val="24"/>
          <w:lang w:val="en-US" w:eastAsia="zh-CN"/>
        </w:rPr>
        <w:t>6在每次发运前对其进行满足运输距离、防尘、防坠落等措施，以保证安全运达建筑垃圾的指定地点，垃圾清运服务所发生的的风险均由乙方负责</w:t>
      </w:r>
      <w:r>
        <w:rPr>
          <w:rFonts w:hint="eastAsia" w:ascii="宋体" w:hAnsi="宋体"/>
          <w:sz w:val="24"/>
        </w:rPr>
        <w:t>。</w:t>
      </w:r>
    </w:p>
    <w:p>
      <w:pPr>
        <w:adjustRightInd w:val="0"/>
        <w:snapToGrid w:val="0"/>
        <w:spacing w:line="440" w:lineRule="exact"/>
        <w:ind w:firstLine="480" w:firstLineChars="200"/>
        <w:contextualSpacing/>
      </w:pPr>
      <w:r>
        <w:rPr>
          <w:rFonts w:hint="eastAsia" w:ascii="宋体" w:hAnsi="宋体"/>
          <w:sz w:val="24"/>
        </w:rPr>
        <w:t>3.</w:t>
      </w:r>
      <w:r>
        <w:rPr>
          <w:rFonts w:hint="eastAsia" w:ascii="宋体" w:hAnsi="宋体"/>
          <w:sz w:val="24"/>
          <w:lang w:val="en-US" w:eastAsia="zh-CN"/>
        </w:rPr>
        <w:t>7垃圾运输过程中应严格遵守相关法律法规，发生违规行为由乙方全权承担</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w:t>
      </w:r>
      <w:r>
        <w:rPr>
          <w:rFonts w:hint="eastAsia" w:ascii="宋体" w:hAnsi="宋体"/>
          <w:sz w:val="24"/>
          <w:lang w:val="en-US" w:eastAsia="zh-CN"/>
        </w:rPr>
        <w:t>8</w:t>
      </w:r>
      <w:r>
        <w:rPr>
          <w:rFonts w:hint="eastAsia" w:ascii="宋体" w:hAnsi="宋体"/>
          <w:sz w:val="24"/>
        </w:rPr>
        <w:t>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w:t>
      </w:r>
      <w:r>
        <w:rPr>
          <w:rFonts w:hint="eastAsia" w:ascii="宋体" w:hAnsi="宋体"/>
          <w:sz w:val="24"/>
          <w:lang w:val="en-US" w:eastAsia="zh-CN"/>
        </w:rPr>
        <w:t>9</w:t>
      </w:r>
      <w:r>
        <w:rPr>
          <w:rFonts w:hint="eastAsia" w:ascii="宋体" w:hAnsi="宋体"/>
          <w:sz w:val="24"/>
        </w:rPr>
        <w:t>其他服务。</w:t>
      </w:r>
    </w:p>
    <w:p>
      <w:pPr>
        <w:rPr>
          <w:rFonts w:ascii="宋体" w:hAnsi="宋体" w:cs="宋体"/>
          <w:b/>
          <w:color w:val="000000"/>
          <w:kern w:val="0"/>
          <w:sz w:val="24"/>
        </w:rPr>
      </w:pPr>
    </w:p>
    <w:p>
      <w:pPr>
        <w:pStyle w:val="3"/>
        <w:rPr>
          <w:rFonts w:hint="eastAsia" w:ascii="宋体" w:hAnsi="宋体"/>
          <w:b/>
          <w:sz w:val="36"/>
          <w:szCs w:val="36"/>
        </w:rPr>
      </w:pPr>
    </w:p>
    <w:p>
      <w:pPr>
        <w:pStyle w:val="2"/>
        <w:rPr>
          <w:rFonts w:hint="eastAsia"/>
          <w:lang w:eastAsia="zh-CN"/>
        </w:rPr>
      </w:pPr>
    </w:p>
    <w:p>
      <w:pPr>
        <w:pStyle w:val="3"/>
        <w:rPr>
          <w:rFonts w:hint="eastAsia"/>
          <w:lang w:eastAsia="zh-CN"/>
        </w:rPr>
      </w:pPr>
    </w:p>
    <w:p>
      <w:pPr>
        <w:pStyle w:val="6"/>
        <w:ind w:left="0" w:leftChars="0" w:firstLine="0" w:firstLineChars="0"/>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9"/>
        <w:ind w:firstLine="0"/>
      </w:pPr>
    </w:p>
    <w:p>
      <w:pPr>
        <w:jc w:val="center"/>
        <w:rPr>
          <w:rFonts w:ascii="宋体" w:hAnsi="宋体"/>
          <w:b/>
          <w:bCs/>
          <w:sz w:val="36"/>
          <w:szCs w:val="36"/>
        </w:rPr>
      </w:pPr>
      <w:r>
        <w:rPr>
          <w:rFonts w:hint="eastAsia" w:ascii="宋体" w:hAnsi="宋体"/>
          <w:b/>
          <w:bCs/>
          <w:sz w:val="36"/>
          <w:szCs w:val="36"/>
        </w:rPr>
        <w:t>投标文件</w:t>
      </w:r>
    </w:p>
    <w:p>
      <w:pPr>
        <w:pStyle w:val="19"/>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9"/>
        <w:ind w:firstLine="0"/>
      </w:pPr>
    </w:p>
    <w:p>
      <w:pPr>
        <w:pStyle w:val="19"/>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9"/>
        <w:rPr>
          <w:sz w:val="36"/>
          <w:szCs w:val="36"/>
        </w:rPr>
      </w:pPr>
    </w:p>
    <w:p>
      <w:pPr>
        <w:pStyle w:val="19"/>
        <w:rPr>
          <w:sz w:val="36"/>
          <w:szCs w:val="36"/>
        </w:rPr>
      </w:pPr>
    </w:p>
    <w:p>
      <w:pPr>
        <w:pStyle w:val="19"/>
        <w:rPr>
          <w:sz w:val="36"/>
          <w:szCs w:val="36"/>
        </w:rPr>
      </w:pPr>
    </w:p>
    <w:p>
      <w:pPr>
        <w:rPr>
          <w:b/>
          <w:sz w:val="36"/>
          <w:szCs w:val="36"/>
        </w:rPr>
      </w:pPr>
    </w:p>
    <w:p>
      <w:pPr>
        <w:pStyle w:val="19"/>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东西区建筑废料垃圾清运项目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YDFYXJ-2024038</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9"/>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9"/>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0"/>
      </w:pPr>
    </w:p>
    <w:p>
      <w:pPr>
        <w:pStyle w:val="19"/>
        <w:ind w:firstLine="0"/>
      </w:pPr>
    </w:p>
    <w:p>
      <w:pPr>
        <w:pStyle w:val="19"/>
        <w:ind w:firstLine="0"/>
      </w:pPr>
    </w:p>
    <w:p>
      <w:pPr>
        <w:pStyle w:val="19"/>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1"/>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int="eastAsia" w:hAnsi="宋体"/>
                <w:b/>
                <w:bCs/>
                <w:sz w:val="24"/>
                <w:lang w:val="en-US" w:eastAsia="zh-CN"/>
              </w:rPr>
              <w:t xml:space="preserve">价格 </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hint="default" w:ascii="Times New Roman"/>
                <w:b/>
                <w:lang w:val="en-US"/>
              </w:rPr>
            </w:pPr>
            <w:r>
              <w:rPr>
                <w:rFonts w:hint="eastAsia" w:hAnsi="宋体"/>
                <w:b/>
                <w:bCs/>
                <w:sz w:val="24"/>
                <w:lang w:val="en-US" w:eastAsia="zh-CN"/>
              </w:rPr>
              <w:t>单价：     元/吨      单车：      元/车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宋体" w:hAnsi="宋体" w:cs="宋体"/>
                <w:b/>
                <w:bCs w:val="0"/>
                <w:snapToGrid w:val="0"/>
                <w:kern w:val="0"/>
                <w:sz w:val="24"/>
                <w:lang w:val="en-US" w:eastAsia="zh-CN"/>
              </w:rPr>
              <w:t>拟使用车辆载重量</w:t>
            </w:r>
            <w:r>
              <w:rPr>
                <w:rFonts w:hint="eastAsia" w:ascii="Times New Roman"/>
                <w:b/>
              </w:rPr>
              <w:t>：</w:t>
            </w:r>
          </w:p>
        </w:tc>
      </w:tr>
    </w:tbl>
    <w:p>
      <w:pPr>
        <w:pStyle w:val="7"/>
        <w:ind w:left="0" w:leftChars="0" w:firstLine="0" w:firstLineChars="0"/>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spacing w:line="440" w:lineRule="exact"/>
        <w:jc w:val="center"/>
        <w:rPr>
          <w:rFonts w:ascii="宋体" w:hAnsi="宋体" w:cs="宋体"/>
          <w:b/>
          <w:bCs/>
          <w:szCs w:val="21"/>
        </w:rPr>
      </w:pPr>
      <w:r>
        <w:rPr>
          <w:rFonts w:hint="eastAsia" w:ascii="宋体" w:hAnsi="宋体"/>
          <w:b/>
          <w:sz w:val="36"/>
          <w:szCs w:val="36"/>
        </w:rPr>
        <w:t>服务协议</w:t>
      </w:r>
    </w:p>
    <w:p>
      <w:pPr>
        <w:pStyle w:val="12"/>
        <w:adjustRightInd w:val="0"/>
        <w:snapToGrid w:val="0"/>
        <w:spacing w:line="440" w:lineRule="exact"/>
        <w:contextualSpacing/>
        <w:rPr>
          <w:rFonts w:hint="eastAsia" w:hAnsi="宋体" w:eastAsia="宋体" w:cs="宋体"/>
          <w:b/>
          <w:snapToGrid w:val="0"/>
          <w:kern w:val="0"/>
          <w:sz w:val="24"/>
          <w:lang w:eastAsia="zh-CN"/>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w:t>
      </w:r>
      <w:r>
        <w:rPr>
          <w:rFonts w:hint="eastAsia" w:hAnsi="宋体" w:cs="宋体"/>
          <w:b/>
          <w:snapToGrid w:val="0"/>
          <w:kern w:val="0"/>
          <w:sz w:val="24"/>
          <w:lang w:eastAsia="zh-CN"/>
        </w:rPr>
        <w:t>东西区建筑废料垃圾清运项目</w:t>
      </w:r>
    </w:p>
    <w:p>
      <w:pPr>
        <w:pStyle w:val="12"/>
        <w:adjustRightInd w:val="0"/>
        <w:snapToGrid w:val="0"/>
        <w:spacing w:line="440" w:lineRule="exact"/>
        <w:contextualSpacing/>
        <w:rPr>
          <w:rFonts w:hint="eastAsia" w:hAnsi="宋体" w:eastAsia="宋体" w:cs="宋体"/>
          <w:sz w:val="24"/>
          <w:lang w:eastAsia="zh-CN"/>
        </w:rPr>
      </w:pPr>
      <w:r>
        <w:rPr>
          <w:rFonts w:hint="eastAsia" w:hAnsi="宋体" w:cs="宋体"/>
          <w:sz w:val="24"/>
        </w:rPr>
        <w:t>协议编号：</w:t>
      </w:r>
      <w:r>
        <w:rPr>
          <w:rFonts w:hint="eastAsia" w:hAnsi="宋体" w:cs="宋体"/>
          <w:b/>
          <w:bCs/>
          <w:sz w:val="24"/>
        </w:rPr>
        <w:t>YDFYXJ-</w:t>
      </w:r>
      <w:r>
        <w:rPr>
          <w:rFonts w:hint="eastAsia" w:hAnsi="宋体" w:cs="宋体"/>
          <w:b/>
          <w:bCs/>
          <w:sz w:val="24"/>
          <w:lang w:eastAsia="zh-CN"/>
        </w:rPr>
        <w:t>2024038</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p>
    <w:p>
      <w:pPr>
        <w:pStyle w:val="12"/>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lang w:eastAsia="zh-CN"/>
        </w:rPr>
        <w:t>东西区建筑废料垃圾清运项目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w:t>
      </w:r>
      <w:r>
        <w:rPr>
          <w:rFonts w:hint="eastAsia" w:hAnsi="宋体" w:cs="宋体"/>
          <w:b/>
          <w:snapToGrid w:val="0"/>
          <w:kern w:val="0"/>
          <w:sz w:val="24"/>
          <w:u w:val="single"/>
          <w:lang w:eastAsia="zh-CN"/>
        </w:rPr>
        <w:t>东西区建筑废料垃圾清运项目</w:t>
      </w:r>
      <w:r>
        <w:rPr>
          <w:rFonts w:hint="eastAsia" w:ascii="宋体" w:hAnsi="宋体" w:cs="宋体"/>
          <w:b/>
          <w:bCs/>
          <w:sz w:val="24"/>
        </w:rPr>
        <w:t>。</w:t>
      </w:r>
    </w:p>
    <w:p>
      <w:pPr>
        <w:adjustRightInd w:val="0"/>
        <w:snapToGrid w:val="0"/>
        <w:spacing w:line="340" w:lineRule="exact"/>
        <w:ind w:firstLine="480" w:firstLineChars="200"/>
        <w:contextualSpacing/>
        <w:jc w:val="left"/>
        <w:rPr>
          <w:rFonts w:ascii="宋体" w:hAnsi="宋体"/>
          <w:sz w:val="24"/>
        </w:rPr>
      </w:pPr>
      <w:r>
        <w:rPr>
          <w:rFonts w:hint="eastAsia" w:ascii="宋体" w:hAnsi="宋体"/>
          <w:sz w:val="24"/>
        </w:rPr>
        <w:t>2.本项目服务要求：</w:t>
      </w: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u w:val="single"/>
        </w:rPr>
        <w:t>人民币元整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甲方付款方式：每半年完成垃圾清运工作，每半年投标报价</w:t>
      </w:r>
      <w:r>
        <w:rPr>
          <w:rFonts w:hint="eastAsia" w:cs="宋体"/>
          <w:sz w:val="24"/>
          <w:lang w:eastAsia="zh-CN"/>
        </w:rPr>
        <w:t>（</w:t>
      </w:r>
      <w:r>
        <w:rPr>
          <w:rFonts w:hint="eastAsia" w:cs="宋体"/>
          <w:sz w:val="24"/>
          <w:lang w:val="en-US" w:eastAsia="zh-CN"/>
        </w:rPr>
        <w:t>每车单价</w:t>
      </w:r>
      <w:r>
        <w:rPr>
          <w:rFonts w:hint="eastAsia" w:cs="宋体"/>
          <w:sz w:val="24"/>
          <w:lang w:eastAsia="zh-CN"/>
        </w:rPr>
        <w:t>）</w:t>
      </w:r>
      <w:r>
        <w:rPr>
          <w:rFonts w:hint="eastAsia" w:ascii="宋体" w:hAnsi="宋体" w:cs="宋体"/>
          <w:sz w:val="24"/>
        </w:rPr>
        <w:t>*实际清运记录数量结算。乙方凭甲方签字的处理记录表及开具的正规增值税发票等材料向甲方办理付款手续，甲方凭手续齐全的票据向乙方支付相应费用。</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1.乙方在协议签订后每次接到甲方（联系人，</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）通知 2 天内，按照协议约定完成所有垃圾清运工作。</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hint="eastAsia"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pStyle w:val="2"/>
        <w:rPr>
          <w:rFonts w:hint="eastAsia" w:ascii="宋体" w:hAnsi="宋体"/>
          <w:kern w:val="20"/>
          <w:sz w:val="24"/>
        </w:rPr>
      </w:pPr>
    </w:p>
    <w:p>
      <w:pPr>
        <w:pStyle w:val="3"/>
        <w:rPr>
          <w:rFonts w:hint="eastAsia" w:ascii="宋体" w:hAnsi="宋体"/>
          <w:kern w:val="20"/>
          <w:sz w:val="24"/>
        </w:rPr>
      </w:pPr>
    </w:p>
    <w:p>
      <w:pPr>
        <w:pStyle w:val="4"/>
        <w:rPr>
          <w:rFonts w:hint="eastAsia" w:ascii="宋体" w:hAnsi="宋体"/>
          <w:kern w:val="20"/>
          <w:sz w:val="24"/>
        </w:rPr>
      </w:pPr>
    </w:p>
    <w:p>
      <w:pPr>
        <w:pStyle w:val="6"/>
        <w:rPr>
          <w:rFonts w:hint="eastAsia" w:ascii="宋体" w:hAnsi="宋体"/>
          <w:kern w:val="20"/>
          <w:sz w:val="24"/>
        </w:rPr>
      </w:pPr>
    </w:p>
    <w:p>
      <w:pPr>
        <w:rPr>
          <w:rFonts w:hint="eastAsia" w:ascii="宋体" w:hAnsi="宋体"/>
          <w:kern w:val="20"/>
          <w:sz w:val="24"/>
        </w:rPr>
      </w:pPr>
    </w:p>
    <w:p>
      <w:pPr>
        <w:pStyle w:val="2"/>
        <w:rPr>
          <w:rFonts w:hint="eastAsia" w:ascii="宋体" w:hAnsi="宋体"/>
          <w:kern w:val="20"/>
          <w:sz w:val="24"/>
        </w:rPr>
      </w:pPr>
    </w:p>
    <w:p>
      <w:pPr>
        <w:pStyle w:val="3"/>
      </w:pPr>
      <w:bookmarkStart w:id="4" w:name="_GoBack"/>
      <w:bookmarkEnd w:id="4"/>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6814B1"/>
    <w:rsid w:val="01777804"/>
    <w:rsid w:val="018D678E"/>
    <w:rsid w:val="02A1423A"/>
    <w:rsid w:val="034D4BC8"/>
    <w:rsid w:val="04E61983"/>
    <w:rsid w:val="04F93EF7"/>
    <w:rsid w:val="053E3F8C"/>
    <w:rsid w:val="05EB5497"/>
    <w:rsid w:val="06066D24"/>
    <w:rsid w:val="06835001"/>
    <w:rsid w:val="06B82979"/>
    <w:rsid w:val="079F3753"/>
    <w:rsid w:val="07CD3AA2"/>
    <w:rsid w:val="0907213E"/>
    <w:rsid w:val="0BE47D69"/>
    <w:rsid w:val="0C067990"/>
    <w:rsid w:val="0C4A2728"/>
    <w:rsid w:val="0C704CF9"/>
    <w:rsid w:val="0CF140C8"/>
    <w:rsid w:val="0D095E3B"/>
    <w:rsid w:val="0D2E16CF"/>
    <w:rsid w:val="0D4515B4"/>
    <w:rsid w:val="0E126F52"/>
    <w:rsid w:val="0E2A13BF"/>
    <w:rsid w:val="0EE42777"/>
    <w:rsid w:val="0F4B48EC"/>
    <w:rsid w:val="0F825E34"/>
    <w:rsid w:val="110961DE"/>
    <w:rsid w:val="11202626"/>
    <w:rsid w:val="127325D2"/>
    <w:rsid w:val="12860106"/>
    <w:rsid w:val="135E7630"/>
    <w:rsid w:val="13AD2810"/>
    <w:rsid w:val="14574206"/>
    <w:rsid w:val="14A043CE"/>
    <w:rsid w:val="14CA0422"/>
    <w:rsid w:val="151678B8"/>
    <w:rsid w:val="15D76399"/>
    <w:rsid w:val="15F35842"/>
    <w:rsid w:val="17161F71"/>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6FD1144"/>
    <w:rsid w:val="270244AF"/>
    <w:rsid w:val="274A4892"/>
    <w:rsid w:val="276248BE"/>
    <w:rsid w:val="279829B9"/>
    <w:rsid w:val="28795CAE"/>
    <w:rsid w:val="28CF6D5C"/>
    <w:rsid w:val="28D65E56"/>
    <w:rsid w:val="28D728FE"/>
    <w:rsid w:val="290E1224"/>
    <w:rsid w:val="292206E7"/>
    <w:rsid w:val="298A42A2"/>
    <w:rsid w:val="29DD5C6A"/>
    <w:rsid w:val="2A614B6C"/>
    <w:rsid w:val="2A6C65F7"/>
    <w:rsid w:val="2AA6133D"/>
    <w:rsid w:val="2BCB5B07"/>
    <w:rsid w:val="2DD50194"/>
    <w:rsid w:val="2E026BA2"/>
    <w:rsid w:val="2E0A00DD"/>
    <w:rsid w:val="2E237847"/>
    <w:rsid w:val="2EE7735A"/>
    <w:rsid w:val="2F716810"/>
    <w:rsid w:val="2F877A0A"/>
    <w:rsid w:val="304A7173"/>
    <w:rsid w:val="30D304E7"/>
    <w:rsid w:val="30DF7E8F"/>
    <w:rsid w:val="310442A6"/>
    <w:rsid w:val="312D648E"/>
    <w:rsid w:val="318E7998"/>
    <w:rsid w:val="31AA5E1D"/>
    <w:rsid w:val="31AE228D"/>
    <w:rsid w:val="31FF36A9"/>
    <w:rsid w:val="32542738"/>
    <w:rsid w:val="337C4795"/>
    <w:rsid w:val="343C624B"/>
    <w:rsid w:val="349B0B50"/>
    <w:rsid w:val="354C2853"/>
    <w:rsid w:val="35CA1979"/>
    <w:rsid w:val="35D6255E"/>
    <w:rsid w:val="375A406B"/>
    <w:rsid w:val="37CB42F0"/>
    <w:rsid w:val="395873E0"/>
    <w:rsid w:val="398427FF"/>
    <w:rsid w:val="3B6B7997"/>
    <w:rsid w:val="3C616C4D"/>
    <w:rsid w:val="3C7E55A0"/>
    <w:rsid w:val="3C7E7E4D"/>
    <w:rsid w:val="3C8D3C65"/>
    <w:rsid w:val="3C964D6B"/>
    <w:rsid w:val="3D920AB3"/>
    <w:rsid w:val="3E4F54B3"/>
    <w:rsid w:val="3EA006FD"/>
    <w:rsid w:val="406A6438"/>
    <w:rsid w:val="40C726B4"/>
    <w:rsid w:val="4163555B"/>
    <w:rsid w:val="424B0DFC"/>
    <w:rsid w:val="43487107"/>
    <w:rsid w:val="43F56786"/>
    <w:rsid w:val="4417638D"/>
    <w:rsid w:val="441F0316"/>
    <w:rsid w:val="45977351"/>
    <w:rsid w:val="45F42EB8"/>
    <w:rsid w:val="46056344"/>
    <w:rsid w:val="467B4C8A"/>
    <w:rsid w:val="4689608C"/>
    <w:rsid w:val="47CE0BEB"/>
    <w:rsid w:val="47DD46E6"/>
    <w:rsid w:val="4878122A"/>
    <w:rsid w:val="48B5696C"/>
    <w:rsid w:val="49AC543C"/>
    <w:rsid w:val="4ACD2A51"/>
    <w:rsid w:val="4B4053E3"/>
    <w:rsid w:val="4B8D08A2"/>
    <w:rsid w:val="4BD6274F"/>
    <w:rsid w:val="4C1B60E3"/>
    <w:rsid w:val="4C2279B2"/>
    <w:rsid w:val="4C4135B6"/>
    <w:rsid w:val="4C472E7D"/>
    <w:rsid w:val="4C58772E"/>
    <w:rsid w:val="4CA51296"/>
    <w:rsid w:val="4CB85CB5"/>
    <w:rsid w:val="4D1C5AA0"/>
    <w:rsid w:val="4E295D4C"/>
    <w:rsid w:val="4E41068C"/>
    <w:rsid w:val="4E842C0D"/>
    <w:rsid w:val="4F4C7986"/>
    <w:rsid w:val="4F717F10"/>
    <w:rsid w:val="4FD12A58"/>
    <w:rsid w:val="4FD33566"/>
    <w:rsid w:val="501519DD"/>
    <w:rsid w:val="507C6263"/>
    <w:rsid w:val="508A0E56"/>
    <w:rsid w:val="50FB3CDF"/>
    <w:rsid w:val="510328E8"/>
    <w:rsid w:val="510F701A"/>
    <w:rsid w:val="51673008"/>
    <w:rsid w:val="5199638E"/>
    <w:rsid w:val="51BD509B"/>
    <w:rsid w:val="537760B9"/>
    <w:rsid w:val="53966BDC"/>
    <w:rsid w:val="54422408"/>
    <w:rsid w:val="54AC3518"/>
    <w:rsid w:val="54C65CDC"/>
    <w:rsid w:val="560560AD"/>
    <w:rsid w:val="56410E61"/>
    <w:rsid w:val="56881779"/>
    <w:rsid w:val="57CE325B"/>
    <w:rsid w:val="57DA3AB3"/>
    <w:rsid w:val="58A415C5"/>
    <w:rsid w:val="590F082F"/>
    <w:rsid w:val="59104CF0"/>
    <w:rsid w:val="591C0A3A"/>
    <w:rsid w:val="592A7A9B"/>
    <w:rsid w:val="5A255588"/>
    <w:rsid w:val="5AA53F71"/>
    <w:rsid w:val="5AAE4B55"/>
    <w:rsid w:val="5B063544"/>
    <w:rsid w:val="5B3A3011"/>
    <w:rsid w:val="5BD053AF"/>
    <w:rsid w:val="5BE11FCF"/>
    <w:rsid w:val="5C3E22E0"/>
    <w:rsid w:val="5C63055C"/>
    <w:rsid w:val="5C936A98"/>
    <w:rsid w:val="5C9D5DDF"/>
    <w:rsid w:val="5CA1516C"/>
    <w:rsid w:val="5CA23409"/>
    <w:rsid w:val="5CDB0A62"/>
    <w:rsid w:val="5D8023B9"/>
    <w:rsid w:val="5D9E4640"/>
    <w:rsid w:val="5DFC2F16"/>
    <w:rsid w:val="5E584ED9"/>
    <w:rsid w:val="5EA77160"/>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9C4740"/>
    <w:rsid w:val="66A07C1E"/>
    <w:rsid w:val="66AF19DA"/>
    <w:rsid w:val="6710513C"/>
    <w:rsid w:val="673E62A6"/>
    <w:rsid w:val="675A5AE8"/>
    <w:rsid w:val="677A6507"/>
    <w:rsid w:val="678D2F92"/>
    <w:rsid w:val="687B1D33"/>
    <w:rsid w:val="68AD3801"/>
    <w:rsid w:val="6A056E3D"/>
    <w:rsid w:val="6B3740A0"/>
    <w:rsid w:val="6CF54B0D"/>
    <w:rsid w:val="6D633984"/>
    <w:rsid w:val="6DF60098"/>
    <w:rsid w:val="6E1F0C2D"/>
    <w:rsid w:val="6F4367C1"/>
    <w:rsid w:val="6F882E18"/>
    <w:rsid w:val="700E0D8A"/>
    <w:rsid w:val="70396D65"/>
    <w:rsid w:val="708C2B36"/>
    <w:rsid w:val="70952B65"/>
    <w:rsid w:val="70A153BD"/>
    <w:rsid w:val="70C57A02"/>
    <w:rsid w:val="70DB38A7"/>
    <w:rsid w:val="70FE780D"/>
    <w:rsid w:val="71D1780D"/>
    <w:rsid w:val="71DC1AE4"/>
    <w:rsid w:val="71DC6B30"/>
    <w:rsid w:val="72217603"/>
    <w:rsid w:val="723B0FB3"/>
    <w:rsid w:val="72487296"/>
    <w:rsid w:val="7282207E"/>
    <w:rsid w:val="74226CB9"/>
    <w:rsid w:val="75006B73"/>
    <w:rsid w:val="750721CD"/>
    <w:rsid w:val="75126C7B"/>
    <w:rsid w:val="75893D2A"/>
    <w:rsid w:val="76356F25"/>
    <w:rsid w:val="764E69E8"/>
    <w:rsid w:val="7787662E"/>
    <w:rsid w:val="77BD4B49"/>
    <w:rsid w:val="77E52AD7"/>
    <w:rsid w:val="77F20BEE"/>
    <w:rsid w:val="78C91F50"/>
    <w:rsid w:val="78F839DF"/>
    <w:rsid w:val="79AC4BB9"/>
    <w:rsid w:val="79CC0928"/>
    <w:rsid w:val="79F001B3"/>
    <w:rsid w:val="7A696A4E"/>
    <w:rsid w:val="7ABB1C53"/>
    <w:rsid w:val="7BF34C08"/>
    <w:rsid w:val="7C6460D0"/>
    <w:rsid w:val="7CD51350"/>
    <w:rsid w:val="7CDD764F"/>
    <w:rsid w:val="7DA22318"/>
    <w:rsid w:val="7E4401E2"/>
    <w:rsid w:val="7EC41BCC"/>
    <w:rsid w:val="7ECF0FC0"/>
    <w:rsid w:val="7F1657DF"/>
    <w:rsid w:val="7F4B5E64"/>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firstLine="576"/>
    </w:pPr>
    <w:rPr>
      <w:b/>
      <w:sz w:val="30"/>
    </w:rPr>
  </w:style>
  <w:style w:type="paragraph" w:styleId="3">
    <w:name w:val="Body Text"/>
    <w:basedOn w:val="1"/>
    <w:next w:val="4"/>
    <w:autoRedefine/>
    <w:qFormat/>
    <w:uiPriority w:val="99"/>
    <w:rPr>
      <w:rFonts w:ascii="楷体_GB2312" w:hAnsi="Arial" w:eastAsia="楷体_GB2312"/>
      <w:kern w:val="0"/>
      <w:sz w:val="28"/>
      <w:szCs w:val="28"/>
    </w:rPr>
  </w:style>
  <w:style w:type="paragraph" w:customStyle="1" w:styleId="4">
    <w:name w:val="一级条标题"/>
    <w:basedOn w:val="5"/>
    <w:next w:val="6"/>
    <w:autoRedefine/>
    <w:qFormat/>
    <w:uiPriority w:val="0"/>
    <w:pPr>
      <w:spacing w:line="240" w:lineRule="auto"/>
      <w:ind w:left="420"/>
      <w:outlineLvl w:val="2"/>
    </w:pPr>
  </w:style>
  <w:style w:type="paragraph" w:customStyle="1" w:styleId="5">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autoRedefine/>
    <w:qFormat/>
    <w:uiPriority w:val="0"/>
    <w:pPr>
      <w:ind w:left="420" w:leftChars="200"/>
    </w:pPr>
  </w:style>
  <w:style w:type="paragraph" w:styleId="8">
    <w:name w:val="Normal Indent"/>
    <w:basedOn w:val="1"/>
    <w:link w:val="35"/>
    <w:autoRedefine/>
    <w:unhideWhenUsed/>
    <w:qFormat/>
    <w:uiPriority w:val="0"/>
    <w:pPr>
      <w:ind w:firstLine="420" w:firstLineChars="200"/>
    </w:pPr>
  </w:style>
  <w:style w:type="paragraph" w:styleId="9">
    <w:name w:val="annotation text"/>
    <w:basedOn w:val="1"/>
    <w:autoRedefine/>
    <w:semiHidden/>
    <w:unhideWhenUsed/>
    <w:qFormat/>
    <w:uiPriority w:val="99"/>
    <w:pPr>
      <w:jc w:val="left"/>
    </w:pPr>
  </w:style>
  <w:style w:type="paragraph" w:styleId="10">
    <w:name w:val="Body Text 3"/>
    <w:basedOn w:val="1"/>
    <w:next w:val="1"/>
    <w:autoRedefine/>
    <w:qFormat/>
    <w:uiPriority w:val="0"/>
    <w:pPr>
      <w:spacing w:after="120" w:afterLines="0"/>
    </w:pPr>
    <w:rPr>
      <w:sz w:val="16"/>
      <w:szCs w:val="16"/>
    </w:rPr>
  </w:style>
  <w:style w:type="paragraph" w:styleId="11">
    <w:name w:val="List Bullet 2"/>
    <w:basedOn w:val="1"/>
    <w:autoRedefine/>
    <w:unhideWhenUsed/>
    <w:qFormat/>
    <w:uiPriority w:val="0"/>
    <w:pPr>
      <w:numPr>
        <w:ilvl w:val="0"/>
        <w:numId w:val="1"/>
      </w:numPr>
      <w:contextualSpacing/>
    </w:pPr>
    <w:rPr>
      <w:rFonts w:ascii="Calibri" w:hAnsi="Calibri"/>
    </w:rPr>
  </w:style>
  <w:style w:type="paragraph" w:styleId="12">
    <w:name w:val="Plain Text"/>
    <w:basedOn w:val="1"/>
    <w:link w:val="30"/>
    <w:autoRedefine/>
    <w:qFormat/>
    <w:uiPriority w:val="99"/>
    <w:rPr>
      <w:rFonts w:ascii="宋体" w:hAnsi="Courier New"/>
      <w:szCs w:val="20"/>
    </w:rPr>
  </w:style>
  <w:style w:type="paragraph" w:styleId="13">
    <w:name w:val="Balloon Text"/>
    <w:basedOn w:val="1"/>
    <w:link w:val="29"/>
    <w:autoRedefine/>
    <w:semiHidden/>
    <w:unhideWhenUsed/>
    <w:qFormat/>
    <w:uiPriority w:val="99"/>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2"/>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Body Text 2"/>
    <w:basedOn w:val="1"/>
    <w:autoRedefine/>
    <w:qFormat/>
    <w:uiPriority w:val="0"/>
    <w:pPr>
      <w:spacing w:after="120" w:line="480" w:lineRule="auto"/>
    </w:p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2"/>
    <w:next w:val="8"/>
    <w:autoRedefine/>
    <w:qFormat/>
    <w:uiPriority w:val="0"/>
    <w:pPr>
      <w:ind w:firstLine="42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autoRedefine/>
    <w:semiHidden/>
    <w:unhideWhenUsed/>
    <w:qFormat/>
    <w:uiPriority w:val="99"/>
    <w:rPr>
      <w:color w:val="222222"/>
      <w:u w:val="none"/>
    </w:rPr>
  </w:style>
  <w:style w:type="character" w:styleId="24">
    <w:name w:val="Hyperlink"/>
    <w:basedOn w:val="22"/>
    <w:autoRedefine/>
    <w:unhideWhenUsed/>
    <w:qFormat/>
    <w:uiPriority w:val="99"/>
    <w:rPr>
      <w:color w:val="0000FF" w:themeColor="hyperlink"/>
      <w:u w:val="single"/>
    </w:rPr>
  </w:style>
  <w:style w:type="paragraph" w:customStyle="1" w:styleId="25">
    <w:name w:val="正文（缩进）"/>
    <w:basedOn w:val="1"/>
    <w:autoRedefine/>
    <w:qFormat/>
    <w:uiPriority w:val="0"/>
    <w:pPr>
      <w:ind w:firstLine="480" w:firstLineChars="200"/>
    </w:pPr>
  </w:style>
  <w:style w:type="paragraph" w:customStyle="1" w:styleId="26">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22"/>
    <w:link w:val="15"/>
    <w:autoRedefine/>
    <w:semiHidden/>
    <w:qFormat/>
    <w:uiPriority w:val="99"/>
    <w:rPr>
      <w:rFonts w:eastAsia="宋体"/>
      <w:kern w:val="2"/>
      <w:sz w:val="18"/>
      <w:szCs w:val="18"/>
    </w:rPr>
  </w:style>
  <w:style w:type="character" w:customStyle="1" w:styleId="28">
    <w:name w:val="页脚 Char"/>
    <w:basedOn w:val="22"/>
    <w:link w:val="14"/>
    <w:autoRedefine/>
    <w:semiHidden/>
    <w:qFormat/>
    <w:uiPriority w:val="99"/>
    <w:rPr>
      <w:rFonts w:eastAsia="宋体"/>
      <w:kern w:val="2"/>
      <w:sz w:val="18"/>
      <w:szCs w:val="18"/>
    </w:rPr>
  </w:style>
  <w:style w:type="character" w:customStyle="1" w:styleId="29">
    <w:name w:val="批注框文本 Char"/>
    <w:basedOn w:val="22"/>
    <w:link w:val="13"/>
    <w:autoRedefine/>
    <w:semiHidden/>
    <w:qFormat/>
    <w:uiPriority w:val="99"/>
    <w:rPr>
      <w:rFonts w:eastAsia="宋体"/>
      <w:kern w:val="2"/>
      <w:sz w:val="18"/>
      <w:szCs w:val="18"/>
    </w:rPr>
  </w:style>
  <w:style w:type="character" w:customStyle="1" w:styleId="30">
    <w:name w:val="纯文本 Char"/>
    <w:basedOn w:val="22"/>
    <w:link w:val="12"/>
    <w:autoRedefine/>
    <w:qFormat/>
    <w:uiPriority w:val="99"/>
    <w:rPr>
      <w:rFonts w:ascii="宋体" w:hAnsi="Courier New" w:eastAsia="宋体"/>
      <w:kern w:val="2"/>
      <w:sz w:val="21"/>
    </w:rPr>
  </w:style>
  <w:style w:type="character" w:customStyle="1" w:styleId="31">
    <w:name w:val="副标题 Char"/>
    <w:autoRedefine/>
    <w:qFormat/>
    <w:uiPriority w:val="0"/>
    <w:rPr>
      <w:rFonts w:ascii="Cambria" w:hAnsi="Cambria"/>
      <w:b/>
      <w:bCs/>
      <w:kern w:val="28"/>
      <w:sz w:val="32"/>
      <w:szCs w:val="32"/>
    </w:rPr>
  </w:style>
  <w:style w:type="character" w:customStyle="1" w:styleId="32">
    <w:name w:val="副标题 Char1"/>
    <w:basedOn w:val="22"/>
    <w:link w:val="16"/>
    <w:autoRedefine/>
    <w:qFormat/>
    <w:uiPriority w:val="0"/>
    <w:rPr>
      <w:rFonts w:eastAsia="宋体" w:asciiTheme="majorHAnsi" w:hAnsiTheme="majorHAnsi" w:cstheme="majorBidi"/>
      <w:b/>
      <w:bCs/>
      <w:kern w:val="28"/>
      <w:sz w:val="32"/>
      <w:szCs w:val="32"/>
    </w:rPr>
  </w:style>
  <w:style w:type="paragraph" w:styleId="33">
    <w:name w:val="List Paragraph"/>
    <w:basedOn w:val="1"/>
    <w:autoRedefine/>
    <w:unhideWhenUsed/>
    <w:qFormat/>
    <w:uiPriority w:val="99"/>
    <w:pPr>
      <w:ind w:firstLine="420" w:firstLineChars="200"/>
    </w:pPr>
  </w:style>
  <w:style w:type="paragraph" w:customStyle="1" w:styleId="34">
    <w:name w:val="普通文字"/>
    <w:basedOn w:val="1"/>
    <w:next w:val="1"/>
    <w:autoRedefine/>
    <w:qFormat/>
    <w:uiPriority w:val="0"/>
    <w:rPr>
      <w:rFonts w:ascii="宋体"/>
      <w:kern w:val="0"/>
      <w:sz w:val="24"/>
      <w:u w:color="000000"/>
    </w:rPr>
  </w:style>
  <w:style w:type="character" w:customStyle="1" w:styleId="35">
    <w:name w:val="正文缩进 Char"/>
    <w:link w:val="8"/>
    <w:autoRedefine/>
    <w:qFormat/>
    <w:uiPriority w:val="0"/>
    <w:rPr>
      <w:kern w:val="2"/>
      <w:sz w:val="21"/>
      <w:szCs w:val="24"/>
    </w:rPr>
  </w:style>
  <w:style w:type="character" w:customStyle="1" w:styleId="36">
    <w:name w:val="NormalCharacter"/>
    <w:autoRedefine/>
    <w:qFormat/>
    <w:uiPriority w:val="0"/>
  </w:style>
  <w:style w:type="character" w:customStyle="1" w:styleId="37">
    <w:name w:val="font11"/>
    <w:basedOn w:val="22"/>
    <w:autoRedefine/>
    <w:qFormat/>
    <w:uiPriority w:val="0"/>
    <w:rPr>
      <w:rFonts w:hint="eastAsia" w:ascii="宋体" w:hAnsi="宋体" w:eastAsia="宋体" w:cs="宋体"/>
      <w:b/>
      <w:bCs/>
      <w:color w:val="000000"/>
      <w:sz w:val="22"/>
      <w:szCs w:val="22"/>
      <w:u w:val="none"/>
    </w:rPr>
  </w:style>
  <w:style w:type="character" w:customStyle="1" w:styleId="38">
    <w:name w:val="font71"/>
    <w:basedOn w:val="22"/>
    <w:autoRedefine/>
    <w:qFormat/>
    <w:uiPriority w:val="0"/>
    <w:rPr>
      <w:rFonts w:hint="eastAsia" w:ascii="宋体" w:hAnsi="宋体" w:eastAsia="宋体" w:cs="宋体"/>
      <w:b/>
      <w:bCs/>
      <w:color w:val="000000"/>
      <w:sz w:val="22"/>
      <w:szCs w:val="22"/>
      <w:u w:val="none"/>
    </w:rPr>
  </w:style>
  <w:style w:type="paragraph" w:customStyle="1" w:styleId="39">
    <w:name w:val="CM20"/>
    <w:basedOn w:val="40"/>
    <w:next w:val="40"/>
    <w:autoRedefine/>
    <w:qFormat/>
    <w:uiPriority w:val="0"/>
    <w:pPr>
      <w:spacing w:line="411" w:lineRule="atLeast"/>
    </w:pPr>
    <w:rPr>
      <w:rFonts w:cs="Times New Roman"/>
      <w:color w:val="auto"/>
    </w:rPr>
  </w:style>
  <w:style w:type="paragraph" w:customStyle="1" w:styleId="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2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4512</Words>
  <Characters>4861</Characters>
  <Lines>70</Lines>
  <Paragraphs>19</Paragraphs>
  <TotalTime>13</TotalTime>
  <ScaleCrop>false</ScaleCrop>
  <LinksUpToDate>false</LinksUpToDate>
  <CharactersWithSpaces>5544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2024-09-03T01:58:26Z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A1DAC28A50F347B68D0C2A2E30B9C7D5</vt:lpwstr>
  </property>
</Properties>
</file>