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005" w:type="dxa"/>
        <w:tblInd w:w="28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0005"/>
      </w:tblGrid>
      <w:tr w14:paraId="680D03B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3019" w:hRule="atLeast"/>
        </w:trPr>
        <w:tc>
          <w:tcPr>
            <w:tcW w:w="10005" w:type="dxa"/>
            <w:tcBorders>
              <w:top w:val="single" w:color="auto" w:sz="18" w:space="0"/>
              <w:bottom w:val="single" w:color="auto" w:sz="18" w:space="0"/>
            </w:tcBorders>
          </w:tcPr>
          <w:p w14:paraId="08F87F40">
            <w:pPr>
              <w:tabs>
                <w:tab w:val="left" w:pos="972"/>
              </w:tabs>
              <w:spacing w:line="360" w:lineRule="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kern w:val="0"/>
                <w:sz w:val="30"/>
                <w:szCs w:val="30"/>
              </w:rPr>
              <w:t>一、工程概况：</w:t>
            </w:r>
            <w:r>
              <w:rPr>
                <w:rFonts w:hint="eastAsia" w:ascii="仿宋_GB2312" w:eastAsia="仿宋_GB2312"/>
                <w:color w:val="auto"/>
                <w:sz w:val="30"/>
                <w:szCs w:val="30"/>
                <w:lang w:eastAsia="zh-CN"/>
              </w:rPr>
              <w:t>扬州大学附属医院西区12病区装饰提升项目</w:t>
            </w:r>
          </w:p>
          <w:p w14:paraId="2D5CD83B">
            <w:pPr>
              <w:tabs>
                <w:tab w:val="left" w:pos="972"/>
              </w:tabs>
              <w:spacing w:line="360" w:lineRule="auto"/>
              <w:rPr>
                <w:rFonts w:hint="eastAsia" w:ascii="仿宋_GB2312" w:eastAsia="仿宋_GB2312"/>
                <w:color w:val="auto"/>
                <w:sz w:val="30"/>
                <w:szCs w:val="30"/>
                <w:highlight w:val="none"/>
                <w:lang w:eastAsia="zh-CN"/>
              </w:rPr>
            </w:pPr>
            <w:r>
              <w:rPr>
                <w:rFonts w:hint="eastAsia" w:ascii="仿宋_GB2312" w:hAnsi="仿宋_GB2312" w:eastAsia="仿宋_GB2312" w:cs="仿宋_GB2312"/>
                <w:color w:val="auto"/>
                <w:kern w:val="0"/>
                <w:sz w:val="30"/>
                <w:szCs w:val="30"/>
                <w:highlight w:val="none"/>
              </w:rPr>
              <w:t>二、招标范围：</w:t>
            </w:r>
            <w:r>
              <w:rPr>
                <w:rFonts w:hint="eastAsia" w:ascii="仿宋_GB2312" w:eastAsia="仿宋_GB2312"/>
                <w:color w:val="auto"/>
                <w:sz w:val="30"/>
                <w:szCs w:val="30"/>
                <w:highlight w:val="none"/>
                <w:lang w:val="en-US" w:eastAsia="zh-CN"/>
              </w:rPr>
              <w:t>本项目的施工图范围内的装饰安装工程</w:t>
            </w:r>
          </w:p>
          <w:p w14:paraId="6366206B">
            <w:pPr>
              <w:tabs>
                <w:tab w:val="left" w:pos="972"/>
              </w:tabs>
              <w:spacing w:line="360" w:lineRule="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三、工程量清单编制依据：</w:t>
            </w:r>
          </w:p>
          <w:p w14:paraId="0597EA77">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sz w:val="30"/>
                <w:szCs w:val="30"/>
                <w:highlight w:val="none"/>
              </w:rPr>
            </w:pPr>
            <w:r>
              <w:rPr>
                <w:rFonts w:hint="eastAsia" w:ascii="仿宋_GB2312" w:eastAsia="仿宋_GB2312"/>
                <w:color w:val="auto"/>
                <w:kern w:val="2"/>
                <w:sz w:val="30"/>
                <w:szCs w:val="30"/>
                <w:highlight w:val="none"/>
                <w:lang w:val="en-US" w:eastAsia="zh-CN" w:bidi="ar-SA"/>
              </w:rPr>
              <w:t>贵单</w:t>
            </w:r>
            <w:r>
              <w:rPr>
                <w:rFonts w:hint="eastAsia" w:ascii="仿宋_GB2312" w:eastAsia="仿宋_GB2312"/>
                <w:color w:val="auto"/>
                <w:sz w:val="30"/>
                <w:szCs w:val="30"/>
                <w:highlight w:val="none"/>
              </w:rPr>
              <w:t>位提供的</w:t>
            </w:r>
            <w:r>
              <w:rPr>
                <w:rFonts w:hint="eastAsia" w:ascii="仿宋_GB2312" w:eastAsia="仿宋_GB2312"/>
                <w:color w:val="auto"/>
                <w:kern w:val="2"/>
                <w:sz w:val="30"/>
                <w:szCs w:val="30"/>
                <w:highlight w:val="none"/>
                <w:lang w:val="en-US" w:eastAsia="zh-CN" w:bidi="ar-SA"/>
              </w:rPr>
              <w:t>扬州大学附属医院西区12病区装饰提升项目</w:t>
            </w:r>
            <w:r>
              <w:rPr>
                <w:rFonts w:hint="eastAsia" w:ascii="仿宋_GB2312" w:eastAsia="仿宋_GB2312"/>
                <w:color w:val="auto"/>
                <w:sz w:val="30"/>
                <w:szCs w:val="30"/>
                <w:highlight w:val="none"/>
                <w:lang w:eastAsia="zh-CN"/>
              </w:rPr>
              <w:t>施工图纸</w:t>
            </w:r>
            <w:r>
              <w:rPr>
                <w:rFonts w:hint="eastAsia" w:ascii="仿宋_GB2312" w:eastAsia="仿宋_GB2312"/>
                <w:color w:val="auto"/>
                <w:sz w:val="30"/>
                <w:szCs w:val="30"/>
                <w:highlight w:val="none"/>
              </w:rPr>
              <w:t>；</w:t>
            </w:r>
          </w:p>
          <w:p w14:paraId="30130C95">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sz w:val="30"/>
                <w:szCs w:val="30"/>
                <w:highlight w:val="none"/>
              </w:rPr>
            </w:pPr>
            <w:r>
              <w:rPr>
                <w:rFonts w:hint="eastAsia" w:ascii="仿宋_GB2312" w:eastAsia="仿宋_GB2312"/>
                <w:color w:val="auto"/>
                <w:kern w:val="2"/>
                <w:sz w:val="30"/>
                <w:szCs w:val="30"/>
                <w:highlight w:val="none"/>
                <w:lang w:val="en-US" w:eastAsia="zh-CN" w:bidi="ar-SA"/>
              </w:rPr>
              <w:t>《建</w:t>
            </w:r>
            <w:r>
              <w:rPr>
                <w:rFonts w:hint="eastAsia" w:ascii="仿宋_GB2312" w:eastAsia="仿宋_GB2312"/>
                <w:color w:val="auto"/>
                <w:sz w:val="30"/>
                <w:szCs w:val="30"/>
                <w:highlight w:val="none"/>
              </w:rPr>
              <w:t>设工程工程量清单计价规范》（GB50500-2013）</w:t>
            </w:r>
            <w:r>
              <w:rPr>
                <w:rFonts w:hint="eastAsia" w:ascii="仿宋_GB2312" w:eastAsia="仿宋_GB2312"/>
                <w:color w:val="auto"/>
                <w:sz w:val="30"/>
                <w:szCs w:val="30"/>
                <w:highlight w:val="none"/>
                <w:lang w:eastAsia="zh-CN"/>
              </w:rPr>
              <w:t>、</w:t>
            </w:r>
            <w:r>
              <w:rPr>
                <w:rFonts w:hint="eastAsia" w:ascii="仿宋_GB2312" w:hAnsi="宋体" w:eastAsia="仿宋_GB2312"/>
                <w:color w:val="auto"/>
                <w:sz w:val="30"/>
                <w:szCs w:val="30"/>
                <w:highlight w:val="none"/>
              </w:rPr>
              <w:t xml:space="preserve">《房屋建筑与装饰工程工程量清单计算规范》（GB </w:t>
            </w:r>
            <w:r>
              <w:rPr>
                <w:rFonts w:ascii="仿宋_GB2312" w:hAnsi="宋体" w:eastAsia="仿宋_GB2312"/>
                <w:color w:val="auto"/>
                <w:sz w:val="30"/>
                <w:szCs w:val="30"/>
                <w:highlight w:val="none"/>
              </w:rPr>
              <w:t>50854-2013</w:t>
            </w:r>
            <w:r>
              <w:rPr>
                <w:rFonts w:hint="eastAsia" w:ascii="仿宋_GB2312" w:hAnsi="宋体" w:eastAsia="仿宋_GB2312"/>
                <w:color w:val="auto"/>
                <w:sz w:val="30"/>
                <w:szCs w:val="30"/>
                <w:highlight w:val="none"/>
              </w:rPr>
              <w:t>）</w:t>
            </w:r>
            <w:r>
              <w:rPr>
                <w:rFonts w:hint="eastAsia" w:ascii="仿宋_GB2312" w:hAnsi="宋体" w:eastAsia="仿宋_GB2312"/>
                <w:color w:val="auto"/>
                <w:sz w:val="30"/>
                <w:szCs w:val="30"/>
                <w:highlight w:val="none"/>
                <w:lang w:eastAsia="zh-CN"/>
              </w:rPr>
              <w:t>、</w:t>
            </w:r>
            <w:r>
              <w:rPr>
                <w:rFonts w:hint="eastAsia" w:ascii="仿宋_GB2312" w:hAnsi="宋体" w:eastAsia="仿宋_GB2312"/>
                <w:color w:val="auto"/>
                <w:sz w:val="30"/>
                <w:szCs w:val="30"/>
                <w:highlight w:val="none"/>
              </w:rPr>
              <w:t>《</w:t>
            </w:r>
            <w:r>
              <w:rPr>
                <w:rFonts w:hint="eastAsia" w:ascii="仿宋_GB2312" w:hAnsi="宋体" w:eastAsia="仿宋_GB2312"/>
                <w:color w:val="auto"/>
                <w:sz w:val="30"/>
                <w:szCs w:val="30"/>
                <w:highlight w:val="none"/>
                <w:lang w:eastAsia="zh-CN"/>
              </w:rPr>
              <w:t>通用安装</w:t>
            </w:r>
            <w:r>
              <w:rPr>
                <w:rFonts w:hint="eastAsia" w:ascii="仿宋_GB2312" w:hAnsi="宋体" w:eastAsia="仿宋_GB2312"/>
                <w:color w:val="auto"/>
                <w:sz w:val="30"/>
                <w:szCs w:val="30"/>
                <w:highlight w:val="none"/>
              </w:rPr>
              <w:t xml:space="preserve">工程工程量清单计算规范》（GB </w:t>
            </w:r>
            <w:r>
              <w:rPr>
                <w:rFonts w:ascii="仿宋_GB2312" w:hAnsi="宋体" w:eastAsia="仿宋_GB2312"/>
                <w:color w:val="auto"/>
                <w:sz w:val="30"/>
                <w:szCs w:val="30"/>
                <w:highlight w:val="none"/>
              </w:rPr>
              <w:t>5085</w:t>
            </w:r>
            <w:r>
              <w:rPr>
                <w:rFonts w:hint="eastAsia" w:ascii="仿宋_GB2312" w:hAnsi="宋体" w:eastAsia="仿宋_GB2312"/>
                <w:color w:val="auto"/>
                <w:sz w:val="30"/>
                <w:szCs w:val="30"/>
                <w:highlight w:val="none"/>
                <w:lang w:val="en-US" w:eastAsia="zh-CN"/>
              </w:rPr>
              <w:t>6</w:t>
            </w:r>
            <w:r>
              <w:rPr>
                <w:rFonts w:ascii="仿宋_GB2312" w:hAnsi="宋体" w:eastAsia="仿宋_GB2312"/>
                <w:color w:val="auto"/>
                <w:sz w:val="30"/>
                <w:szCs w:val="30"/>
                <w:highlight w:val="none"/>
              </w:rPr>
              <w:t>-2013</w:t>
            </w:r>
            <w:r>
              <w:rPr>
                <w:rFonts w:hint="eastAsia" w:ascii="仿宋_GB2312" w:hAnsi="宋体" w:eastAsia="仿宋_GB2312"/>
                <w:color w:val="auto"/>
                <w:sz w:val="30"/>
                <w:szCs w:val="30"/>
                <w:highlight w:val="none"/>
              </w:rPr>
              <w:t>）</w:t>
            </w:r>
            <w:r>
              <w:rPr>
                <w:rFonts w:hint="eastAsia" w:ascii="仿宋_GB2312" w:eastAsia="仿宋_GB2312"/>
                <w:color w:val="auto"/>
                <w:sz w:val="30"/>
                <w:szCs w:val="30"/>
                <w:highlight w:val="none"/>
                <w:lang w:eastAsia="zh-CN"/>
              </w:rPr>
              <w:t>；</w:t>
            </w:r>
          </w:p>
          <w:p w14:paraId="6A844E1B">
            <w:pPr>
              <w:numPr>
                <w:ilvl w:val="0"/>
                <w:numId w:val="1"/>
              </w:numPr>
              <w:spacing w:line="480" w:lineRule="exact"/>
              <w:ind w:left="0" w:leftChars="0" w:firstLine="350" w:firstLine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苏建价〔2016〕154号文《关于建筑业实施营改增后江苏省建设工程计价依据调整的通知》；</w:t>
            </w:r>
          </w:p>
          <w:p w14:paraId="2844C1A5">
            <w:pPr>
              <w:numPr>
                <w:ilvl w:val="0"/>
                <w:numId w:val="1"/>
              </w:numPr>
              <w:spacing w:line="480" w:lineRule="exact"/>
              <w:ind w:left="0" w:leftChars="0" w:firstLine="350" w:firstLine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苏建函价〔2019〕178号文江苏省住房和城乡建设厅关于调整建设工程计价增值税税率的通知；</w:t>
            </w:r>
          </w:p>
          <w:p w14:paraId="6D01E9DB">
            <w:pPr>
              <w:numPr>
                <w:ilvl w:val="0"/>
                <w:numId w:val="1"/>
              </w:numPr>
              <w:spacing w:line="480" w:lineRule="exact"/>
              <w:ind w:left="0" w:leftChars="0" w:firstLine="350" w:firstLine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本项目拟定招标文件；</w:t>
            </w:r>
          </w:p>
          <w:p w14:paraId="5E7EA72E">
            <w:pPr>
              <w:numPr>
                <w:ilvl w:val="0"/>
                <w:numId w:val="1"/>
              </w:numPr>
              <w:spacing w:line="480" w:lineRule="exact"/>
              <w:ind w:left="0" w:leftChars="0" w:firstLine="350" w:firstLine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与本工程项目有关的标准、规范、技术资料；</w:t>
            </w:r>
          </w:p>
          <w:p w14:paraId="2EF477E8">
            <w:pPr>
              <w:numPr>
                <w:ilvl w:val="0"/>
                <w:numId w:val="1"/>
              </w:numPr>
              <w:spacing w:line="480" w:lineRule="exact"/>
              <w:ind w:left="0" w:leftChars="0" w:firstLine="350" w:firstLine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施工现场情况和地形地貌；</w:t>
            </w:r>
          </w:p>
          <w:p w14:paraId="45A9D711">
            <w:pPr>
              <w:numPr>
                <w:ilvl w:val="0"/>
                <w:numId w:val="1"/>
              </w:numPr>
              <w:spacing w:line="480" w:lineRule="exact"/>
              <w:ind w:left="0" w:leftChars="0" w:firstLine="350" w:firstLine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各级建设行政主管部门发布的现行计价规定；</w:t>
            </w:r>
          </w:p>
          <w:p w14:paraId="36344A53">
            <w:pPr>
              <w:numPr>
                <w:ilvl w:val="0"/>
                <w:numId w:val="1"/>
              </w:numPr>
              <w:spacing w:line="480" w:lineRule="exact"/>
              <w:ind w:left="0" w:leftChars="0" w:firstLine="350" w:firstLine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建设单位提供的相关说明；</w:t>
            </w:r>
          </w:p>
          <w:p w14:paraId="41690C2F">
            <w:pPr>
              <w:numPr>
                <w:ilvl w:val="0"/>
                <w:numId w:val="1"/>
              </w:numPr>
              <w:spacing w:line="480" w:lineRule="exact"/>
              <w:ind w:left="0" w:leftChars="0" w:firstLine="350" w:firstLineChars="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其他相关资料。</w:t>
            </w:r>
          </w:p>
          <w:p w14:paraId="55DC34D6">
            <w:pPr>
              <w:tabs>
                <w:tab w:val="left" w:pos="972"/>
              </w:tabs>
              <w:spacing w:line="360" w:lineRule="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 xml:space="preserve">四、其他需说明的问题： </w:t>
            </w:r>
          </w:p>
          <w:p w14:paraId="4126410C">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本工程按一般计税方法计价；</w:t>
            </w:r>
          </w:p>
          <w:p w14:paraId="518900A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暂定价情况 ：本项目无专业工程暂估价；</w:t>
            </w:r>
          </w:p>
          <w:p w14:paraId="08DD826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暂列金额情况：本项目预留金为273002.31元（详见其他项目清单）；</w:t>
            </w:r>
          </w:p>
          <w:p w14:paraId="221FBCEA">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安全文明施工费计取情况：最高投标限价中现场</w:t>
            </w:r>
            <w:bookmarkStart w:id="0" w:name="_GoBack"/>
            <w:bookmarkEnd w:id="0"/>
            <w:r>
              <w:rPr>
                <w:rFonts w:hint="eastAsia" w:ascii="仿宋_GB2312" w:eastAsia="仿宋_GB2312"/>
                <w:color w:val="auto"/>
                <w:kern w:val="2"/>
                <w:sz w:val="30"/>
                <w:szCs w:val="30"/>
                <w:highlight w:val="none"/>
                <w:lang w:val="en-US" w:eastAsia="zh-CN" w:bidi="ar-SA"/>
              </w:rPr>
              <w:t>安全文明施工费计取基本费、扬尘污染防治增加费，结算时按核定费用计取，未核定则扣除；</w:t>
            </w:r>
          </w:p>
          <w:p w14:paraId="7CA4BD59">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本工程不计取环境保护税；</w:t>
            </w:r>
          </w:p>
          <w:p w14:paraId="2D4770C0">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hAnsi="仿宋_GB2312" w:eastAsia="仿宋_GB2312" w:cs="仿宋_GB2312"/>
                <w:color w:val="auto"/>
                <w:sz w:val="30"/>
                <w:szCs w:val="30"/>
                <w:highlight w:val="none"/>
                <w:lang w:val="en-US" w:eastAsia="zh-CN"/>
              </w:rPr>
            </w:pPr>
            <w:r>
              <w:rPr>
                <w:rFonts w:hint="eastAsia" w:ascii="仿宋_GB2312" w:eastAsia="仿宋_GB2312"/>
                <w:color w:val="auto"/>
                <w:kern w:val="2"/>
                <w:sz w:val="30"/>
                <w:szCs w:val="30"/>
                <w:highlight w:val="none"/>
                <w:lang w:val="en-US" w:eastAsia="zh-CN" w:bidi="ar-SA"/>
              </w:rPr>
              <w:t>应发包人要求，本工程不计取赶工措施费；</w:t>
            </w:r>
          </w:p>
          <w:p w14:paraId="444DDD3A">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本工程砼采用商品砼，砂浆采用预拌砂浆；</w:t>
            </w:r>
          </w:p>
          <w:p w14:paraId="154AD3D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卫生间防水治漏综合单价仅包含防水费用，如有墙地砖凿除需要换新，其费用按墙地砖清单按实计取；</w:t>
            </w:r>
          </w:p>
          <w:p w14:paraId="0B2E64D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PVC地面空鼓部分及裂缝位置找平层铲除及恢复面积暂估200㎡，结算时按实结算；</w:t>
            </w:r>
          </w:p>
          <w:p w14:paraId="44308295">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墙面空鼓裂缝位置铲除砂浆层及恢复面积暂估200㎡，结算时按实结算；</w:t>
            </w:r>
          </w:p>
          <w:p w14:paraId="3ACBE273">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强弱电管线基本利旧，在原回路上增加所需管线，管线工程量暂估，结算时按实结算；</w:t>
            </w:r>
          </w:p>
          <w:p w14:paraId="5E78E491">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增加电动窗帘电源管线、插座及接线盒；</w:t>
            </w:r>
          </w:p>
          <w:p w14:paraId="34426992">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灯具插座换新，管线就近接入；</w:t>
            </w:r>
          </w:p>
          <w:p w14:paraId="38134073">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火灾报警系统及消防系统，主材及管线利旧；</w:t>
            </w:r>
          </w:p>
          <w:p w14:paraId="71FED39E">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智慧病房护理通讯系统以及智能化安全输液控制系统仅网线工作量计入清单；</w:t>
            </w:r>
          </w:p>
          <w:p w14:paraId="33BB7C63">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增加淋浴间等电位连接，管道暗敷；</w:t>
            </w:r>
          </w:p>
          <w:p w14:paraId="5654FC1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eastAsia="仿宋_GB2312"/>
                <w:color w:val="auto"/>
                <w:kern w:val="2"/>
                <w:sz w:val="30"/>
                <w:szCs w:val="30"/>
                <w:highlight w:val="none"/>
                <w:lang w:val="en-US" w:eastAsia="zh-CN" w:bidi="ar-SA"/>
              </w:rPr>
            </w:pPr>
            <w:r>
              <w:rPr>
                <w:rFonts w:hint="eastAsia" w:ascii="仿宋_GB2312" w:eastAsia="仿宋_GB2312"/>
                <w:color w:val="auto"/>
                <w:kern w:val="2"/>
                <w:sz w:val="30"/>
                <w:szCs w:val="30"/>
                <w:highlight w:val="none"/>
                <w:lang w:val="en-US" w:eastAsia="zh-CN" w:bidi="ar-SA"/>
              </w:rPr>
              <w:t>投标人在报价中应充分考虑现场实际情况、工程所涉及的各项措施费及风险因素后再进行报价；</w:t>
            </w:r>
          </w:p>
          <w:p w14:paraId="152DA623">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hAnsi="Times New Roman" w:eastAsia="仿宋_GB2312" w:cs="Times New Roman"/>
                <w:color w:val="auto"/>
                <w:sz w:val="30"/>
                <w:szCs w:val="30"/>
                <w:lang w:val="en-US" w:eastAsia="zh-CN"/>
              </w:rPr>
            </w:pPr>
            <w:r>
              <w:rPr>
                <w:rFonts w:hint="eastAsia" w:ascii="仿宋_GB2312" w:eastAsia="仿宋_GB2312"/>
                <w:color w:val="auto"/>
                <w:kern w:val="2"/>
                <w:sz w:val="30"/>
                <w:szCs w:val="30"/>
                <w:highlight w:val="none"/>
                <w:lang w:val="en-US" w:eastAsia="zh-CN" w:bidi="ar-SA"/>
              </w:rPr>
              <w:t>分部分项工程量清单中“项目特征”内容描述不详的，以施工招标要求和清单计价规范为准，建议施工单位现场勘查后自行报价，结算时不做调整。</w:t>
            </w:r>
          </w:p>
          <w:p w14:paraId="34CC5EBB">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firstLine="350" w:firstLineChars="0"/>
              <w:jc w:val="left"/>
              <w:rPr>
                <w:rFonts w:hint="eastAsia" w:ascii="仿宋_GB2312" w:hAnsi="Times New Roman" w:eastAsia="仿宋_GB2312" w:cs="Times New Roman"/>
                <w:color w:val="auto"/>
                <w:sz w:val="30"/>
                <w:szCs w:val="30"/>
                <w:lang w:val="en-US" w:eastAsia="zh-CN"/>
              </w:rPr>
            </w:pPr>
            <w:r>
              <w:rPr>
                <w:rFonts w:hint="eastAsia" w:ascii="仿宋_GB2312" w:eastAsia="仿宋_GB2312"/>
                <w:color w:val="auto"/>
                <w:kern w:val="2"/>
                <w:sz w:val="30"/>
                <w:szCs w:val="30"/>
                <w:highlight w:val="none"/>
                <w:lang w:val="en-US" w:eastAsia="zh-CN" w:bidi="ar-SA"/>
              </w:rPr>
              <w:t>品牌表按下表</w:t>
            </w:r>
          </w:p>
        </w:tc>
      </w:tr>
      <w:tr w14:paraId="7199AB5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3019" w:hRule="atLeast"/>
        </w:trPr>
        <w:tc>
          <w:tcPr>
            <w:tcW w:w="10005" w:type="dxa"/>
            <w:tcBorders>
              <w:top w:val="single" w:color="auto" w:sz="18" w:space="0"/>
              <w:bottom w:val="single" w:color="auto" w:sz="18" w:space="0"/>
            </w:tcBorders>
          </w:tcPr>
          <w:p w14:paraId="07D94DF5">
            <w:pPr>
              <w:pageBreakBefore w:val="0"/>
              <w:kinsoku/>
              <w:overflowPunct/>
              <w:topLinePunct w:val="0"/>
              <w:bidi w:val="0"/>
              <w:adjustRightInd/>
              <w:snapToGrid/>
              <w:spacing w:beforeAutospacing="0" w:afterAutospacing="0" w:line="360" w:lineRule="auto"/>
              <w:ind w:left="0" w:leftChars="0"/>
              <w:jc w:val="center"/>
              <w:rPr>
                <w:rFonts w:hint="eastAsia" w:ascii="宋体" w:hAnsi="宋体" w:eastAsia="宋体" w:cs="宋体"/>
                <w:b/>
                <w:bCs/>
                <w:i w:val="0"/>
                <w:iCs w:val="0"/>
                <w:color w:val="auto"/>
                <w:sz w:val="21"/>
                <w:szCs w:val="21"/>
                <w:highlight w:val="none"/>
              </w:rPr>
            </w:pPr>
            <w:r>
              <w:rPr>
                <w:rFonts w:hint="eastAsia" w:ascii="宋体" w:hAnsi="宋体" w:eastAsia="宋体" w:cs="宋体"/>
                <w:b/>
                <w:i w:val="0"/>
                <w:iCs w:val="0"/>
                <w:color w:val="auto"/>
                <w:sz w:val="21"/>
                <w:szCs w:val="21"/>
                <w:highlight w:val="none"/>
              </w:rPr>
              <w:t>主要材料品牌</w:t>
            </w:r>
            <w:r>
              <w:rPr>
                <w:rFonts w:hint="eastAsia" w:ascii="宋体" w:hAnsi="宋体" w:eastAsia="宋体" w:cs="宋体"/>
                <w:b/>
                <w:i w:val="0"/>
                <w:iCs w:val="0"/>
                <w:color w:val="auto"/>
                <w:sz w:val="21"/>
                <w:szCs w:val="21"/>
                <w:highlight w:val="none"/>
                <w:lang w:eastAsia="zh-CN"/>
              </w:rPr>
              <w:t>推荐</w:t>
            </w:r>
            <w:r>
              <w:rPr>
                <w:rFonts w:hint="eastAsia" w:ascii="宋体" w:hAnsi="宋体" w:eastAsia="宋体" w:cs="宋体"/>
                <w:b/>
                <w:i w:val="0"/>
                <w:iCs w:val="0"/>
                <w:color w:val="auto"/>
                <w:sz w:val="21"/>
                <w:szCs w:val="21"/>
                <w:highlight w:val="none"/>
              </w:rPr>
              <w:t>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3"/>
              <w:gridCol w:w="3650"/>
              <w:gridCol w:w="3374"/>
              <w:gridCol w:w="1913"/>
            </w:tblGrid>
            <w:tr w14:paraId="799E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D1AABC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装饰主要材料品牌要求一览表</w:t>
                  </w:r>
                </w:p>
              </w:tc>
            </w:tr>
            <w:tr w14:paraId="2AAD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5D9B971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1883" w:type="pct"/>
                  <w:gridSpan w:val="2"/>
                  <w:tcBorders>
                    <w:top w:val="single" w:color="auto" w:sz="4" w:space="0"/>
                    <w:left w:val="nil"/>
                    <w:bottom w:val="single" w:color="auto" w:sz="4" w:space="0"/>
                    <w:right w:val="single" w:color="auto" w:sz="4" w:space="0"/>
                  </w:tcBorders>
                  <w:noWrap w:val="0"/>
                  <w:vAlign w:val="center"/>
                </w:tcPr>
                <w:p w14:paraId="67189A7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主要材料名称</w:t>
                  </w:r>
                </w:p>
              </w:tc>
              <w:tc>
                <w:tcPr>
                  <w:tcW w:w="1725" w:type="pct"/>
                  <w:tcBorders>
                    <w:top w:val="single" w:color="auto" w:sz="4" w:space="0"/>
                    <w:left w:val="nil"/>
                    <w:bottom w:val="single" w:color="auto" w:sz="4" w:space="0"/>
                    <w:right w:val="single" w:color="auto" w:sz="4" w:space="0"/>
                  </w:tcBorders>
                  <w:noWrap w:val="0"/>
                  <w:vAlign w:val="center"/>
                </w:tcPr>
                <w:p w14:paraId="08569E3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品牌</w:t>
                  </w:r>
                </w:p>
              </w:tc>
              <w:tc>
                <w:tcPr>
                  <w:tcW w:w="976" w:type="pct"/>
                  <w:tcBorders>
                    <w:top w:val="single" w:color="auto" w:sz="4" w:space="0"/>
                    <w:left w:val="nil"/>
                    <w:bottom w:val="single" w:color="auto" w:sz="4" w:space="0"/>
                    <w:right w:val="single" w:color="auto" w:sz="4" w:space="0"/>
                  </w:tcBorders>
                  <w:noWrap w:val="0"/>
                  <w:vAlign w:val="center"/>
                </w:tcPr>
                <w:p w14:paraId="3FC5488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备注</w:t>
                  </w:r>
                </w:p>
              </w:tc>
            </w:tr>
            <w:tr w14:paraId="4793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4BA719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883" w:type="pct"/>
                  <w:gridSpan w:val="2"/>
                  <w:tcBorders>
                    <w:top w:val="single" w:color="auto" w:sz="4" w:space="0"/>
                    <w:left w:val="nil"/>
                    <w:bottom w:val="single" w:color="auto" w:sz="4" w:space="0"/>
                    <w:right w:val="single" w:color="auto" w:sz="4" w:space="0"/>
                  </w:tcBorders>
                  <w:noWrap w:val="0"/>
                  <w:vAlign w:val="center"/>
                </w:tcPr>
                <w:p w14:paraId="393ED97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内墙乳胶漆</w:t>
                  </w:r>
                </w:p>
              </w:tc>
              <w:tc>
                <w:tcPr>
                  <w:tcW w:w="1725" w:type="pct"/>
                  <w:tcBorders>
                    <w:top w:val="single" w:color="auto" w:sz="4" w:space="0"/>
                    <w:left w:val="nil"/>
                    <w:bottom w:val="single" w:color="auto" w:sz="4" w:space="0"/>
                    <w:right w:val="single" w:color="auto" w:sz="4" w:space="0"/>
                  </w:tcBorders>
                  <w:noWrap w:val="0"/>
                  <w:vAlign w:val="center"/>
                </w:tcPr>
                <w:p w14:paraId="598656D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SKK(白帆系列)、立邦(净味120)、佐敦(金佰士)</w:t>
                  </w:r>
                </w:p>
              </w:tc>
              <w:tc>
                <w:tcPr>
                  <w:tcW w:w="976" w:type="pct"/>
                  <w:tcBorders>
                    <w:top w:val="single" w:color="auto" w:sz="4" w:space="0"/>
                    <w:left w:val="nil"/>
                    <w:bottom w:val="single" w:color="auto" w:sz="4" w:space="0"/>
                    <w:right w:val="single" w:color="auto" w:sz="4" w:space="0"/>
                  </w:tcBorders>
                  <w:noWrap w:val="0"/>
                  <w:vAlign w:val="center"/>
                </w:tcPr>
                <w:p w14:paraId="14F312C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符合室内环保要求</w:t>
                  </w:r>
                </w:p>
              </w:tc>
            </w:tr>
            <w:tr w14:paraId="79FC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659FA65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883" w:type="pct"/>
                  <w:gridSpan w:val="2"/>
                  <w:tcBorders>
                    <w:top w:val="single" w:color="auto" w:sz="4" w:space="0"/>
                    <w:left w:val="nil"/>
                    <w:bottom w:val="single" w:color="auto" w:sz="4" w:space="0"/>
                    <w:right w:val="single" w:color="auto" w:sz="4" w:space="0"/>
                  </w:tcBorders>
                  <w:noWrap w:val="0"/>
                  <w:vAlign w:val="center"/>
                </w:tcPr>
                <w:p w14:paraId="2ABF500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外墙乳胶漆</w:t>
                  </w:r>
                </w:p>
              </w:tc>
              <w:tc>
                <w:tcPr>
                  <w:tcW w:w="1725" w:type="pct"/>
                  <w:tcBorders>
                    <w:top w:val="single" w:color="auto" w:sz="4" w:space="0"/>
                    <w:left w:val="nil"/>
                    <w:bottom w:val="single" w:color="auto" w:sz="4" w:space="0"/>
                    <w:right w:val="single" w:color="auto" w:sz="4" w:space="0"/>
                  </w:tcBorders>
                  <w:noWrap w:val="0"/>
                  <w:vAlign w:val="center"/>
                </w:tcPr>
                <w:p w14:paraId="55F9BB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立邦、佐敦、SKK</w:t>
                  </w:r>
                </w:p>
              </w:tc>
              <w:tc>
                <w:tcPr>
                  <w:tcW w:w="976" w:type="pct"/>
                  <w:tcBorders>
                    <w:top w:val="single" w:color="auto" w:sz="4" w:space="0"/>
                    <w:left w:val="nil"/>
                    <w:bottom w:val="single" w:color="auto" w:sz="4" w:space="0"/>
                    <w:right w:val="single" w:color="auto" w:sz="4" w:space="0"/>
                  </w:tcBorders>
                  <w:noWrap w:val="0"/>
                  <w:vAlign w:val="center"/>
                </w:tcPr>
                <w:p w14:paraId="37A4C80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57B4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99156B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1883" w:type="pct"/>
                  <w:gridSpan w:val="2"/>
                  <w:tcBorders>
                    <w:top w:val="single" w:color="auto" w:sz="4" w:space="0"/>
                    <w:left w:val="nil"/>
                    <w:bottom w:val="single" w:color="auto" w:sz="4" w:space="0"/>
                    <w:right w:val="single" w:color="auto" w:sz="4" w:space="0"/>
                  </w:tcBorders>
                  <w:noWrap w:val="0"/>
                  <w:vAlign w:val="center"/>
                </w:tcPr>
                <w:p w14:paraId="107813E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墙地面砖</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玻化砖</w:t>
                  </w:r>
                </w:p>
              </w:tc>
              <w:tc>
                <w:tcPr>
                  <w:tcW w:w="1725" w:type="pct"/>
                  <w:tcBorders>
                    <w:top w:val="single" w:color="auto" w:sz="4" w:space="0"/>
                    <w:left w:val="nil"/>
                    <w:bottom w:val="single" w:color="auto" w:sz="4" w:space="0"/>
                    <w:right w:val="single" w:color="auto" w:sz="4" w:space="0"/>
                  </w:tcBorders>
                  <w:noWrap w:val="0"/>
                  <w:vAlign w:val="center"/>
                </w:tcPr>
                <w:p w14:paraId="532A955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箭牌、格莱斯、神韵</w:t>
                  </w:r>
                </w:p>
              </w:tc>
              <w:tc>
                <w:tcPr>
                  <w:tcW w:w="976" w:type="pct"/>
                  <w:tcBorders>
                    <w:top w:val="single" w:color="auto" w:sz="4" w:space="0"/>
                    <w:left w:val="nil"/>
                    <w:bottom w:val="single" w:color="auto" w:sz="4" w:space="0"/>
                    <w:right w:val="single" w:color="auto" w:sz="4" w:space="0"/>
                  </w:tcBorders>
                  <w:noWrap w:val="0"/>
                  <w:vAlign w:val="center"/>
                </w:tcPr>
                <w:p w14:paraId="2ECAEF3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358B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203164C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p>
              </w:tc>
              <w:tc>
                <w:tcPr>
                  <w:tcW w:w="1883" w:type="pct"/>
                  <w:gridSpan w:val="2"/>
                  <w:tcBorders>
                    <w:top w:val="single" w:color="auto" w:sz="4" w:space="0"/>
                    <w:left w:val="nil"/>
                    <w:bottom w:val="single" w:color="auto" w:sz="4" w:space="0"/>
                    <w:right w:val="single" w:color="auto" w:sz="4" w:space="0"/>
                  </w:tcBorders>
                  <w:noWrap w:val="0"/>
                  <w:vAlign w:val="center"/>
                </w:tcPr>
                <w:p w14:paraId="4A7270A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墙地砖粘结剂</w:t>
                  </w:r>
                </w:p>
              </w:tc>
              <w:tc>
                <w:tcPr>
                  <w:tcW w:w="1725" w:type="pct"/>
                  <w:tcBorders>
                    <w:top w:val="single" w:color="auto" w:sz="4" w:space="0"/>
                    <w:left w:val="nil"/>
                    <w:bottom w:val="single" w:color="auto" w:sz="4" w:space="0"/>
                    <w:right w:val="single" w:color="auto" w:sz="4" w:space="0"/>
                  </w:tcBorders>
                  <w:noWrap w:val="0"/>
                  <w:vAlign w:val="center"/>
                </w:tcPr>
                <w:p w14:paraId="6435035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汉高、陶熙、德高</w:t>
                  </w:r>
                </w:p>
              </w:tc>
              <w:tc>
                <w:tcPr>
                  <w:tcW w:w="976" w:type="pct"/>
                  <w:tcBorders>
                    <w:top w:val="single" w:color="auto" w:sz="4" w:space="0"/>
                    <w:left w:val="nil"/>
                    <w:bottom w:val="single" w:color="auto" w:sz="4" w:space="0"/>
                    <w:right w:val="single" w:color="auto" w:sz="4" w:space="0"/>
                  </w:tcBorders>
                  <w:noWrap w:val="0"/>
                  <w:vAlign w:val="center"/>
                </w:tcPr>
                <w:p w14:paraId="7752CAD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02E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6300D09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p>
              </w:tc>
              <w:tc>
                <w:tcPr>
                  <w:tcW w:w="1883" w:type="pct"/>
                  <w:gridSpan w:val="2"/>
                  <w:tcBorders>
                    <w:top w:val="single" w:color="auto" w:sz="4" w:space="0"/>
                    <w:left w:val="nil"/>
                    <w:bottom w:val="single" w:color="auto" w:sz="4" w:space="0"/>
                    <w:right w:val="single" w:color="auto" w:sz="4" w:space="0"/>
                  </w:tcBorders>
                  <w:noWrap w:val="0"/>
                  <w:vAlign w:val="center"/>
                </w:tcPr>
                <w:p w14:paraId="039C7F1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天花铝板</w:t>
                  </w:r>
                </w:p>
              </w:tc>
              <w:tc>
                <w:tcPr>
                  <w:tcW w:w="1725" w:type="pct"/>
                  <w:tcBorders>
                    <w:top w:val="single" w:color="auto" w:sz="4" w:space="0"/>
                    <w:left w:val="nil"/>
                    <w:bottom w:val="single" w:color="auto" w:sz="4" w:space="0"/>
                    <w:right w:val="single" w:color="auto" w:sz="4" w:space="0"/>
                  </w:tcBorders>
                  <w:noWrap w:val="0"/>
                  <w:vAlign w:val="center"/>
                </w:tcPr>
                <w:p w14:paraId="028894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浦</w:t>
                  </w:r>
                  <w:r>
                    <w:rPr>
                      <w:rFonts w:hint="eastAsia" w:ascii="宋体" w:hAnsi="宋体" w:eastAsia="宋体" w:cs="宋体"/>
                      <w:i w:val="0"/>
                      <w:iCs w:val="0"/>
                      <w:color w:val="auto"/>
                      <w:sz w:val="21"/>
                      <w:szCs w:val="21"/>
                      <w:highlight w:val="none"/>
                      <w:lang w:val="en-US" w:eastAsia="zh-CN"/>
                    </w:rPr>
                    <w:t>菲</w:t>
                  </w:r>
                  <w:r>
                    <w:rPr>
                      <w:rFonts w:hint="eastAsia" w:ascii="宋体" w:hAnsi="宋体" w:eastAsia="宋体" w:cs="宋体"/>
                      <w:i w:val="0"/>
                      <w:iCs w:val="0"/>
                      <w:color w:val="auto"/>
                      <w:sz w:val="21"/>
                      <w:szCs w:val="21"/>
                      <w:highlight w:val="none"/>
                    </w:rPr>
                    <w:t>尔、西姆顿、史泰博</w:t>
                  </w:r>
                </w:p>
              </w:tc>
              <w:tc>
                <w:tcPr>
                  <w:tcW w:w="976" w:type="pct"/>
                  <w:tcBorders>
                    <w:top w:val="single" w:color="auto" w:sz="4" w:space="0"/>
                    <w:left w:val="nil"/>
                    <w:bottom w:val="single" w:color="auto" w:sz="4" w:space="0"/>
                    <w:right w:val="single" w:color="auto" w:sz="4" w:space="0"/>
                  </w:tcBorders>
                  <w:noWrap w:val="0"/>
                  <w:vAlign w:val="center"/>
                </w:tcPr>
                <w:p w14:paraId="3AC592F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定制</w:t>
                  </w:r>
                </w:p>
              </w:tc>
            </w:tr>
            <w:tr w14:paraId="709E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548AFB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w:t>
                  </w:r>
                </w:p>
              </w:tc>
              <w:tc>
                <w:tcPr>
                  <w:tcW w:w="1883" w:type="pct"/>
                  <w:gridSpan w:val="2"/>
                  <w:tcBorders>
                    <w:top w:val="single" w:color="auto" w:sz="4" w:space="0"/>
                    <w:left w:val="nil"/>
                    <w:bottom w:val="single" w:color="auto" w:sz="4" w:space="0"/>
                    <w:right w:val="single" w:color="auto" w:sz="4" w:space="0"/>
                  </w:tcBorders>
                  <w:noWrap w:val="0"/>
                  <w:vAlign w:val="center"/>
                </w:tcPr>
                <w:p w14:paraId="741869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硅酸钙板天花</w:t>
                  </w:r>
                </w:p>
              </w:tc>
              <w:tc>
                <w:tcPr>
                  <w:tcW w:w="1725" w:type="pct"/>
                  <w:tcBorders>
                    <w:top w:val="single" w:color="auto" w:sz="4" w:space="0"/>
                    <w:left w:val="nil"/>
                    <w:bottom w:val="single" w:color="auto" w:sz="4" w:space="0"/>
                    <w:right w:val="single" w:color="auto" w:sz="4" w:space="0"/>
                  </w:tcBorders>
                  <w:noWrap w:val="0"/>
                  <w:vAlign w:val="center"/>
                </w:tcPr>
                <w:p w14:paraId="0A28AF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台荣、汉德邦、拉法基</w:t>
                  </w:r>
                </w:p>
              </w:tc>
              <w:tc>
                <w:tcPr>
                  <w:tcW w:w="976" w:type="pct"/>
                  <w:tcBorders>
                    <w:top w:val="single" w:color="auto" w:sz="4" w:space="0"/>
                    <w:left w:val="nil"/>
                    <w:bottom w:val="single" w:color="auto" w:sz="4" w:space="0"/>
                    <w:right w:val="single" w:color="auto" w:sz="4" w:space="0"/>
                  </w:tcBorders>
                  <w:noWrap w:val="0"/>
                  <w:vAlign w:val="center"/>
                </w:tcPr>
                <w:p w14:paraId="5656AA8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5A07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73A802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w:t>
                  </w:r>
                </w:p>
              </w:tc>
              <w:tc>
                <w:tcPr>
                  <w:tcW w:w="1883" w:type="pct"/>
                  <w:gridSpan w:val="2"/>
                  <w:tcBorders>
                    <w:top w:val="single" w:color="auto" w:sz="4" w:space="0"/>
                    <w:left w:val="nil"/>
                    <w:bottom w:val="single" w:color="auto" w:sz="4" w:space="0"/>
                    <w:right w:val="single" w:color="auto" w:sz="4" w:space="0"/>
                  </w:tcBorders>
                  <w:noWrap w:val="0"/>
                  <w:vAlign w:val="center"/>
                </w:tcPr>
                <w:p w14:paraId="0F07172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contextualSpacing/>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抗倍特板</w:t>
                  </w:r>
                </w:p>
                <w:p w14:paraId="7AD9492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卫生间隔断</w:t>
                  </w:r>
                </w:p>
              </w:tc>
              <w:tc>
                <w:tcPr>
                  <w:tcW w:w="1725" w:type="pct"/>
                  <w:tcBorders>
                    <w:top w:val="single" w:color="auto" w:sz="4" w:space="0"/>
                    <w:left w:val="nil"/>
                    <w:bottom w:val="single" w:color="auto" w:sz="4" w:space="0"/>
                    <w:right w:val="single" w:color="auto" w:sz="4" w:space="0"/>
                  </w:tcBorders>
                  <w:noWrap w:val="0"/>
                  <w:vAlign w:val="center"/>
                </w:tcPr>
                <w:p w14:paraId="2E45D59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富美家、威盛亚、普丽</w:t>
                  </w:r>
                </w:p>
              </w:tc>
              <w:tc>
                <w:tcPr>
                  <w:tcW w:w="976" w:type="pct"/>
                  <w:tcBorders>
                    <w:top w:val="single" w:color="auto" w:sz="4" w:space="0"/>
                    <w:left w:val="nil"/>
                    <w:bottom w:val="single" w:color="auto" w:sz="4" w:space="0"/>
                    <w:right w:val="single" w:color="auto" w:sz="4" w:space="0"/>
                  </w:tcBorders>
                  <w:noWrap w:val="0"/>
                  <w:vAlign w:val="center"/>
                </w:tcPr>
                <w:p w14:paraId="2130E75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6F5C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20C8226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w:t>
                  </w:r>
                </w:p>
              </w:tc>
              <w:tc>
                <w:tcPr>
                  <w:tcW w:w="1883" w:type="pct"/>
                  <w:gridSpan w:val="2"/>
                  <w:tcBorders>
                    <w:top w:val="single" w:color="auto" w:sz="4" w:space="0"/>
                    <w:left w:val="nil"/>
                    <w:bottom w:val="single" w:color="auto" w:sz="4" w:space="0"/>
                    <w:right w:val="single" w:color="auto" w:sz="4" w:space="0"/>
                  </w:tcBorders>
                  <w:noWrap w:val="0"/>
                  <w:vAlign w:val="center"/>
                </w:tcPr>
                <w:p w14:paraId="24EE5F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成品钢制门、</w:t>
                  </w:r>
                  <w:r>
                    <w:rPr>
                      <w:rFonts w:hint="eastAsia" w:ascii="宋体" w:hAnsi="宋体" w:eastAsia="宋体" w:cs="宋体"/>
                      <w:i w:val="0"/>
                      <w:iCs w:val="0"/>
                      <w:color w:val="auto"/>
                      <w:sz w:val="21"/>
                      <w:szCs w:val="21"/>
                      <w:highlight w:val="none"/>
                      <w:lang w:val="en-US" w:eastAsia="zh-CN"/>
                    </w:rPr>
                    <w:t>成品</w:t>
                  </w:r>
                  <w:r>
                    <w:rPr>
                      <w:rFonts w:hint="eastAsia" w:ascii="宋体" w:hAnsi="宋体" w:eastAsia="宋体" w:cs="宋体"/>
                      <w:i w:val="0"/>
                      <w:iCs w:val="0"/>
                      <w:color w:val="auto"/>
                      <w:sz w:val="21"/>
                      <w:szCs w:val="21"/>
                      <w:highlight w:val="none"/>
                    </w:rPr>
                    <w:t>防火门、钢制</w:t>
                  </w:r>
                  <w:r>
                    <w:rPr>
                      <w:rFonts w:hint="eastAsia" w:ascii="宋体" w:hAnsi="宋体" w:eastAsia="宋体" w:cs="宋体"/>
                      <w:i w:val="0"/>
                      <w:iCs w:val="0"/>
                      <w:color w:val="auto"/>
                      <w:sz w:val="21"/>
                      <w:szCs w:val="21"/>
                      <w:highlight w:val="none"/>
                      <w:lang w:val="en-US" w:eastAsia="zh-CN"/>
                    </w:rPr>
                    <w:t>瓦楞</w:t>
                  </w:r>
                  <w:r>
                    <w:rPr>
                      <w:rFonts w:hint="eastAsia" w:ascii="宋体" w:hAnsi="宋体" w:eastAsia="宋体" w:cs="宋体"/>
                      <w:i w:val="0"/>
                      <w:iCs w:val="0"/>
                      <w:color w:val="auto"/>
                      <w:sz w:val="21"/>
                      <w:szCs w:val="21"/>
                      <w:highlight w:val="none"/>
                    </w:rPr>
                    <w:t>墙板、</w:t>
                  </w:r>
                  <w:r>
                    <w:rPr>
                      <w:rFonts w:hint="eastAsia" w:ascii="宋体" w:hAnsi="宋体" w:eastAsia="宋体" w:cs="宋体"/>
                      <w:i w:val="0"/>
                      <w:iCs w:val="0"/>
                      <w:color w:val="auto"/>
                      <w:sz w:val="21"/>
                      <w:szCs w:val="21"/>
                      <w:highlight w:val="none"/>
                      <w:lang w:val="en-US" w:eastAsia="zh-CN"/>
                    </w:rPr>
                    <w:t>成品</w:t>
                  </w:r>
                  <w:r>
                    <w:rPr>
                      <w:rFonts w:hint="eastAsia" w:ascii="宋体" w:hAnsi="宋体" w:eastAsia="宋体" w:cs="宋体"/>
                      <w:i w:val="0"/>
                      <w:iCs w:val="0"/>
                      <w:color w:val="auto"/>
                      <w:sz w:val="21"/>
                      <w:szCs w:val="21"/>
                      <w:highlight w:val="none"/>
                    </w:rPr>
                    <w:t>消火栓门、管道井门</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成品钢制隔断、成品钢制玻璃断</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钢制瓦楞吊顶</w:t>
                  </w:r>
                </w:p>
              </w:tc>
              <w:tc>
                <w:tcPr>
                  <w:tcW w:w="1725" w:type="pct"/>
                  <w:tcBorders>
                    <w:top w:val="single" w:color="auto" w:sz="4" w:space="0"/>
                    <w:left w:val="nil"/>
                    <w:bottom w:val="single" w:color="auto" w:sz="4" w:space="0"/>
                    <w:right w:val="single" w:color="auto" w:sz="4" w:space="0"/>
                  </w:tcBorders>
                  <w:noWrap w:val="0"/>
                  <w:vAlign w:val="center"/>
                </w:tcPr>
                <w:p w14:paraId="28E3125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诺沃芬、霍曼、西姆顿</w:t>
                  </w:r>
                </w:p>
              </w:tc>
              <w:tc>
                <w:tcPr>
                  <w:tcW w:w="976" w:type="pct"/>
                  <w:tcBorders>
                    <w:top w:val="single" w:color="auto" w:sz="4" w:space="0"/>
                    <w:left w:val="nil"/>
                    <w:bottom w:val="single" w:color="auto" w:sz="4" w:space="0"/>
                    <w:right w:val="single" w:color="auto" w:sz="4" w:space="0"/>
                  </w:tcBorders>
                  <w:noWrap w:val="0"/>
                  <w:vAlign w:val="center"/>
                </w:tcPr>
                <w:p w14:paraId="0BEAB0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钢制门、锁具为不锈钢、含闭门器、门吸等五金</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定制</w:t>
                  </w:r>
                </w:p>
              </w:tc>
            </w:tr>
            <w:tr w14:paraId="1676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72DEF84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w:t>
                  </w:r>
                </w:p>
              </w:tc>
              <w:tc>
                <w:tcPr>
                  <w:tcW w:w="1883" w:type="pct"/>
                  <w:gridSpan w:val="2"/>
                  <w:tcBorders>
                    <w:top w:val="single" w:color="auto" w:sz="4" w:space="0"/>
                    <w:left w:val="nil"/>
                    <w:bottom w:val="single" w:color="auto" w:sz="4" w:space="0"/>
                    <w:right w:val="single" w:color="auto" w:sz="4" w:space="0"/>
                  </w:tcBorders>
                  <w:noWrap w:val="0"/>
                  <w:vAlign w:val="center"/>
                </w:tcPr>
                <w:p w14:paraId="19955F9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锁具</w:t>
                  </w:r>
                </w:p>
              </w:tc>
              <w:tc>
                <w:tcPr>
                  <w:tcW w:w="1725" w:type="pct"/>
                  <w:tcBorders>
                    <w:top w:val="single" w:color="auto" w:sz="4" w:space="0"/>
                    <w:left w:val="nil"/>
                    <w:bottom w:val="single" w:color="auto" w:sz="4" w:space="0"/>
                    <w:right w:val="single" w:color="auto" w:sz="4" w:space="0"/>
                  </w:tcBorders>
                  <w:noWrap w:val="0"/>
                  <w:vAlign w:val="center"/>
                </w:tcPr>
                <w:p w14:paraId="7A01413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英国ROCK、德国DORMA、德国ECO、美和</w:t>
                  </w:r>
                </w:p>
              </w:tc>
              <w:tc>
                <w:tcPr>
                  <w:tcW w:w="976" w:type="pct"/>
                  <w:tcBorders>
                    <w:top w:val="single" w:color="auto" w:sz="4" w:space="0"/>
                    <w:left w:val="nil"/>
                    <w:bottom w:val="single" w:color="auto" w:sz="4" w:space="0"/>
                    <w:right w:val="single" w:color="auto" w:sz="4" w:space="0"/>
                  </w:tcBorders>
                  <w:noWrap w:val="0"/>
                  <w:vAlign w:val="center"/>
                </w:tcPr>
                <w:p w14:paraId="58F93C6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0248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734F98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w:t>
                  </w:r>
                </w:p>
              </w:tc>
              <w:tc>
                <w:tcPr>
                  <w:tcW w:w="1883" w:type="pct"/>
                  <w:gridSpan w:val="2"/>
                  <w:tcBorders>
                    <w:top w:val="single" w:color="auto" w:sz="4" w:space="0"/>
                    <w:left w:val="nil"/>
                    <w:bottom w:val="single" w:color="auto" w:sz="4" w:space="0"/>
                    <w:right w:val="single" w:color="auto" w:sz="4" w:space="0"/>
                  </w:tcBorders>
                  <w:noWrap w:val="0"/>
                  <w:vAlign w:val="center"/>
                </w:tcPr>
                <w:p w14:paraId="68E576F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水泥</w:t>
                  </w:r>
                </w:p>
              </w:tc>
              <w:tc>
                <w:tcPr>
                  <w:tcW w:w="1725" w:type="pct"/>
                  <w:tcBorders>
                    <w:top w:val="single" w:color="auto" w:sz="4" w:space="0"/>
                    <w:left w:val="nil"/>
                    <w:bottom w:val="single" w:color="auto" w:sz="4" w:space="0"/>
                    <w:right w:val="single" w:color="auto" w:sz="4" w:space="0"/>
                  </w:tcBorders>
                  <w:noWrap w:val="0"/>
                  <w:vAlign w:val="center"/>
                </w:tcPr>
                <w:p w14:paraId="2562296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绿扬牌、海螺、</w:t>
                  </w:r>
                  <w:r>
                    <w:rPr>
                      <w:rFonts w:hint="eastAsia" w:ascii="宋体" w:hAnsi="宋体" w:eastAsia="宋体" w:cs="宋体"/>
                      <w:i w:val="0"/>
                      <w:iCs w:val="0"/>
                      <w:color w:val="auto"/>
                      <w:sz w:val="21"/>
                      <w:szCs w:val="21"/>
                      <w:highlight w:val="none"/>
                      <w:lang w:val="en-US" w:eastAsia="zh-CN"/>
                    </w:rPr>
                    <w:t>南方</w:t>
                  </w:r>
                </w:p>
              </w:tc>
              <w:tc>
                <w:tcPr>
                  <w:tcW w:w="976" w:type="pct"/>
                  <w:tcBorders>
                    <w:top w:val="single" w:color="auto" w:sz="4" w:space="0"/>
                    <w:left w:val="nil"/>
                    <w:bottom w:val="single" w:color="auto" w:sz="4" w:space="0"/>
                    <w:right w:val="single" w:color="auto" w:sz="4" w:space="0"/>
                  </w:tcBorders>
                  <w:noWrap w:val="0"/>
                  <w:vAlign w:val="center"/>
                </w:tcPr>
                <w:p w14:paraId="58253AF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425</w:t>
                  </w:r>
                </w:p>
              </w:tc>
            </w:tr>
            <w:tr w14:paraId="3BBA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656BCA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w:t>
                  </w:r>
                </w:p>
              </w:tc>
              <w:tc>
                <w:tcPr>
                  <w:tcW w:w="1883" w:type="pct"/>
                  <w:gridSpan w:val="2"/>
                  <w:tcBorders>
                    <w:top w:val="single" w:color="auto" w:sz="4" w:space="0"/>
                    <w:left w:val="nil"/>
                    <w:bottom w:val="single" w:color="auto" w:sz="4" w:space="0"/>
                    <w:right w:val="single" w:color="auto" w:sz="4" w:space="0"/>
                  </w:tcBorders>
                  <w:noWrap w:val="0"/>
                  <w:vAlign w:val="center"/>
                </w:tcPr>
                <w:p w14:paraId="7E3EAE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中性硅酮结构胶、密封胶</w:t>
                  </w:r>
                </w:p>
              </w:tc>
              <w:tc>
                <w:tcPr>
                  <w:tcW w:w="1725" w:type="pct"/>
                  <w:tcBorders>
                    <w:top w:val="single" w:color="auto" w:sz="4" w:space="0"/>
                    <w:left w:val="nil"/>
                    <w:bottom w:val="single" w:color="auto" w:sz="4" w:space="0"/>
                    <w:right w:val="single" w:color="auto" w:sz="4" w:space="0"/>
                  </w:tcBorders>
                  <w:noWrap w:val="0"/>
                  <w:vAlign w:val="center"/>
                </w:tcPr>
                <w:p w14:paraId="6B17488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汉高、陶熙、德高</w:t>
                  </w:r>
                </w:p>
              </w:tc>
              <w:tc>
                <w:tcPr>
                  <w:tcW w:w="976" w:type="pct"/>
                  <w:tcBorders>
                    <w:top w:val="single" w:color="auto" w:sz="4" w:space="0"/>
                    <w:left w:val="nil"/>
                    <w:bottom w:val="single" w:color="auto" w:sz="4" w:space="0"/>
                    <w:right w:val="single" w:color="auto" w:sz="4" w:space="0"/>
                  </w:tcBorders>
                  <w:noWrap w:val="0"/>
                  <w:vAlign w:val="center"/>
                </w:tcPr>
                <w:p w14:paraId="69A2999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2643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5D96078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w:t>
                  </w:r>
                </w:p>
              </w:tc>
              <w:tc>
                <w:tcPr>
                  <w:tcW w:w="1883" w:type="pct"/>
                  <w:gridSpan w:val="2"/>
                  <w:tcBorders>
                    <w:top w:val="single" w:color="auto" w:sz="4" w:space="0"/>
                    <w:left w:val="nil"/>
                    <w:bottom w:val="single" w:color="auto" w:sz="4" w:space="0"/>
                    <w:right w:val="single" w:color="auto" w:sz="4" w:space="0"/>
                  </w:tcBorders>
                  <w:noWrap w:val="0"/>
                  <w:vAlign w:val="center"/>
                </w:tcPr>
                <w:p w14:paraId="03A462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石膏板及轻钢龙骨</w:t>
                  </w:r>
                </w:p>
              </w:tc>
              <w:tc>
                <w:tcPr>
                  <w:tcW w:w="1725" w:type="pct"/>
                  <w:tcBorders>
                    <w:top w:val="single" w:color="auto" w:sz="4" w:space="0"/>
                    <w:left w:val="nil"/>
                    <w:bottom w:val="single" w:color="auto" w:sz="4" w:space="0"/>
                    <w:right w:val="single" w:color="auto" w:sz="4" w:space="0"/>
                  </w:tcBorders>
                  <w:noWrap w:val="0"/>
                  <w:vAlign w:val="center"/>
                </w:tcPr>
                <w:p w14:paraId="700C296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优时吉博罗、可耐福、龙牌</w:t>
                  </w:r>
                </w:p>
              </w:tc>
              <w:tc>
                <w:tcPr>
                  <w:tcW w:w="976" w:type="pct"/>
                  <w:tcBorders>
                    <w:top w:val="single" w:color="auto" w:sz="4" w:space="0"/>
                    <w:left w:val="nil"/>
                    <w:bottom w:val="single" w:color="auto" w:sz="4" w:space="0"/>
                    <w:right w:val="single" w:color="auto" w:sz="4" w:space="0"/>
                  </w:tcBorders>
                  <w:noWrap w:val="0"/>
                  <w:vAlign w:val="center"/>
                </w:tcPr>
                <w:p w14:paraId="60B743A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7E47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2F62C0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w:t>
                  </w:r>
                </w:p>
              </w:tc>
              <w:tc>
                <w:tcPr>
                  <w:tcW w:w="1883" w:type="pct"/>
                  <w:gridSpan w:val="2"/>
                  <w:tcBorders>
                    <w:top w:val="single" w:color="auto" w:sz="4" w:space="0"/>
                    <w:left w:val="nil"/>
                    <w:bottom w:val="single" w:color="auto" w:sz="4" w:space="0"/>
                    <w:right w:val="single" w:color="auto" w:sz="4" w:space="0"/>
                  </w:tcBorders>
                  <w:noWrap w:val="0"/>
                  <w:vAlign w:val="center"/>
                </w:tcPr>
                <w:p w14:paraId="2787C74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防水涂料</w:t>
                  </w:r>
                </w:p>
              </w:tc>
              <w:tc>
                <w:tcPr>
                  <w:tcW w:w="1725" w:type="pct"/>
                  <w:tcBorders>
                    <w:top w:val="single" w:color="auto" w:sz="4" w:space="0"/>
                    <w:left w:val="nil"/>
                    <w:bottom w:val="single" w:color="auto" w:sz="4" w:space="0"/>
                    <w:right w:val="single" w:color="auto" w:sz="4" w:space="0"/>
                  </w:tcBorders>
                  <w:noWrap w:val="0"/>
                  <w:vAlign w:val="center"/>
                </w:tcPr>
                <w:p w14:paraId="393E1E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东方雨虹、德高、立邦</w:t>
                  </w:r>
                </w:p>
              </w:tc>
              <w:tc>
                <w:tcPr>
                  <w:tcW w:w="976" w:type="pct"/>
                  <w:tcBorders>
                    <w:top w:val="single" w:color="auto" w:sz="4" w:space="0"/>
                    <w:left w:val="nil"/>
                    <w:bottom w:val="single" w:color="auto" w:sz="4" w:space="0"/>
                    <w:right w:val="single" w:color="auto" w:sz="4" w:space="0"/>
                  </w:tcBorders>
                  <w:noWrap w:val="0"/>
                  <w:vAlign w:val="center"/>
                </w:tcPr>
                <w:p w14:paraId="6AA1E0E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彩色柔韧型防水涂料，柔韧型</w:t>
                  </w:r>
                </w:p>
              </w:tc>
            </w:tr>
            <w:tr w14:paraId="6154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925F09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w:t>
                  </w:r>
                </w:p>
              </w:tc>
              <w:tc>
                <w:tcPr>
                  <w:tcW w:w="1883" w:type="pct"/>
                  <w:gridSpan w:val="2"/>
                  <w:tcBorders>
                    <w:top w:val="single" w:color="auto" w:sz="4" w:space="0"/>
                    <w:left w:val="nil"/>
                    <w:bottom w:val="single" w:color="auto" w:sz="4" w:space="0"/>
                    <w:right w:val="single" w:color="auto" w:sz="4" w:space="0"/>
                  </w:tcBorders>
                  <w:noWrap w:val="0"/>
                  <w:vAlign w:val="center"/>
                </w:tcPr>
                <w:p w14:paraId="3F3FCFD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不锈钢</w:t>
                  </w:r>
                </w:p>
              </w:tc>
              <w:tc>
                <w:tcPr>
                  <w:tcW w:w="1725" w:type="pct"/>
                  <w:tcBorders>
                    <w:top w:val="single" w:color="auto" w:sz="4" w:space="0"/>
                    <w:left w:val="nil"/>
                    <w:bottom w:val="single" w:color="auto" w:sz="4" w:space="0"/>
                    <w:right w:val="single" w:color="auto" w:sz="4" w:space="0"/>
                  </w:tcBorders>
                  <w:noWrap w:val="0"/>
                  <w:vAlign w:val="center"/>
                </w:tcPr>
                <w:p w14:paraId="0264EA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c>
                <w:tcPr>
                  <w:tcW w:w="976" w:type="pct"/>
                  <w:tcBorders>
                    <w:top w:val="single" w:color="auto" w:sz="4" w:space="0"/>
                    <w:left w:val="nil"/>
                    <w:bottom w:val="single" w:color="auto" w:sz="4" w:space="0"/>
                    <w:right w:val="single" w:color="auto" w:sz="4" w:space="0"/>
                  </w:tcBorders>
                  <w:noWrap w:val="0"/>
                  <w:vAlign w:val="center"/>
                </w:tcPr>
                <w:p w14:paraId="37BD57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材质304</w:t>
                  </w:r>
                </w:p>
              </w:tc>
            </w:tr>
            <w:tr w14:paraId="49E3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7291020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w:t>
                  </w:r>
                </w:p>
              </w:tc>
              <w:tc>
                <w:tcPr>
                  <w:tcW w:w="1883" w:type="pct"/>
                  <w:gridSpan w:val="2"/>
                  <w:tcBorders>
                    <w:top w:val="single" w:color="auto" w:sz="4" w:space="0"/>
                    <w:left w:val="nil"/>
                    <w:bottom w:val="single" w:color="auto" w:sz="4" w:space="0"/>
                    <w:right w:val="single" w:color="auto" w:sz="4" w:space="0"/>
                  </w:tcBorders>
                  <w:noWrap w:val="0"/>
                  <w:vAlign w:val="center"/>
                </w:tcPr>
                <w:p w14:paraId="52B31F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界面剂</w:t>
                  </w:r>
                </w:p>
              </w:tc>
              <w:tc>
                <w:tcPr>
                  <w:tcW w:w="1725" w:type="pct"/>
                  <w:tcBorders>
                    <w:top w:val="single" w:color="auto" w:sz="4" w:space="0"/>
                    <w:left w:val="nil"/>
                    <w:bottom w:val="single" w:color="auto" w:sz="4" w:space="0"/>
                    <w:right w:val="single" w:color="auto" w:sz="4" w:space="0"/>
                  </w:tcBorders>
                  <w:noWrap w:val="0"/>
                  <w:vAlign w:val="center"/>
                </w:tcPr>
                <w:p w14:paraId="3E98A54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立邦</w:t>
                  </w:r>
                  <w:r>
                    <w:rPr>
                      <w:rFonts w:hint="eastAsia" w:ascii="宋体" w:hAnsi="宋体" w:eastAsia="宋体" w:cs="宋体"/>
                      <w:i w:val="0"/>
                      <w:iCs w:val="0"/>
                      <w:color w:val="auto"/>
                      <w:sz w:val="21"/>
                      <w:szCs w:val="21"/>
                      <w:highlight w:val="none"/>
                    </w:rPr>
                    <w:t>、德高、汉高</w:t>
                  </w:r>
                </w:p>
              </w:tc>
              <w:tc>
                <w:tcPr>
                  <w:tcW w:w="976" w:type="pct"/>
                  <w:tcBorders>
                    <w:top w:val="single" w:color="auto" w:sz="4" w:space="0"/>
                    <w:left w:val="nil"/>
                    <w:bottom w:val="single" w:color="auto" w:sz="4" w:space="0"/>
                    <w:right w:val="single" w:color="auto" w:sz="4" w:space="0"/>
                  </w:tcBorders>
                  <w:noWrap w:val="0"/>
                  <w:vAlign w:val="center"/>
                </w:tcPr>
                <w:p w14:paraId="5625835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22C6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242D479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w:t>
                  </w:r>
                </w:p>
              </w:tc>
              <w:tc>
                <w:tcPr>
                  <w:tcW w:w="1883" w:type="pct"/>
                  <w:gridSpan w:val="2"/>
                  <w:tcBorders>
                    <w:top w:val="single" w:color="auto" w:sz="4" w:space="0"/>
                    <w:left w:val="nil"/>
                    <w:bottom w:val="single" w:color="auto" w:sz="4" w:space="0"/>
                    <w:right w:val="single" w:color="auto" w:sz="4" w:space="0"/>
                  </w:tcBorders>
                  <w:noWrap w:val="0"/>
                  <w:vAlign w:val="center"/>
                </w:tcPr>
                <w:p w14:paraId="7DC8613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外墙铝板</w:t>
                  </w:r>
                </w:p>
              </w:tc>
              <w:tc>
                <w:tcPr>
                  <w:tcW w:w="1725" w:type="pct"/>
                  <w:tcBorders>
                    <w:top w:val="single" w:color="auto" w:sz="4" w:space="0"/>
                    <w:left w:val="nil"/>
                    <w:bottom w:val="single" w:color="auto" w:sz="4" w:space="0"/>
                    <w:right w:val="single" w:color="auto" w:sz="4" w:space="0"/>
                  </w:tcBorders>
                  <w:noWrap w:val="0"/>
                  <w:vAlign w:val="center"/>
                </w:tcPr>
                <w:p w14:paraId="2CBDB47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浦</w:t>
                  </w:r>
                  <w:r>
                    <w:rPr>
                      <w:rFonts w:hint="eastAsia" w:ascii="宋体" w:hAnsi="宋体" w:eastAsia="宋体" w:cs="宋体"/>
                      <w:i w:val="0"/>
                      <w:iCs w:val="0"/>
                      <w:color w:val="auto"/>
                      <w:sz w:val="21"/>
                      <w:szCs w:val="21"/>
                      <w:highlight w:val="none"/>
                      <w:lang w:val="en-US" w:eastAsia="zh-CN"/>
                    </w:rPr>
                    <w:t>菲</w:t>
                  </w:r>
                  <w:r>
                    <w:rPr>
                      <w:rFonts w:hint="eastAsia" w:ascii="宋体" w:hAnsi="宋体" w:eastAsia="宋体" w:cs="宋体"/>
                      <w:i w:val="0"/>
                      <w:iCs w:val="0"/>
                      <w:color w:val="auto"/>
                      <w:sz w:val="21"/>
                      <w:szCs w:val="21"/>
                      <w:highlight w:val="none"/>
                    </w:rPr>
                    <w:t>尔、美太、史泰博</w:t>
                  </w:r>
                </w:p>
              </w:tc>
              <w:tc>
                <w:tcPr>
                  <w:tcW w:w="976" w:type="pct"/>
                  <w:tcBorders>
                    <w:top w:val="single" w:color="auto" w:sz="4" w:space="0"/>
                    <w:left w:val="nil"/>
                    <w:bottom w:val="single" w:color="auto" w:sz="4" w:space="0"/>
                    <w:right w:val="single" w:color="auto" w:sz="4" w:space="0"/>
                  </w:tcBorders>
                  <w:noWrap w:val="0"/>
                  <w:vAlign w:val="center"/>
                </w:tcPr>
                <w:p w14:paraId="141B44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三遍阿克苏氟碳喷涂</w:t>
                  </w:r>
                </w:p>
              </w:tc>
            </w:tr>
            <w:tr w14:paraId="4F01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40D6BB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w:t>
                  </w:r>
                </w:p>
              </w:tc>
              <w:tc>
                <w:tcPr>
                  <w:tcW w:w="1883" w:type="pct"/>
                  <w:gridSpan w:val="2"/>
                  <w:tcBorders>
                    <w:top w:val="single" w:color="auto" w:sz="4" w:space="0"/>
                    <w:left w:val="nil"/>
                    <w:bottom w:val="single" w:color="auto" w:sz="4" w:space="0"/>
                    <w:right w:val="single" w:color="auto" w:sz="4" w:space="0"/>
                  </w:tcBorders>
                  <w:noWrap w:val="0"/>
                  <w:vAlign w:val="center"/>
                </w:tcPr>
                <w:p w14:paraId="08806DB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铝合金门窗型材</w:t>
                  </w:r>
                </w:p>
              </w:tc>
              <w:tc>
                <w:tcPr>
                  <w:tcW w:w="1725" w:type="pct"/>
                  <w:tcBorders>
                    <w:top w:val="single" w:color="auto" w:sz="4" w:space="0"/>
                    <w:left w:val="nil"/>
                    <w:bottom w:val="single" w:color="auto" w:sz="4" w:space="0"/>
                    <w:right w:val="single" w:color="auto" w:sz="4" w:space="0"/>
                  </w:tcBorders>
                  <w:noWrap w:val="0"/>
                  <w:vAlign w:val="center"/>
                </w:tcPr>
                <w:p w14:paraId="15865D3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凤铝、栋梁、龙鼎</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福腾</w:t>
                  </w:r>
                </w:p>
              </w:tc>
              <w:tc>
                <w:tcPr>
                  <w:tcW w:w="976" w:type="pct"/>
                  <w:tcBorders>
                    <w:top w:val="single" w:color="auto" w:sz="4" w:space="0"/>
                    <w:left w:val="nil"/>
                    <w:bottom w:val="single" w:color="auto" w:sz="4" w:space="0"/>
                    <w:right w:val="single" w:color="auto" w:sz="4" w:space="0"/>
                  </w:tcBorders>
                  <w:noWrap w:val="0"/>
                  <w:vAlign w:val="center"/>
                </w:tcPr>
                <w:p w14:paraId="548BF9A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02FA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20A6C4B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w:t>
                  </w:r>
                </w:p>
              </w:tc>
              <w:tc>
                <w:tcPr>
                  <w:tcW w:w="1883" w:type="pct"/>
                  <w:gridSpan w:val="2"/>
                  <w:tcBorders>
                    <w:top w:val="single" w:color="auto" w:sz="4" w:space="0"/>
                    <w:left w:val="nil"/>
                    <w:bottom w:val="single" w:color="auto" w:sz="4" w:space="0"/>
                    <w:right w:val="single" w:color="auto" w:sz="4" w:space="0"/>
                  </w:tcBorders>
                  <w:noWrap w:val="0"/>
                  <w:vAlign w:val="center"/>
                </w:tcPr>
                <w:p w14:paraId="7F7646F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铝合金门窗五金件</w:t>
                  </w:r>
                </w:p>
              </w:tc>
              <w:tc>
                <w:tcPr>
                  <w:tcW w:w="1725" w:type="pct"/>
                  <w:tcBorders>
                    <w:top w:val="single" w:color="auto" w:sz="4" w:space="0"/>
                    <w:left w:val="nil"/>
                    <w:bottom w:val="single" w:color="auto" w:sz="4" w:space="0"/>
                    <w:right w:val="single" w:color="auto" w:sz="4" w:space="0"/>
                  </w:tcBorders>
                  <w:noWrap w:val="0"/>
                  <w:vAlign w:val="center"/>
                </w:tcPr>
                <w:p w14:paraId="4D9FF4F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坚朗、杨氏立兴、GMT</w:t>
                  </w:r>
                </w:p>
              </w:tc>
              <w:tc>
                <w:tcPr>
                  <w:tcW w:w="976" w:type="pct"/>
                  <w:tcBorders>
                    <w:top w:val="single" w:color="auto" w:sz="4" w:space="0"/>
                    <w:left w:val="nil"/>
                    <w:bottom w:val="single" w:color="auto" w:sz="4" w:space="0"/>
                    <w:right w:val="single" w:color="auto" w:sz="4" w:space="0"/>
                  </w:tcBorders>
                  <w:noWrap w:val="0"/>
                  <w:vAlign w:val="center"/>
                </w:tcPr>
                <w:p w14:paraId="242164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363B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41CB64B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w:t>
                  </w:r>
                </w:p>
              </w:tc>
              <w:tc>
                <w:tcPr>
                  <w:tcW w:w="1883" w:type="pct"/>
                  <w:gridSpan w:val="2"/>
                  <w:tcBorders>
                    <w:top w:val="single" w:color="auto" w:sz="4" w:space="0"/>
                    <w:left w:val="nil"/>
                    <w:bottom w:val="single" w:color="auto" w:sz="4" w:space="0"/>
                    <w:right w:val="single" w:color="auto" w:sz="4" w:space="0"/>
                  </w:tcBorders>
                  <w:noWrap w:val="0"/>
                  <w:vAlign w:val="center"/>
                </w:tcPr>
                <w:p w14:paraId="69500B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玻璃</w:t>
                  </w:r>
                </w:p>
              </w:tc>
              <w:tc>
                <w:tcPr>
                  <w:tcW w:w="1725" w:type="pct"/>
                  <w:tcBorders>
                    <w:top w:val="single" w:color="auto" w:sz="4" w:space="0"/>
                    <w:left w:val="nil"/>
                    <w:bottom w:val="single" w:color="auto" w:sz="4" w:space="0"/>
                    <w:right w:val="single" w:color="auto" w:sz="4" w:space="0"/>
                  </w:tcBorders>
                  <w:noWrap w:val="0"/>
                  <w:vAlign w:val="center"/>
                </w:tcPr>
                <w:p w14:paraId="0A5F32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南玻、耀皮、肖子旭</w:t>
                  </w:r>
                </w:p>
              </w:tc>
              <w:tc>
                <w:tcPr>
                  <w:tcW w:w="976" w:type="pct"/>
                  <w:tcBorders>
                    <w:top w:val="single" w:color="auto" w:sz="4" w:space="0"/>
                    <w:left w:val="nil"/>
                    <w:bottom w:val="single" w:color="auto" w:sz="4" w:space="0"/>
                    <w:right w:val="single" w:color="auto" w:sz="4" w:space="0"/>
                  </w:tcBorders>
                  <w:noWrap w:val="0"/>
                  <w:vAlign w:val="center"/>
                </w:tcPr>
                <w:p w14:paraId="6262D09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10E1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7CEB396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w:t>
                  </w:r>
                </w:p>
              </w:tc>
              <w:tc>
                <w:tcPr>
                  <w:tcW w:w="1883" w:type="pct"/>
                  <w:gridSpan w:val="2"/>
                  <w:tcBorders>
                    <w:top w:val="single" w:color="auto" w:sz="4" w:space="0"/>
                    <w:left w:val="nil"/>
                    <w:bottom w:val="single" w:color="auto" w:sz="4" w:space="0"/>
                    <w:right w:val="single" w:color="auto" w:sz="4" w:space="0"/>
                  </w:tcBorders>
                  <w:noWrap w:val="0"/>
                  <w:vAlign w:val="center"/>
                </w:tcPr>
                <w:p w14:paraId="126604A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钢材</w:t>
                  </w:r>
                </w:p>
              </w:tc>
              <w:tc>
                <w:tcPr>
                  <w:tcW w:w="1725" w:type="pct"/>
                  <w:tcBorders>
                    <w:top w:val="single" w:color="auto" w:sz="4" w:space="0"/>
                    <w:left w:val="nil"/>
                    <w:bottom w:val="single" w:color="auto" w:sz="4" w:space="0"/>
                    <w:right w:val="single" w:color="auto" w:sz="4" w:space="0"/>
                  </w:tcBorders>
                  <w:noWrap w:val="0"/>
                  <w:vAlign w:val="center"/>
                </w:tcPr>
                <w:p w14:paraId="1EBE3FF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永钢、马钢、沙钢</w:t>
                  </w:r>
                </w:p>
              </w:tc>
              <w:tc>
                <w:tcPr>
                  <w:tcW w:w="976" w:type="pct"/>
                  <w:tcBorders>
                    <w:top w:val="single" w:color="auto" w:sz="4" w:space="0"/>
                    <w:left w:val="nil"/>
                    <w:bottom w:val="single" w:color="auto" w:sz="4" w:space="0"/>
                    <w:right w:val="single" w:color="auto" w:sz="4" w:space="0"/>
                  </w:tcBorders>
                  <w:noWrap w:val="0"/>
                  <w:vAlign w:val="center"/>
                </w:tcPr>
                <w:p w14:paraId="2D4469E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5B70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41C457A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w:t>
                  </w:r>
                </w:p>
              </w:tc>
              <w:tc>
                <w:tcPr>
                  <w:tcW w:w="1883" w:type="pct"/>
                  <w:gridSpan w:val="2"/>
                  <w:tcBorders>
                    <w:top w:val="single" w:color="auto" w:sz="4" w:space="0"/>
                    <w:left w:val="nil"/>
                    <w:bottom w:val="single" w:color="auto" w:sz="4" w:space="0"/>
                    <w:right w:val="single" w:color="auto" w:sz="4" w:space="0"/>
                  </w:tcBorders>
                  <w:noWrap w:val="0"/>
                  <w:vAlign w:val="center"/>
                </w:tcPr>
                <w:p w14:paraId="69E52A0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屋面防水卷材、非固化防水</w:t>
                  </w:r>
                </w:p>
              </w:tc>
              <w:tc>
                <w:tcPr>
                  <w:tcW w:w="1725" w:type="pct"/>
                  <w:tcBorders>
                    <w:top w:val="single" w:color="auto" w:sz="4" w:space="0"/>
                    <w:left w:val="nil"/>
                    <w:bottom w:val="single" w:color="auto" w:sz="4" w:space="0"/>
                    <w:right w:val="single" w:color="auto" w:sz="4" w:space="0"/>
                  </w:tcBorders>
                  <w:noWrap w:val="0"/>
                  <w:vAlign w:val="center"/>
                </w:tcPr>
                <w:p w14:paraId="5B91E99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雨虹、汉高、德高</w:t>
                  </w:r>
                </w:p>
              </w:tc>
              <w:tc>
                <w:tcPr>
                  <w:tcW w:w="976" w:type="pct"/>
                  <w:tcBorders>
                    <w:top w:val="single" w:color="auto" w:sz="4" w:space="0"/>
                    <w:left w:val="nil"/>
                    <w:bottom w:val="single" w:color="auto" w:sz="4" w:space="0"/>
                    <w:right w:val="single" w:color="auto" w:sz="4" w:space="0"/>
                  </w:tcBorders>
                  <w:noWrap w:val="0"/>
                  <w:vAlign w:val="center"/>
                </w:tcPr>
                <w:p w14:paraId="6F41B6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49E2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6D6B81D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w:t>
                  </w:r>
                </w:p>
              </w:tc>
              <w:tc>
                <w:tcPr>
                  <w:tcW w:w="1883" w:type="pct"/>
                  <w:gridSpan w:val="2"/>
                  <w:tcBorders>
                    <w:top w:val="single" w:color="auto" w:sz="4" w:space="0"/>
                    <w:left w:val="nil"/>
                    <w:bottom w:val="single" w:color="auto" w:sz="4" w:space="0"/>
                    <w:right w:val="single" w:color="auto" w:sz="4" w:space="0"/>
                  </w:tcBorders>
                  <w:noWrap w:val="0"/>
                  <w:vAlign w:val="center"/>
                </w:tcPr>
                <w:p w14:paraId="779BDEB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防火板</w:t>
                  </w:r>
                </w:p>
              </w:tc>
              <w:tc>
                <w:tcPr>
                  <w:tcW w:w="1725" w:type="pct"/>
                  <w:tcBorders>
                    <w:top w:val="single" w:color="auto" w:sz="4" w:space="0"/>
                    <w:left w:val="nil"/>
                    <w:bottom w:val="single" w:color="auto" w:sz="4" w:space="0"/>
                    <w:right w:val="single" w:color="auto" w:sz="4" w:space="0"/>
                  </w:tcBorders>
                  <w:noWrap w:val="0"/>
                  <w:vAlign w:val="center"/>
                </w:tcPr>
                <w:p w14:paraId="39AA1A8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富美家、威盛亚、永威</w:t>
                  </w:r>
                </w:p>
              </w:tc>
              <w:tc>
                <w:tcPr>
                  <w:tcW w:w="976" w:type="pct"/>
                  <w:tcBorders>
                    <w:top w:val="single" w:color="auto" w:sz="4" w:space="0"/>
                    <w:left w:val="nil"/>
                    <w:bottom w:val="single" w:color="auto" w:sz="4" w:space="0"/>
                    <w:right w:val="single" w:color="auto" w:sz="4" w:space="0"/>
                  </w:tcBorders>
                  <w:noWrap w:val="0"/>
                  <w:vAlign w:val="center"/>
                </w:tcPr>
                <w:p w14:paraId="4BE20A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2B5F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9800B9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w:t>
                  </w:r>
                </w:p>
              </w:tc>
              <w:tc>
                <w:tcPr>
                  <w:tcW w:w="1883" w:type="pct"/>
                  <w:gridSpan w:val="2"/>
                  <w:tcBorders>
                    <w:top w:val="single" w:color="auto" w:sz="4" w:space="0"/>
                    <w:left w:val="nil"/>
                    <w:bottom w:val="single" w:color="auto" w:sz="4" w:space="0"/>
                    <w:right w:val="single" w:color="auto" w:sz="4" w:space="0"/>
                  </w:tcBorders>
                  <w:noWrap w:val="0"/>
                  <w:vAlign w:val="center"/>
                </w:tcPr>
                <w:p w14:paraId="0BF67A3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塑铝板</w:t>
                  </w:r>
                </w:p>
              </w:tc>
              <w:tc>
                <w:tcPr>
                  <w:tcW w:w="1725" w:type="pct"/>
                  <w:tcBorders>
                    <w:top w:val="single" w:color="auto" w:sz="4" w:space="0"/>
                    <w:left w:val="nil"/>
                    <w:bottom w:val="single" w:color="auto" w:sz="4" w:space="0"/>
                    <w:right w:val="single" w:color="auto" w:sz="4" w:space="0"/>
                  </w:tcBorders>
                  <w:noWrap w:val="0"/>
                  <w:vAlign w:val="center"/>
                </w:tcPr>
                <w:p w14:paraId="5137BB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海达、上海吉祥、雅丽泰</w:t>
                  </w:r>
                </w:p>
              </w:tc>
              <w:tc>
                <w:tcPr>
                  <w:tcW w:w="976" w:type="pct"/>
                  <w:tcBorders>
                    <w:top w:val="single" w:color="auto" w:sz="4" w:space="0"/>
                    <w:left w:val="nil"/>
                    <w:bottom w:val="single" w:color="auto" w:sz="4" w:space="0"/>
                    <w:right w:val="single" w:color="auto" w:sz="4" w:space="0"/>
                  </w:tcBorders>
                  <w:noWrap w:val="0"/>
                  <w:vAlign w:val="center"/>
                </w:tcPr>
                <w:p w14:paraId="2EF2FD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0381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6BEBADE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w:t>
                  </w:r>
                </w:p>
              </w:tc>
              <w:tc>
                <w:tcPr>
                  <w:tcW w:w="1883" w:type="pct"/>
                  <w:gridSpan w:val="2"/>
                  <w:tcBorders>
                    <w:top w:val="single" w:color="auto" w:sz="4" w:space="0"/>
                    <w:left w:val="nil"/>
                    <w:bottom w:val="single" w:color="auto" w:sz="4" w:space="0"/>
                    <w:right w:val="single" w:color="auto" w:sz="4" w:space="0"/>
                  </w:tcBorders>
                  <w:noWrap w:val="0"/>
                  <w:vAlign w:val="center"/>
                </w:tcPr>
                <w:p w14:paraId="5A70442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墙面成品装饰板和护墙板</w:t>
                  </w:r>
                </w:p>
              </w:tc>
              <w:tc>
                <w:tcPr>
                  <w:tcW w:w="1725" w:type="pct"/>
                  <w:tcBorders>
                    <w:top w:val="single" w:color="auto" w:sz="4" w:space="0"/>
                    <w:left w:val="nil"/>
                    <w:bottom w:val="single" w:color="auto" w:sz="4" w:space="0"/>
                    <w:right w:val="single" w:color="auto" w:sz="4" w:space="0"/>
                  </w:tcBorders>
                  <w:noWrap w:val="0"/>
                  <w:vAlign w:val="center"/>
                </w:tcPr>
                <w:p w14:paraId="205301A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帝龙、威盛亚、富美家</w:t>
                  </w:r>
                </w:p>
              </w:tc>
              <w:tc>
                <w:tcPr>
                  <w:tcW w:w="976" w:type="pct"/>
                  <w:tcBorders>
                    <w:top w:val="single" w:color="auto" w:sz="4" w:space="0"/>
                    <w:left w:val="nil"/>
                    <w:bottom w:val="single" w:color="auto" w:sz="4" w:space="0"/>
                    <w:right w:val="single" w:color="auto" w:sz="4" w:space="0"/>
                  </w:tcBorders>
                  <w:noWrap w:val="0"/>
                  <w:vAlign w:val="center"/>
                </w:tcPr>
                <w:p w14:paraId="5C7195A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7E4C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D1690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w:t>
                  </w:r>
                </w:p>
              </w:tc>
              <w:tc>
                <w:tcPr>
                  <w:tcW w:w="1883" w:type="pct"/>
                  <w:gridSpan w:val="2"/>
                  <w:tcBorders>
                    <w:top w:val="single" w:color="auto" w:sz="4" w:space="0"/>
                    <w:left w:val="nil"/>
                    <w:bottom w:val="single" w:color="auto" w:sz="4" w:space="0"/>
                    <w:right w:val="single" w:color="auto" w:sz="4" w:space="0"/>
                  </w:tcBorders>
                  <w:noWrap w:val="0"/>
                  <w:vAlign w:val="center"/>
                </w:tcPr>
                <w:p w14:paraId="61C6B50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三聚氰胺板</w:t>
                  </w:r>
                </w:p>
              </w:tc>
              <w:tc>
                <w:tcPr>
                  <w:tcW w:w="1725" w:type="pct"/>
                  <w:tcBorders>
                    <w:top w:val="single" w:color="auto" w:sz="4" w:space="0"/>
                    <w:left w:val="nil"/>
                    <w:bottom w:val="single" w:color="auto" w:sz="4" w:space="0"/>
                    <w:right w:val="single" w:color="auto" w:sz="4" w:space="0"/>
                  </w:tcBorders>
                  <w:noWrap w:val="0"/>
                  <w:vAlign w:val="center"/>
                </w:tcPr>
                <w:p w14:paraId="302FC6A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江苏汇丰、大亚、福人</w:t>
                  </w:r>
                </w:p>
              </w:tc>
              <w:tc>
                <w:tcPr>
                  <w:tcW w:w="976" w:type="pct"/>
                  <w:tcBorders>
                    <w:top w:val="single" w:color="auto" w:sz="4" w:space="0"/>
                    <w:left w:val="nil"/>
                    <w:bottom w:val="single" w:color="auto" w:sz="4" w:space="0"/>
                    <w:right w:val="single" w:color="auto" w:sz="4" w:space="0"/>
                  </w:tcBorders>
                  <w:noWrap w:val="0"/>
                  <w:vAlign w:val="center"/>
                </w:tcPr>
                <w:p w14:paraId="50A596F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0621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7562B2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w:t>
                  </w:r>
                </w:p>
              </w:tc>
              <w:tc>
                <w:tcPr>
                  <w:tcW w:w="1883" w:type="pct"/>
                  <w:gridSpan w:val="2"/>
                  <w:tcBorders>
                    <w:top w:val="single" w:color="auto" w:sz="4" w:space="0"/>
                    <w:left w:val="nil"/>
                    <w:bottom w:val="single" w:color="auto" w:sz="4" w:space="0"/>
                    <w:right w:val="single" w:color="auto" w:sz="4" w:space="0"/>
                  </w:tcBorders>
                  <w:noWrap w:val="0"/>
                  <w:vAlign w:val="center"/>
                </w:tcPr>
                <w:p w14:paraId="1B6538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PVC地板</w:t>
                  </w:r>
                </w:p>
              </w:tc>
              <w:tc>
                <w:tcPr>
                  <w:tcW w:w="1725" w:type="pct"/>
                  <w:tcBorders>
                    <w:top w:val="single" w:color="auto" w:sz="4" w:space="0"/>
                    <w:left w:val="nil"/>
                    <w:bottom w:val="single" w:color="auto" w:sz="4" w:space="0"/>
                    <w:right w:val="single" w:color="auto" w:sz="4" w:space="0"/>
                  </w:tcBorders>
                  <w:noWrap w:val="0"/>
                  <w:vAlign w:val="center"/>
                </w:tcPr>
                <w:p w14:paraId="4100AC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TarKett、阿姆斯壮、玛丽</w:t>
                  </w:r>
                </w:p>
              </w:tc>
              <w:tc>
                <w:tcPr>
                  <w:tcW w:w="976" w:type="pct"/>
                  <w:tcBorders>
                    <w:top w:val="single" w:color="auto" w:sz="4" w:space="0"/>
                    <w:left w:val="nil"/>
                    <w:bottom w:val="single" w:color="auto" w:sz="4" w:space="0"/>
                    <w:right w:val="single" w:color="auto" w:sz="4" w:space="0"/>
                  </w:tcBorders>
                  <w:noWrap w:val="0"/>
                  <w:vAlign w:val="center"/>
                </w:tcPr>
                <w:p w14:paraId="7AEA90D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2mm同质透心，具有防腐蚀，耐化学物质特性</w:t>
                  </w:r>
                </w:p>
              </w:tc>
            </w:tr>
            <w:tr w14:paraId="37B8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5203860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w:t>
                  </w:r>
                </w:p>
              </w:tc>
              <w:tc>
                <w:tcPr>
                  <w:tcW w:w="1883" w:type="pct"/>
                  <w:gridSpan w:val="2"/>
                  <w:tcBorders>
                    <w:top w:val="single" w:color="auto" w:sz="4" w:space="0"/>
                    <w:left w:val="nil"/>
                    <w:bottom w:val="single" w:color="auto" w:sz="4" w:space="0"/>
                    <w:right w:val="single" w:color="auto" w:sz="4" w:space="0"/>
                  </w:tcBorders>
                  <w:noWrap w:val="0"/>
                  <w:vAlign w:val="center"/>
                </w:tcPr>
                <w:p w14:paraId="593E8A6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阻燃木工板</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柜体板材</w:t>
                  </w:r>
                </w:p>
              </w:tc>
              <w:tc>
                <w:tcPr>
                  <w:tcW w:w="1725" w:type="pct"/>
                  <w:tcBorders>
                    <w:top w:val="single" w:color="auto" w:sz="4" w:space="0"/>
                    <w:left w:val="nil"/>
                    <w:bottom w:val="single" w:color="auto" w:sz="4" w:space="0"/>
                    <w:right w:val="single" w:color="auto" w:sz="4" w:space="0"/>
                  </w:tcBorders>
                  <w:noWrap w:val="0"/>
                  <w:vAlign w:val="center"/>
                </w:tcPr>
                <w:p w14:paraId="4F8914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莫干山、兔宝宝、</w:t>
                  </w:r>
                  <w:r>
                    <w:rPr>
                      <w:rFonts w:hint="eastAsia" w:ascii="宋体" w:hAnsi="宋体" w:eastAsia="宋体" w:cs="宋体"/>
                      <w:i w:val="0"/>
                      <w:iCs w:val="0"/>
                      <w:color w:val="auto"/>
                      <w:sz w:val="21"/>
                      <w:szCs w:val="21"/>
                      <w:highlight w:val="none"/>
                      <w:lang w:val="en-US" w:eastAsia="zh-CN"/>
                    </w:rPr>
                    <w:t>千年舟</w:t>
                  </w:r>
                </w:p>
              </w:tc>
              <w:tc>
                <w:tcPr>
                  <w:tcW w:w="976" w:type="pct"/>
                  <w:tcBorders>
                    <w:top w:val="single" w:color="auto" w:sz="4" w:space="0"/>
                    <w:left w:val="nil"/>
                    <w:bottom w:val="single" w:color="auto" w:sz="4" w:space="0"/>
                    <w:right w:val="single" w:color="auto" w:sz="4" w:space="0"/>
                  </w:tcBorders>
                  <w:noWrap w:val="0"/>
                  <w:vAlign w:val="center"/>
                </w:tcPr>
                <w:p w14:paraId="58B6C5C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杉木芯或柳安芯，板材打电脑编码，E0级，B1级，须有AAA标志</w:t>
                  </w:r>
                </w:p>
              </w:tc>
            </w:tr>
            <w:tr w14:paraId="1787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3543DDB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28</w:t>
                  </w:r>
                </w:p>
              </w:tc>
              <w:tc>
                <w:tcPr>
                  <w:tcW w:w="1883" w:type="pct"/>
                  <w:gridSpan w:val="2"/>
                  <w:tcBorders>
                    <w:top w:val="single" w:color="auto" w:sz="4" w:space="0"/>
                    <w:left w:val="nil"/>
                    <w:bottom w:val="single" w:color="auto" w:sz="4" w:space="0"/>
                    <w:right w:val="single" w:color="auto" w:sz="4" w:space="0"/>
                  </w:tcBorders>
                  <w:noWrap w:val="0"/>
                  <w:vAlign w:val="center"/>
                </w:tcPr>
                <w:p w14:paraId="7A919DB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钢筋</w:t>
                  </w:r>
                </w:p>
              </w:tc>
              <w:tc>
                <w:tcPr>
                  <w:tcW w:w="1725" w:type="pct"/>
                  <w:tcBorders>
                    <w:top w:val="single" w:color="auto" w:sz="4" w:space="0"/>
                    <w:left w:val="nil"/>
                    <w:bottom w:val="single" w:color="auto" w:sz="4" w:space="0"/>
                    <w:right w:val="single" w:color="auto" w:sz="4" w:space="0"/>
                  </w:tcBorders>
                  <w:noWrap w:val="0"/>
                  <w:vAlign w:val="center"/>
                </w:tcPr>
                <w:p w14:paraId="53AF8CD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沙钢，马钢，宝钢</w:t>
                  </w:r>
                </w:p>
              </w:tc>
              <w:tc>
                <w:tcPr>
                  <w:tcW w:w="976" w:type="pct"/>
                  <w:tcBorders>
                    <w:top w:val="single" w:color="auto" w:sz="4" w:space="0"/>
                    <w:left w:val="nil"/>
                    <w:bottom w:val="single" w:color="auto" w:sz="4" w:space="0"/>
                    <w:right w:val="single" w:color="auto" w:sz="4" w:space="0"/>
                  </w:tcBorders>
                  <w:noWrap w:val="0"/>
                  <w:vAlign w:val="center"/>
                </w:tcPr>
                <w:p w14:paraId="33DCC50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i w:val="0"/>
                      <w:iCs w:val="0"/>
                      <w:color w:val="auto"/>
                      <w:sz w:val="21"/>
                      <w:szCs w:val="21"/>
                      <w:highlight w:val="none"/>
                    </w:rPr>
                  </w:pPr>
                </w:p>
              </w:tc>
            </w:tr>
            <w:tr w14:paraId="1F58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1A9EBF3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29</w:t>
                  </w:r>
                </w:p>
              </w:tc>
              <w:tc>
                <w:tcPr>
                  <w:tcW w:w="1883" w:type="pct"/>
                  <w:gridSpan w:val="2"/>
                  <w:tcBorders>
                    <w:top w:val="single" w:color="auto" w:sz="4" w:space="0"/>
                    <w:left w:val="nil"/>
                    <w:bottom w:val="single" w:color="auto" w:sz="4" w:space="0"/>
                    <w:right w:val="single" w:color="auto" w:sz="4" w:space="0"/>
                  </w:tcBorders>
                  <w:noWrap w:val="0"/>
                  <w:vAlign w:val="center"/>
                </w:tcPr>
                <w:p w14:paraId="7FDF22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植筋胶</w:t>
                  </w:r>
                </w:p>
              </w:tc>
              <w:tc>
                <w:tcPr>
                  <w:tcW w:w="1725" w:type="pct"/>
                  <w:tcBorders>
                    <w:top w:val="single" w:color="auto" w:sz="4" w:space="0"/>
                    <w:left w:val="nil"/>
                    <w:bottom w:val="single" w:color="auto" w:sz="4" w:space="0"/>
                    <w:right w:val="single" w:color="auto" w:sz="4" w:space="0"/>
                  </w:tcBorders>
                  <w:noWrap w:val="0"/>
                  <w:vAlign w:val="center"/>
                </w:tcPr>
                <w:p w14:paraId="0184D87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喜利得、东丽、慧鱼</w:t>
                  </w:r>
                </w:p>
              </w:tc>
              <w:tc>
                <w:tcPr>
                  <w:tcW w:w="976" w:type="pct"/>
                  <w:tcBorders>
                    <w:top w:val="single" w:color="auto" w:sz="4" w:space="0"/>
                    <w:left w:val="nil"/>
                    <w:bottom w:val="single" w:color="auto" w:sz="4" w:space="0"/>
                    <w:right w:val="single" w:color="auto" w:sz="4" w:space="0"/>
                  </w:tcBorders>
                  <w:noWrap w:val="0"/>
                  <w:vAlign w:val="center"/>
                </w:tcPr>
                <w:p w14:paraId="42CBE81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3C8B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189EC9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30</w:t>
                  </w:r>
                </w:p>
              </w:tc>
              <w:tc>
                <w:tcPr>
                  <w:tcW w:w="1883" w:type="pct"/>
                  <w:gridSpan w:val="2"/>
                  <w:tcBorders>
                    <w:top w:val="single" w:color="auto" w:sz="4" w:space="0"/>
                    <w:left w:val="nil"/>
                    <w:bottom w:val="single" w:color="auto" w:sz="4" w:space="0"/>
                    <w:right w:val="single" w:color="auto" w:sz="4" w:space="0"/>
                  </w:tcBorders>
                  <w:noWrap w:val="0"/>
                  <w:vAlign w:val="center"/>
                </w:tcPr>
                <w:p w14:paraId="65C71FC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碳纤维布、碳纤维布胶粘剂</w:t>
                  </w:r>
                </w:p>
              </w:tc>
              <w:tc>
                <w:tcPr>
                  <w:tcW w:w="1725" w:type="pct"/>
                  <w:tcBorders>
                    <w:top w:val="single" w:color="auto" w:sz="4" w:space="0"/>
                    <w:left w:val="nil"/>
                    <w:bottom w:val="single" w:color="auto" w:sz="4" w:space="0"/>
                    <w:right w:val="single" w:color="auto" w:sz="4" w:space="0"/>
                  </w:tcBorders>
                  <w:noWrap w:val="0"/>
                  <w:vAlign w:val="center"/>
                </w:tcPr>
                <w:p w14:paraId="6764CC7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巴斯夫、东丽、东邦</w:t>
                  </w:r>
                </w:p>
              </w:tc>
              <w:tc>
                <w:tcPr>
                  <w:tcW w:w="976" w:type="pct"/>
                  <w:tcBorders>
                    <w:top w:val="single" w:color="auto" w:sz="4" w:space="0"/>
                    <w:left w:val="nil"/>
                    <w:bottom w:val="single" w:color="auto" w:sz="4" w:space="0"/>
                    <w:right w:val="single" w:color="auto" w:sz="4" w:space="0"/>
                  </w:tcBorders>
                  <w:noWrap w:val="0"/>
                  <w:vAlign w:val="center"/>
                </w:tcPr>
                <w:p w14:paraId="19ECF18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7F43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CA40A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w:t>
                  </w:r>
                </w:p>
              </w:tc>
              <w:tc>
                <w:tcPr>
                  <w:tcW w:w="1883" w:type="pct"/>
                  <w:gridSpan w:val="2"/>
                  <w:tcBorders>
                    <w:top w:val="single" w:color="auto" w:sz="4" w:space="0"/>
                    <w:left w:val="nil"/>
                    <w:bottom w:val="single" w:color="auto" w:sz="4" w:space="0"/>
                    <w:right w:val="single" w:color="auto" w:sz="4" w:space="0"/>
                  </w:tcBorders>
                  <w:noWrap w:val="0"/>
                  <w:vAlign w:val="center"/>
                </w:tcPr>
                <w:p w14:paraId="5EF76B1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地簧门、电动门</w:t>
                  </w:r>
                </w:p>
              </w:tc>
              <w:tc>
                <w:tcPr>
                  <w:tcW w:w="1725" w:type="pct"/>
                  <w:tcBorders>
                    <w:top w:val="single" w:color="auto" w:sz="4" w:space="0"/>
                    <w:left w:val="nil"/>
                    <w:bottom w:val="single" w:color="auto" w:sz="4" w:space="0"/>
                    <w:right w:val="single" w:color="auto" w:sz="4" w:space="0"/>
                  </w:tcBorders>
                  <w:noWrap w:val="0"/>
                  <w:vAlign w:val="center"/>
                </w:tcPr>
                <w:p w14:paraId="2EC6665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多玛、史丹利、松下</w:t>
                  </w:r>
                </w:p>
              </w:tc>
              <w:tc>
                <w:tcPr>
                  <w:tcW w:w="976" w:type="pct"/>
                  <w:tcBorders>
                    <w:top w:val="single" w:color="auto" w:sz="4" w:space="0"/>
                    <w:left w:val="nil"/>
                    <w:bottom w:val="single" w:color="auto" w:sz="4" w:space="0"/>
                    <w:right w:val="single" w:color="auto" w:sz="4" w:space="0"/>
                  </w:tcBorders>
                  <w:noWrap w:val="0"/>
                  <w:vAlign w:val="center"/>
                </w:tcPr>
                <w:p w14:paraId="5ACC371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55FA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020ECFE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w:t>
                  </w:r>
                </w:p>
              </w:tc>
              <w:tc>
                <w:tcPr>
                  <w:tcW w:w="1883" w:type="pct"/>
                  <w:gridSpan w:val="2"/>
                  <w:tcBorders>
                    <w:top w:val="single" w:color="auto" w:sz="4" w:space="0"/>
                    <w:left w:val="nil"/>
                    <w:bottom w:val="single" w:color="auto" w:sz="4" w:space="0"/>
                    <w:right w:val="single" w:color="auto" w:sz="4" w:space="0"/>
                  </w:tcBorders>
                  <w:noWrap w:val="0"/>
                  <w:vAlign w:val="center"/>
                </w:tcPr>
                <w:p w14:paraId="70413B1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闭门器</w:t>
                  </w:r>
                </w:p>
              </w:tc>
              <w:tc>
                <w:tcPr>
                  <w:tcW w:w="1725" w:type="pct"/>
                  <w:tcBorders>
                    <w:top w:val="single" w:color="auto" w:sz="4" w:space="0"/>
                    <w:left w:val="nil"/>
                    <w:bottom w:val="single" w:color="auto" w:sz="4" w:space="0"/>
                    <w:right w:val="single" w:color="auto" w:sz="4" w:space="0"/>
                  </w:tcBorders>
                  <w:noWrap w:val="0"/>
                  <w:vAlign w:val="center"/>
                </w:tcPr>
                <w:p w14:paraId="5FEECB8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盖泽、多玛、</w:t>
                  </w:r>
                  <w:r>
                    <w:rPr>
                      <w:rFonts w:hint="eastAsia" w:ascii="宋体" w:hAnsi="宋体" w:eastAsia="宋体" w:cs="宋体"/>
                      <w:i w:val="0"/>
                      <w:iCs w:val="0"/>
                      <w:color w:val="auto"/>
                      <w:sz w:val="21"/>
                      <w:szCs w:val="21"/>
                      <w:highlight w:val="none"/>
                      <w:lang w:val="en-US" w:eastAsia="zh-CN"/>
                    </w:rPr>
                    <w:t>美和</w:t>
                  </w:r>
                </w:p>
              </w:tc>
              <w:tc>
                <w:tcPr>
                  <w:tcW w:w="976" w:type="pct"/>
                  <w:tcBorders>
                    <w:top w:val="single" w:color="auto" w:sz="4" w:space="0"/>
                    <w:left w:val="nil"/>
                    <w:bottom w:val="single" w:color="auto" w:sz="4" w:space="0"/>
                    <w:right w:val="single" w:color="auto" w:sz="4" w:space="0"/>
                  </w:tcBorders>
                  <w:noWrap w:val="0"/>
                  <w:vAlign w:val="center"/>
                </w:tcPr>
                <w:p w14:paraId="0940635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101D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28F051B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33</w:t>
                  </w:r>
                </w:p>
              </w:tc>
              <w:tc>
                <w:tcPr>
                  <w:tcW w:w="1883" w:type="pct"/>
                  <w:gridSpan w:val="2"/>
                  <w:tcBorders>
                    <w:top w:val="single" w:color="auto" w:sz="4" w:space="0"/>
                    <w:left w:val="nil"/>
                    <w:bottom w:val="single" w:color="auto" w:sz="4" w:space="0"/>
                    <w:right w:val="single" w:color="auto" w:sz="4" w:space="0"/>
                  </w:tcBorders>
                  <w:noWrap w:val="0"/>
                  <w:vAlign w:val="center"/>
                </w:tcPr>
                <w:p w14:paraId="4A5227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复合地板</w:t>
                  </w:r>
                </w:p>
              </w:tc>
              <w:tc>
                <w:tcPr>
                  <w:tcW w:w="1725" w:type="pct"/>
                  <w:tcBorders>
                    <w:top w:val="single" w:color="auto" w:sz="4" w:space="0"/>
                    <w:left w:val="nil"/>
                    <w:bottom w:val="single" w:color="auto" w:sz="4" w:space="0"/>
                    <w:right w:val="single" w:color="auto" w:sz="4" w:space="0"/>
                  </w:tcBorders>
                  <w:noWrap w:val="0"/>
                  <w:vAlign w:val="center"/>
                </w:tcPr>
                <w:p w14:paraId="05AC52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圣象、德尔、安心</w:t>
                  </w:r>
                </w:p>
              </w:tc>
              <w:tc>
                <w:tcPr>
                  <w:tcW w:w="976" w:type="pct"/>
                  <w:tcBorders>
                    <w:top w:val="single" w:color="auto" w:sz="4" w:space="0"/>
                    <w:left w:val="nil"/>
                    <w:bottom w:val="single" w:color="auto" w:sz="4" w:space="0"/>
                    <w:right w:val="single" w:color="auto" w:sz="4" w:space="0"/>
                  </w:tcBorders>
                  <w:noWrap w:val="0"/>
                  <w:vAlign w:val="center"/>
                </w:tcPr>
                <w:p w14:paraId="51E90F0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4F78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4" w:type="pct"/>
                  <w:tcBorders>
                    <w:top w:val="single" w:color="auto" w:sz="4" w:space="0"/>
                    <w:left w:val="single" w:color="auto" w:sz="4" w:space="0"/>
                    <w:bottom w:val="single" w:color="auto" w:sz="4" w:space="0"/>
                    <w:right w:val="single" w:color="auto" w:sz="4" w:space="0"/>
                  </w:tcBorders>
                  <w:noWrap w:val="0"/>
                  <w:vAlign w:val="center"/>
                </w:tcPr>
                <w:p w14:paraId="3D6757D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34</w:t>
                  </w:r>
                </w:p>
              </w:tc>
              <w:tc>
                <w:tcPr>
                  <w:tcW w:w="1883" w:type="pct"/>
                  <w:gridSpan w:val="2"/>
                  <w:tcBorders>
                    <w:top w:val="single" w:color="auto" w:sz="4" w:space="0"/>
                    <w:left w:val="nil"/>
                    <w:bottom w:val="single" w:color="auto" w:sz="4" w:space="0"/>
                    <w:right w:val="single" w:color="auto" w:sz="4" w:space="0"/>
                  </w:tcBorders>
                  <w:noWrap w:val="0"/>
                  <w:vAlign w:val="center"/>
                </w:tcPr>
                <w:p w14:paraId="799FD32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墙布</w:t>
                  </w:r>
                </w:p>
              </w:tc>
              <w:tc>
                <w:tcPr>
                  <w:tcW w:w="1725" w:type="pct"/>
                  <w:tcBorders>
                    <w:top w:val="single" w:color="auto" w:sz="4" w:space="0"/>
                    <w:left w:val="nil"/>
                    <w:bottom w:val="single" w:color="auto" w:sz="4" w:space="0"/>
                    <w:right w:val="single" w:color="auto" w:sz="4" w:space="0"/>
                  </w:tcBorders>
                  <w:noWrap w:val="0"/>
                  <w:vAlign w:val="center"/>
                </w:tcPr>
                <w:p w14:paraId="1D3AA7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红宝石、布格玛雅、</w:t>
                  </w:r>
                  <w:r>
                    <w:rPr>
                      <w:rFonts w:hint="eastAsia" w:ascii="宋体" w:hAnsi="宋体" w:eastAsia="宋体" w:cs="宋体"/>
                      <w:i w:val="0"/>
                      <w:iCs w:val="0"/>
                      <w:color w:val="auto"/>
                      <w:sz w:val="21"/>
                      <w:szCs w:val="21"/>
                      <w:highlight w:val="none"/>
                      <w:lang w:val="en-US" w:eastAsia="zh-CN"/>
                    </w:rPr>
                    <w:t>孚太、米澜印象</w:t>
                  </w:r>
                </w:p>
              </w:tc>
              <w:tc>
                <w:tcPr>
                  <w:tcW w:w="976" w:type="pct"/>
                  <w:tcBorders>
                    <w:top w:val="single" w:color="auto" w:sz="4" w:space="0"/>
                    <w:left w:val="nil"/>
                    <w:bottom w:val="single" w:color="auto" w:sz="4" w:space="0"/>
                    <w:right w:val="single" w:color="auto" w:sz="4" w:space="0"/>
                  </w:tcBorders>
                  <w:noWrap w:val="0"/>
                  <w:vAlign w:val="center"/>
                </w:tcPr>
                <w:p w14:paraId="3E487B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6AFD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23F828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安装主要材料品牌要求一览表</w:t>
                  </w:r>
                </w:p>
              </w:tc>
            </w:tr>
            <w:tr w14:paraId="06CF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247CC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1866" w:type="pct"/>
                  <w:tcBorders>
                    <w:top w:val="single" w:color="auto" w:sz="4" w:space="0"/>
                    <w:left w:val="nil"/>
                    <w:bottom w:val="single" w:color="auto" w:sz="4" w:space="0"/>
                    <w:right w:val="single" w:color="auto" w:sz="4" w:space="0"/>
                  </w:tcBorders>
                  <w:noWrap w:val="0"/>
                  <w:vAlign w:val="center"/>
                </w:tcPr>
                <w:p w14:paraId="7E222F4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主要材料名称</w:t>
                  </w:r>
                </w:p>
              </w:tc>
              <w:tc>
                <w:tcPr>
                  <w:tcW w:w="1725" w:type="pct"/>
                  <w:tcBorders>
                    <w:top w:val="single" w:color="auto" w:sz="4" w:space="0"/>
                    <w:left w:val="nil"/>
                    <w:bottom w:val="single" w:color="auto" w:sz="4" w:space="0"/>
                    <w:right w:val="single" w:color="auto" w:sz="4" w:space="0"/>
                  </w:tcBorders>
                  <w:noWrap w:val="0"/>
                  <w:vAlign w:val="center"/>
                </w:tcPr>
                <w:p w14:paraId="2679C2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品牌</w:t>
                  </w:r>
                </w:p>
              </w:tc>
              <w:tc>
                <w:tcPr>
                  <w:tcW w:w="976" w:type="pct"/>
                  <w:tcBorders>
                    <w:top w:val="single" w:color="auto" w:sz="4" w:space="0"/>
                    <w:left w:val="nil"/>
                    <w:bottom w:val="single" w:color="auto" w:sz="4" w:space="0"/>
                    <w:right w:val="single" w:color="auto" w:sz="4" w:space="0"/>
                  </w:tcBorders>
                  <w:noWrap w:val="0"/>
                  <w:vAlign w:val="center"/>
                </w:tcPr>
                <w:p w14:paraId="5C164E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备注</w:t>
                  </w:r>
                </w:p>
              </w:tc>
            </w:tr>
            <w:tr w14:paraId="4BCE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02E11C4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866" w:type="pct"/>
                  <w:tcBorders>
                    <w:top w:val="single" w:color="auto" w:sz="4" w:space="0"/>
                    <w:left w:val="nil"/>
                    <w:bottom w:val="single" w:color="auto" w:sz="4" w:space="0"/>
                    <w:right w:val="single" w:color="auto" w:sz="4" w:space="0"/>
                  </w:tcBorders>
                  <w:noWrap w:val="0"/>
                  <w:vAlign w:val="center"/>
                </w:tcPr>
                <w:p w14:paraId="1B11DAD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线盒</w:t>
                  </w:r>
                </w:p>
              </w:tc>
              <w:tc>
                <w:tcPr>
                  <w:tcW w:w="1725" w:type="pct"/>
                  <w:tcBorders>
                    <w:top w:val="single" w:color="auto" w:sz="4" w:space="0"/>
                    <w:left w:val="nil"/>
                    <w:bottom w:val="single" w:color="auto" w:sz="4" w:space="0"/>
                    <w:right w:val="single" w:color="auto" w:sz="4" w:space="0"/>
                  </w:tcBorders>
                  <w:noWrap w:val="0"/>
                  <w:vAlign w:val="center"/>
                </w:tcPr>
                <w:p w14:paraId="59DF0F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公元、鸿雁、松下</w:t>
                  </w:r>
                </w:p>
              </w:tc>
              <w:tc>
                <w:tcPr>
                  <w:tcW w:w="976" w:type="pct"/>
                  <w:tcBorders>
                    <w:top w:val="single" w:color="auto" w:sz="4" w:space="0"/>
                    <w:left w:val="nil"/>
                    <w:bottom w:val="single" w:color="auto" w:sz="4" w:space="0"/>
                    <w:right w:val="single" w:color="auto" w:sz="4" w:space="0"/>
                  </w:tcBorders>
                  <w:noWrap w:val="0"/>
                  <w:vAlign w:val="center"/>
                </w:tcPr>
                <w:p w14:paraId="5B4DAB3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7293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5E240D7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866" w:type="pct"/>
                  <w:tcBorders>
                    <w:top w:val="single" w:color="auto" w:sz="4" w:space="0"/>
                    <w:left w:val="nil"/>
                    <w:bottom w:val="single" w:color="auto" w:sz="4" w:space="0"/>
                    <w:right w:val="single" w:color="auto" w:sz="4" w:space="0"/>
                  </w:tcBorders>
                  <w:noWrap w:val="0"/>
                  <w:vAlign w:val="center"/>
                </w:tcPr>
                <w:p w14:paraId="3E2E4C1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灯具</w:t>
                  </w:r>
                </w:p>
              </w:tc>
              <w:tc>
                <w:tcPr>
                  <w:tcW w:w="1725" w:type="pct"/>
                  <w:tcBorders>
                    <w:top w:val="single" w:color="auto" w:sz="4" w:space="0"/>
                    <w:left w:val="nil"/>
                    <w:bottom w:val="single" w:color="auto" w:sz="4" w:space="0"/>
                    <w:right w:val="single" w:color="auto" w:sz="4" w:space="0"/>
                  </w:tcBorders>
                  <w:noWrap w:val="0"/>
                  <w:vAlign w:val="center"/>
                </w:tcPr>
                <w:p w14:paraId="099C63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施耐德、松下、飞利浦</w:t>
                  </w:r>
                </w:p>
              </w:tc>
              <w:tc>
                <w:tcPr>
                  <w:tcW w:w="976" w:type="pct"/>
                  <w:tcBorders>
                    <w:top w:val="single" w:color="auto" w:sz="4" w:space="0"/>
                    <w:left w:val="nil"/>
                    <w:bottom w:val="single" w:color="auto" w:sz="4" w:space="0"/>
                    <w:right w:val="single" w:color="auto" w:sz="4" w:space="0"/>
                  </w:tcBorders>
                  <w:noWrap w:val="0"/>
                  <w:vAlign w:val="center"/>
                </w:tcPr>
                <w:p w14:paraId="78EC8B5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显色指数（CRI）≧90</w:t>
                  </w:r>
                </w:p>
              </w:tc>
            </w:tr>
            <w:tr w14:paraId="216E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DBAA12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3</w:t>
                  </w:r>
                </w:p>
              </w:tc>
              <w:tc>
                <w:tcPr>
                  <w:tcW w:w="1866" w:type="pct"/>
                  <w:tcBorders>
                    <w:top w:val="single" w:color="auto" w:sz="4" w:space="0"/>
                    <w:left w:val="nil"/>
                    <w:bottom w:val="single" w:color="auto" w:sz="4" w:space="0"/>
                    <w:right w:val="single" w:color="auto" w:sz="4" w:space="0"/>
                  </w:tcBorders>
                  <w:noWrap w:val="0"/>
                  <w:vAlign w:val="center"/>
                </w:tcPr>
                <w:p w14:paraId="4ADD4D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电线、电缆</w:t>
                  </w:r>
                </w:p>
              </w:tc>
              <w:tc>
                <w:tcPr>
                  <w:tcW w:w="1725" w:type="pct"/>
                  <w:tcBorders>
                    <w:top w:val="single" w:color="auto" w:sz="4" w:space="0"/>
                    <w:left w:val="nil"/>
                    <w:bottom w:val="single" w:color="auto" w:sz="4" w:space="0"/>
                    <w:right w:val="single" w:color="auto" w:sz="4" w:space="0"/>
                  </w:tcBorders>
                  <w:noWrap w:val="0"/>
                  <w:vAlign w:val="center"/>
                </w:tcPr>
                <w:p w14:paraId="3280FF3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江扬、新远程、宝胜</w:t>
                  </w:r>
                </w:p>
              </w:tc>
              <w:tc>
                <w:tcPr>
                  <w:tcW w:w="976" w:type="pct"/>
                  <w:tcBorders>
                    <w:top w:val="single" w:color="auto" w:sz="4" w:space="0"/>
                    <w:left w:val="nil"/>
                    <w:bottom w:val="single" w:color="auto" w:sz="4" w:space="0"/>
                    <w:right w:val="single" w:color="auto" w:sz="4" w:space="0"/>
                  </w:tcBorders>
                  <w:noWrap w:val="0"/>
                  <w:vAlign w:val="center"/>
                </w:tcPr>
                <w:p w14:paraId="6E5F91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052B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683A639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4</w:t>
                  </w:r>
                </w:p>
              </w:tc>
              <w:tc>
                <w:tcPr>
                  <w:tcW w:w="1866" w:type="pct"/>
                  <w:tcBorders>
                    <w:top w:val="single" w:color="auto" w:sz="4" w:space="0"/>
                    <w:left w:val="nil"/>
                    <w:bottom w:val="single" w:color="auto" w:sz="4" w:space="0"/>
                    <w:right w:val="single" w:color="auto" w:sz="4" w:space="0"/>
                  </w:tcBorders>
                  <w:noWrap w:val="0"/>
                  <w:vAlign w:val="center"/>
                </w:tcPr>
                <w:p w14:paraId="4A1E94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感应开关、开关、插座</w:t>
                  </w:r>
                </w:p>
              </w:tc>
              <w:tc>
                <w:tcPr>
                  <w:tcW w:w="1725" w:type="pct"/>
                  <w:tcBorders>
                    <w:top w:val="single" w:color="auto" w:sz="4" w:space="0"/>
                    <w:left w:val="nil"/>
                    <w:bottom w:val="single" w:color="auto" w:sz="4" w:space="0"/>
                    <w:right w:val="single" w:color="auto" w:sz="4" w:space="0"/>
                  </w:tcBorders>
                  <w:noWrap w:val="0"/>
                  <w:vAlign w:val="center"/>
                </w:tcPr>
                <w:p w14:paraId="0DC9A4D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施耐德、西门子、松下</w:t>
                  </w:r>
                </w:p>
              </w:tc>
              <w:tc>
                <w:tcPr>
                  <w:tcW w:w="976" w:type="pct"/>
                  <w:tcBorders>
                    <w:top w:val="single" w:color="auto" w:sz="4" w:space="0"/>
                    <w:left w:val="nil"/>
                    <w:bottom w:val="single" w:color="auto" w:sz="4" w:space="0"/>
                    <w:right w:val="single" w:color="auto" w:sz="4" w:space="0"/>
                  </w:tcBorders>
                  <w:noWrap w:val="0"/>
                  <w:vAlign w:val="center"/>
                </w:tcPr>
                <w:p w14:paraId="5F53305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3CD8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0668926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5</w:t>
                  </w:r>
                </w:p>
              </w:tc>
              <w:tc>
                <w:tcPr>
                  <w:tcW w:w="1866" w:type="pct"/>
                  <w:tcBorders>
                    <w:top w:val="single" w:color="auto" w:sz="4" w:space="0"/>
                    <w:left w:val="nil"/>
                    <w:bottom w:val="single" w:color="auto" w:sz="4" w:space="0"/>
                    <w:right w:val="single" w:color="auto" w:sz="4" w:space="0"/>
                  </w:tcBorders>
                  <w:noWrap w:val="0"/>
                  <w:vAlign w:val="center"/>
                </w:tcPr>
                <w:p w14:paraId="4F88B36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给、排水管</w:t>
                  </w:r>
                </w:p>
              </w:tc>
              <w:tc>
                <w:tcPr>
                  <w:tcW w:w="1725" w:type="pct"/>
                  <w:tcBorders>
                    <w:top w:val="single" w:color="auto" w:sz="4" w:space="0"/>
                    <w:left w:val="nil"/>
                    <w:bottom w:val="single" w:color="auto" w:sz="4" w:space="0"/>
                    <w:right w:val="single" w:color="auto" w:sz="4" w:space="0"/>
                  </w:tcBorders>
                  <w:noWrap w:val="0"/>
                  <w:vAlign w:val="center"/>
                </w:tcPr>
                <w:p w14:paraId="6D451B7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中财、公元、</w:t>
                  </w:r>
                  <w:r>
                    <w:rPr>
                      <w:rFonts w:hint="eastAsia" w:ascii="宋体" w:hAnsi="宋体" w:eastAsia="宋体" w:cs="宋体"/>
                      <w:i w:val="0"/>
                      <w:iCs w:val="0"/>
                      <w:color w:val="auto"/>
                      <w:sz w:val="21"/>
                      <w:szCs w:val="21"/>
                      <w:highlight w:val="none"/>
                      <w:lang w:val="en-US" w:eastAsia="zh-CN"/>
                    </w:rPr>
                    <w:t>伟星</w:t>
                  </w:r>
                </w:p>
              </w:tc>
              <w:tc>
                <w:tcPr>
                  <w:tcW w:w="976" w:type="pct"/>
                  <w:tcBorders>
                    <w:top w:val="single" w:color="auto" w:sz="4" w:space="0"/>
                    <w:left w:val="nil"/>
                    <w:bottom w:val="single" w:color="auto" w:sz="4" w:space="0"/>
                    <w:right w:val="single" w:color="auto" w:sz="4" w:space="0"/>
                  </w:tcBorders>
                  <w:noWrap w:val="0"/>
                  <w:vAlign w:val="center"/>
                </w:tcPr>
                <w:p w14:paraId="31D1AC3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29A4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30820B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6</w:t>
                  </w:r>
                </w:p>
              </w:tc>
              <w:tc>
                <w:tcPr>
                  <w:tcW w:w="1866" w:type="pct"/>
                  <w:tcBorders>
                    <w:top w:val="single" w:color="auto" w:sz="4" w:space="0"/>
                    <w:left w:val="nil"/>
                    <w:bottom w:val="single" w:color="auto" w:sz="4" w:space="0"/>
                    <w:right w:val="single" w:color="auto" w:sz="4" w:space="0"/>
                  </w:tcBorders>
                  <w:noWrap w:val="0"/>
                  <w:vAlign w:val="center"/>
                </w:tcPr>
                <w:p w14:paraId="3201647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橡塑、玻璃棉保温棉</w:t>
                  </w:r>
                </w:p>
              </w:tc>
              <w:tc>
                <w:tcPr>
                  <w:tcW w:w="1725" w:type="pct"/>
                  <w:tcBorders>
                    <w:top w:val="single" w:color="auto" w:sz="4" w:space="0"/>
                    <w:left w:val="nil"/>
                    <w:bottom w:val="single" w:color="auto" w:sz="4" w:space="0"/>
                    <w:right w:val="single" w:color="auto" w:sz="4" w:space="0"/>
                  </w:tcBorders>
                  <w:noWrap w:val="0"/>
                  <w:vAlign w:val="center"/>
                </w:tcPr>
                <w:p w14:paraId="56998D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赢胜、福乐斯、</w:t>
                  </w:r>
                  <w:r>
                    <w:rPr>
                      <w:rFonts w:hint="eastAsia" w:ascii="宋体" w:hAnsi="宋体" w:eastAsia="宋体" w:cs="宋体"/>
                      <w:i w:val="0"/>
                      <w:iCs w:val="0"/>
                      <w:color w:val="auto"/>
                      <w:sz w:val="21"/>
                      <w:szCs w:val="21"/>
                      <w:highlight w:val="none"/>
                      <w:lang w:val="en-US" w:eastAsia="zh-CN"/>
                    </w:rPr>
                    <w:t>欧文斯科宁、金海燕</w:t>
                  </w:r>
                </w:p>
              </w:tc>
              <w:tc>
                <w:tcPr>
                  <w:tcW w:w="976" w:type="pct"/>
                  <w:tcBorders>
                    <w:top w:val="single" w:color="auto" w:sz="4" w:space="0"/>
                    <w:left w:val="nil"/>
                    <w:bottom w:val="single" w:color="auto" w:sz="4" w:space="0"/>
                    <w:right w:val="single" w:color="auto" w:sz="4" w:space="0"/>
                  </w:tcBorders>
                  <w:noWrap w:val="0"/>
                  <w:vAlign w:val="center"/>
                </w:tcPr>
                <w:p w14:paraId="331C636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B1级</w:t>
                  </w:r>
                </w:p>
              </w:tc>
            </w:tr>
            <w:tr w14:paraId="2EEE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1D36F6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7</w:t>
                  </w:r>
                </w:p>
              </w:tc>
              <w:tc>
                <w:tcPr>
                  <w:tcW w:w="1866" w:type="pct"/>
                  <w:tcBorders>
                    <w:top w:val="single" w:color="auto" w:sz="4" w:space="0"/>
                    <w:left w:val="nil"/>
                    <w:bottom w:val="single" w:color="auto" w:sz="4" w:space="0"/>
                    <w:right w:val="single" w:color="auto" w:sz="4" w:space="0"/>
                  </w:tcBorders>
                  <w:noWrap w:val="0"/>
                  <w:vAlign w:val="center"/>
                </w:tcPr>
                <w:p w14:paraId="33DF09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配电箱</w:t>
                  </w:r>
                </w:p>
              </w:tc>
              <w:tc>
                <w:tcPr>
                  <w:tcW w:w="1725" w:type="pct"/>
                  <w:tcBorders>
                    <w:top w:val="single" w:color="auto" w:sz="4" w:space="0"/>
                    <w:left w:val="nil"/>
                    <w:bottom w:val="single" w:color="auto" w:sz="4" w:space="0"/>
                    <w:right w:val="single" w:color="auto" w:sz="4" w:space="0"/>
                  </w:tcBorders>
                  <w:noWrap w:val="0"/>
                  <w:vAlign w:val="center"/>
                </w:tcPr>
                <w:p w14:paraId="11F6900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西门子、施耐德、帝一</w:t>
                  </w:r>
                </w:p>
              </w:tc>
              <w:tc>
                <w:tcPr>
                  <w:tcW w:w="976" w:type="pct"/>
                  <w:tcBorders>
                    <w:top w:val="single" w:color="auto" w:sz="4" w:space="0"/>
                    <w:left w:val="nil"/>
                    <w:bottom w:val="single" w:color="auto" w:sz="4" w:space="0"/>
                    <w:right w:val="single" w:color="auto" w:sz="4" w:space="0"/>
                  </w:tcBorders>
                  <w:noWrap w:val="0"/>
                  <w:vAlign w:val="center"/>
                </w:tcPr>
                <w:p w14:paraId="500EFD3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1987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35E3074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8</w:t>
                  </w:r>
                </w:p>
              </w:tc>
              <w:tc>
                <w:tcPr>
                  <w:tcW w:w="1866" w:type="pct"/>
                  <w:tcBorders>
                    <w:top w:val="single" w:color="auto" w:sz="4" w:space="0"/>
                    <w:left w:val="nil"/>
                    <w:bottom w:val="single" w:color="auto" w:sz="4" w:space="0"/>
                    <w:right w:val="single" w:color="auto" w:sz="4" w:space="0"/>
                  </w:tcBorders>
                  <w:noWrap w:val="0"/>
                  <w:vAlign w:val="center"/>
                </w:tcPr>
                <w:p w14:paraId="234C0C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断路器、接触器、隔离开关</w:t>
                  </w:r>
                </w:p>
              </w:tc>
              <w:tc>
                <w:tcPr>
                  <w:tcW w:w="1725" w:type="pct"/>
                  <w:tcBorders>
                    <w:top w:val="single" w:color="auto" w:sz="4" w:space="0"/>
                    <w:left w:val="nil"/>
                    <w:bottom w:val="single" w:color="auto" w:sz="4" w:space="0"/>
                    <w:right w:val="single" w:color="auto" w:sz="4" w:space="0"/>
                  </w:tcBorders>
                  <w:noWrap w:val="0"/>
                  <w:vAlign w:val="center"/>
                </w:tcPr>
                <w:p w14:paraId="54C054C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西门子、ABB、施耐德</w:t>
                  </w:r>
                </w:p>
              </w:tc>
              <w:tc>
                <w:tcPr>
                  <w:tcW w:w="976" w:type="pct"/>
                  <w:tcBorders>
                    <w:top w:val="single" w:color="auto" w:sz="4" w:space="0"/>
                    <w:left w:val="nil"/>
                    <w:bottom w:val="single" w:color="auto" w:sz="4" w:space="0"/>
                    <w:right w:val="single" w:color="auto" w:sz="4" w:space="0"/>
                  </w:tcBorders>
                  <w:noWrap w:val="0"/>
                  <w:vAlign w:val="center"/>
                </w:tcPr>
                <w:p w14:paraId="1848F2E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4B43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641018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9</w:t>
                  </w:r>
                </w:p>
              </w:tc>
              <w:tc>
                <w:tcPr>
                  <w:tcW w:w="1866" w:type="pct"/>
                  <w:tcBorders>
                    <w:top w:val="single" w:color="auto" w:sz="4" w:space="0"/>
                    <w:left w:val="nil"/>
                    <w:bottom w:val="single" w:color="auto" w:sz="4" w:space="0"/>
                    <w:right w:val="single" w:color="auto" w:sz="4" w:space="0"/>
                  </w:tcBorders>
                  <w:noWrap w:val="0"/>
                  <w:vAlign w:val="center"/>
                </w:tcPr>
                <w:p w14:paraId="5C62B50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喷淋头</w:t>
                  </w:r>
                </w:p>
              </w:tc>
              <w:tc>
                <w:tcPr>
                  <w:tcW w:w="1725" w:type="pct"/>
                  <w:tcBorders>
                    <w:top w:val="single" w:color="auto" w:sz="4" w:space="0"/>
                    <w:left w:val="nil"/>
                    <w:bottom w:val="single" w:color="auto" w:sz="4" w:space="0"/>
                    <w:right w:val="single" w:color="auto" w:sz="4" w:space="0"/>
                  </w:tcBorders>
                  <w:noWrap w:val="0"/>
                  <w:vAlign w:val="center"/>
                </w:tcPr>
                <w:p w14:paraId="0D86ED9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金盾、南消、川消</w:t>
                  </w:r>
                </w:p>
              </w:tc>
              <w:tc>
                <w:tcPr>
                  <w:tcW w:w="976" w:type="pct"/>
                  <w:tcBorders>
                    <w:top w:val="single" w:color="auto" w:sz="4" w:space="0"/>
                    <w:left w:val="nil"/>
                    <w:bottom w:val="single" w:color="auto" w:sz="4" w:space="0"/>
                    <w:right w:val="single" w:color="auto" w:sz="4" w:space="0"/>
                  </w:tcBorders>
                  <w:noWrap w:val="0"/>
                  <w:vAlign w:val="center"/>
                </w:tcPr>
                <w:p w14:paraId="1B69FA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4F51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307A36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10</w:t>
                  </w:r>
                </w:p>
              </w:tc>
              <w:tc>
                <w:tcPr>
                  <w:tcW w:w="1866" w:type="pct"/>
                  <w:tcBorders>
                    <w:top w:val="single" w:color="auto" w:sz="4" w:space="0"/>
                    <w:left w:val="nil"/>
                    <w:bottom w:val="single" w:color="auto" w:sz="4" w:space="0"/>
                    <w:right w:val="single" w:color="auto" w:sz="4" w:space="0"/>
                  </w:tcBorders>
                  <w:noWrap w:val="0"/>
                  <w:vAlign w:val="center"/>
                </w:tcPr>
                <w:p w14:paraId="06D8F8F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马桶、蹲坑、小便斗、面盆、龙头、淋浴器</w:t>
                  </w:r>
                </w:p>
              </w:tc>
              <w:tc>
                <w:tcPr>
                  <w:tcW w:w="1725" w:type="pct"/>
                  <w:tcBorders>
                    <w:top w:val="single" w:color="auto" w:sz="4" w:space="0"/>
                    <w:left w:val="nil"/>
                    <w:bottom w:val="single" w:color="auto" w:sz="4" w:space="0"/>
                    <w:right w:val="single" w:color="auto" w:sz="4" w:space="0"/>
                  </w:tcBorders>
                  <w:noWrap w:val="0"/>
                  <w:vAlign w:val="center"/>
                </w:tcPr>
                <w:p w14:paraId="10569B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TOTO、科勒、汉斯格雅</w:t>
                  </w:r>
                </w:p>
              </w:tc>
              <w:tc>
                <w:tcPr>
                  <w:tcW w:w="976" w:type="pct"/>
                  <w:tcBorders>
                    <w:top w:val="single" w:color="auto" w:sz="4" w:space="0"/>
                    <w:left w:val="nil"/>
                    <w:bottom w:val="single" w:color="auto" w:sz="4" w:space="0"/>
                    <w:right w:val="single" w:color="auto" w:sz="4" w:space="0"/>
                  </w:tcBorders>
                  <w:noWrap w:val="0"/>
                  <w:vAlign w:val="center"/>
                </w:tcPr>
                <w:p w14:paraId="0ADC132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5067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0CD9735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11</w:t>
                  </w:r>
                </w:p>
              </w:tc>
              <w:tc>
                <w:tcPr>
                  <w:tcW w:w="1866" w:type="pct"/>
                  <w:tcBorders>
                    <w:top w:val="single" w:color="auto" w:sz="4" w:space="0"/>
                    <w:left w:val="nil"/>
                    <w:bottom w:val="single" w:color="auto" w:sz="4" w:space="0"/>
                    <w:right w:val="single" w:color="auto" w:sz="4" w:space="0"/>
                  </w:tcBorders>
                  <w:noWrap w:val="0"/>
                  <w:vAlign w:val="center"/>
                </w:tcPr>
                <w:p w14:paraId="5BA6B2D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不锈钢地漏</w:t>
                  </w:r>
                </w:p>
              </w:tc>
              <w:tc>
                <w:tcPr>
                  <w:tcW w:w="1725" w:type="pct"/>
                  <w:tcBorders>
                    <w:top w:val="single" w:color="auto" w:sz="4" w:space="0"/>
                    <w:left w:val="nil"/>
                    <w:bottom w:val="single" w:color="auto" w:sz="4" w:space="0"/>
                    <w:right w:val="single" w:color="auto" w:sz="4" w:space="0"/>
                  </w:tcBorders>
                  <w:noWrap w:val="0"/>
                  <w:vAlign w:val="center"/>
                </w:tcPr>
                <w:p w14:paraId="102ADF5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箭牌、潜水艇、TOTO</w:t>
                  </w:r>
                </w:p>
              </w:tc>
              <w:tc>
                <w:tcPr>
                  <w:tcW w:w="976" w:type="pct"/>
                  <w:tcBorders>
                    <w:top w:val="single" w:color="auto" w:sz="4" w:space="0"/>
                    <w:left w:val="nil"/>
                    <w:bottom w:val="single" w:color="auto" w:sz="4" w:space="0"/>
                    <w:right w:val="single" w:color="auto" w:sz="4" w:space="0"/>
                  </w:tcBorders>
                  <w:noWrap w:val="0"/>
                  <w:vAlign w:val="center"/>
                </w:tcPr>
                <w:p w14:paraId="7891094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6D14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520676E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12</w:t>
                  </w:r>
                </w:p>
              </w:tc>
              <w:tc>
                <w:tcPr>
                  <w:tcW w:w="1866" w:type="pct"/>
                  <w:tcBorders>
                    <w:top w:val="single" w:color="auto" w:sz="4" w:space="0"/>
                    <w:left w:val="nil"/>
                    <w:bottom w:val="single" w:color="auto" w:sz="4" w:space="0"/>
                    <w:right w:val="single" w:color="auto" w:sz="4" w:space="0"/>
                  </w:tcBorders>
                  <w:noWrap w:val="0"/>
                  <w:vAlign w:val="center"/>
                </w:tcPr>
                <w:p w14:paraId="5C93BD6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沟槽配件</w:t>
                  </w:r>
                </w:p>
              </w:tc>
              <w:tc>
                <w:tcPr>
                  <w:tcW w:w="1725" w:type="pct"/>
                  <w:tcBorders>
                    <w:top w:val="single" w:color="auto" w:sz="4" w:space="0"/>
                    <w:left w:val="nil"/>
                    <w:bottom w:val="single" w:color="auto" w:sz="4" w:space="0"/>
                    <w:right w:val="single" w:color="auto" w:sz="4" w:space="0"/>
                  </w:tcBorders>
                  <w:noWrap w:val="0"/>
                  <w:vAlign w:val="center"/>
                </w:tcPr>
                <w:p w14:paraId="0ED3E75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迈克、金枪鱼、管威</w:t>
                  </w:r>
                </w:p>
              </w:tc>
              <w:tc>
                <w:tcPr>
                  <w:tcW w:w="976" w:type="pct"/>
                  <w:tcBorders>
                    <w:top w:val="single" w:color="auto" w:sz="4" w:space="0"/>
                    <w:left w:val="nil"/>
                    <w:bottom w:val="single" w:color="auto" w:sz="4" w:space="0"/>
                    <w:right w:val="single" w:color="auto" w:sz="4" w:space="0"/>
                  </w:tcBorders>
                  <w:noWrap w:val="0"/>
                  <w:vAlign w:val="center"/>
                </w:tcPr>
                <w:p w14:paraId="27B881E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38DB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7A302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13</w:t>
                  </w:r>
                </w:p>
              </w:tc>
              <w:tc>
                <w:tcPr>
                  <w:tcW w:w="1866" w:type="pct"/>
                  <w:tcBorders>
                    <w:top w:val="single" w:color="auto" w:sz="4" w:space="0"/>
                    <w:left w:val="nil"/>
                    <w:bottom w:val="single" w:color="auto" w:sz="4" w:space="0"/>
                    <w:right w:val="single" w:color="auto" w:sz="4" w:space="0"/>
                  </w:tcBorders>
                  <w:noWrap w:val="0"/>
                  <w:vAlign w:val="center"/>
                </w:tcPr>
                <w:p w14:paraId="491DF4B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湿式报警阀</w:t>
                  </w:r>
                </w:p>
              </w:tc>
              <w:tc>
                <w:tcPr>
                  <w:tcW w:w="1725" w:type="pct"/>
                  <w:tcBorders>
                    <w:top w:val="single" w:color="auto" w:sz="4" w:space="0"/>
                    <w:left w:val="nil"/>
                    <w:bottom w:val="single" w:color="auto" w:sz="4" w:space="0"/>
                    <w:right w:val="single" w:color="auto" w:sz="4" w:space="0"/>
                  </w:tcBorders>
                  <w:noWrap w:val="0"/>
                  <w:vAlign w:val="center"/>
                </w:tcPr>
                <w:p w14:paraId="1066FD1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上海金盾、南消、冠龙</w:t>
                  </w:r>
                </w:p>
              </w:tc>
              <w:tc>
                <w:tcPr>
                  <w:tcW w:w="976" w:type="pct"/>
                  <w:tcBorders>
                    <w:top w:val="single" w:color="auto" w:sz="4" w:space="0"/>
                    <w:left w:val="nil"/>
                    <w:bottom w:val="single" w:color="auto" w:sz="4" w:space="0"/>
                    <w:right w:val="single" w:color="auto" w:sz="4" w:space="0"/>
                  </w:tcBorders>
                  <w:noWrap w:val="0"/>
                  <w:vAlign w:val="center"/>
                </w:tcPr>
                <w:p w14:paraId="6718B15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17DB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BA0B85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14</w:t>
                  </w:r>
                </w:p>
              </w:tc>
              <w:tc>
                <w:tcPr>
                  <w:tcW w:w="1866" w:type="pct"/>
                  <w:tcBorders>
                    <w:top w:val="single" w:color="auto" w:sz="4" w:space="0"/>
                    <w:left w:val="nil"/>
                    <w:bottom w:val="single" w:color="auto" w:sz="4" w:space="0"/>
                    <w:right w:val="single" w:color="auto" w:sz="4" w:space="0"/>
                  </w:tcBorders>
                  <w:noWrap w:val="0"/>
                  <w:vAlign w:val="center"/>
                </w:tcPr>
                <w:p w14:paraId="308438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火灾报警设备</w:t>
                  </w:r>
                </w:p>
              </w:tc>
              <w:tc>
                <w:tcPr>
                  <w:tcW w:w="1725" w:type="pct"/>
                  <w:tcBorders>
                    <w:top w:val="single" w:color="auto" w:sz="4" w:space="0"/>
                    <w:left w:val="nil"/>
                    <w:bottom w:val="single" w:color="auto" w:sz="4" w:space="0"/>
                    <w:right w:val="single" w:color="auto" w:sz="4" w:space="0"/>
                  </w:tcBorders>
                  <w:noWrap w:val="0"/>
                  <w:vAlign w:val="center"/>
                </w:tcPr>
                <w:p w14:paraId="6482F4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上海能美、库柏、西门子</w:t>
                  </w:r>
                </w:p>
              </w:tc>
              <w:tc>
                <w:tcPr>
                  <w:tcW w:w="976" w:type="pct"/>
                  <w:tcBorders>
                    <w:top w:val="single" w:color="auto" w:sz="4" w:space="0"/>
                    <w:left w:val="nil"/>
                    <w:bottom w:val="single" w:color="auto" w:sz="4" w:space="0"/>
                    <w:right w:val="single" w:color="auto" w:sz="4" w:space="0"/>
                  </w:tcBorders>
                  <w:noWrap w:val="0"/>
                  <w:vAlign w:val="center"/>
                </w:tcPr>
                <w:p w14:paraId="53F52DE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6D62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D43DC0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15</w:t>
                  </w:r>
                </w:p>
              </w:tc>
              <w:tc>
                <w:tcPr>
                  <w:tcW w:w="1866" w:type="pct"/>
                  <w:tcBorders>
                    <w:top w:val="single" w:color="auto" w:sz="4" w:space="0"/>
                    <w:left w:val="nil"/>
                    <w:bottom w:val="single" w:color="auto" w:sz="4" w:space="0"/>
                    <w:right w:val="single" w:color="auto" w:sz="4" w:space="0"/>
                  </w:tcBorders>
                  <w:noWrap w:val="0"/>
                  <w:vAlign w:val="center"/>
                </w:tcPr>
                <w:p w14:paraId="66A083C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上下水金属软管</w:t>
                  </w:r>
                </w:p>
              </w:tc>
              <w:tc>
                <w:tcPr>
                  <w:tcW w:w="1725" w:type="pct"/>
                  <w:tcBorders>
                    <w:top w:val="single" w:color="auto" w:sz="4" w:space="0"/>
                    <w:left w:val="nil"/>
                    <w:bottom w:val="single" w:color="auto" w:sz="4" w:space="0"/>
                    <w:right w:val="single" w:color="auto" w:sz="4" w:space="0"/>
                  </w:tcBorders>
                  <w:noWrap w:val="0"/>
                  <w:vAlign w:val="center"/>
                </w:tcPr>
                <w:p w14:paraId="18C7A5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箭牌、埃美柯、外</w:t>
                  </w:r>
                  <w:r>
                    <w:rPr>
                      <w:rFonts w:hint="eastAsia" w:ascii="宋体" w:hAnsi="宋体" w:eastAsia="宋体" w:cs="宋体"/>
                      <w:i w:val="0"/>
                      <w:iCs w:val="0"/>
                      <w:color w:val="auto"/>
                      <w:sz w:val="21"/>
                      <w:szCs w:val="21"/>
                      <w:highlight w:val="none"/>
                      <w:lang w:val="en-US" w:eastAsia="zh-CN"/>
                    </w:rPr>
                    <w:t>冈</w:t>
                  </w:r>
                </w:p>
              </w:tc>
              <w:tc>
                <w:tcPr>
                  <w:tcW w:w="976" w:type="pct"/>
                  <w:tcBorders>
                    <w:top w:val="single" w:color="auto" w:sz="4" w:space="0"/>
                    <w:left w:val="nil"/>
                    <w:bottom w:val="single" w:color="auto" w:sz="4" w:space="0"/>
                    <w:right w:val="single" w:color="auto" w:sz="4" w:space="0"/>
                  </w:tcBorders>
                  <w:noWrap w:val="0"/>
                  <w:vAlign w:val="center"/>
                </w:tcPr>
                <w:p w14:paraId="4F8CBF5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不锈钢</w:t>
                  </w:r>
                </w:p>
              </w:tc>
            </w:tr>
            <w:tr w14:paraId="3D62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08ACB2E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16</w:t>
                  </w:r>
                </w:p>
              </w:tc>
              <w:tc>
                <w:tcPr>
                  <w:tcW w:w="1866" w:type="pct"/>
                  <w:tcBorders>
                    <w:top w:val="single" w:color="auto" w:sz="4" w:space="0"/>
                    <w:left w:val="nil"/>
                    <w:bottom w:val="single" w:color="auto" w:sz="4" w:space="0"/>
                    <w:right w:val="single" w:color="auto" w:sz="4" w:space="0"/>
                  </w:tcBorders>
                  <w:noWrap w:val="0"/>
                  <w:vAlign w:val="center"/>
                </w:tcPr>
                <w:p w14:paraId="62A5309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镀锌钢管及配件</w:t>
                  </w:r>
                </w:p>
              </w:tc>
              <w:tc>
                <w:tcPr>
                  <w:tcW w:w="1725" w:type="pct"/>
                  <w:tcBorders>
                    <w:top w:val="single" w:color="auto" w:sz="4" w:space="0"/>
                    <w:left w:val="nil"/>
                    <w:bottom w:val="single" w:color="auto" w:sz="4" w:space="0"/>
                    <w:right w:val="single" w:color="auto" w:sz="4" w:space="0"/>
                  </w:tcBorders>
                  <w:noWrap w:val="0"/>
                  <w:vAlign w:val="center"/>
                </w:tcPr>
                <w:p w14:paraId="58A128A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正大、国强、天虹</w:t>
                  </w:r>
                </w:p>
              </w:tc>
              <w:tc>
                <w:tcPr>
                  <w:tcW w:w="976" w:type="pct"/>
                  <w:tcBorders>
                    <w:top w:val="single" w:color="auto" w:sz="4" w:space="0"/>
                    <w:left w:val="nil"/>
                    <w:bottom w:val="single" w:color="auto" w:sz="4" w:space="0"/>
                    <w:right w:val="single" w:color="auto" w:sz="4" w:space="0"/>
                  </w:tcBorders>
                  <w:noWrap w:val="0"/>
                  <w:vAlign w:val="center"/>
                </w:tcPr>
                <w:p w14:paraId="622362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7B2C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565BCEC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17</w:t>
                  </w:r>
                </w:p>
              </w:tc>
              <w:tc>
                <w:tcPr>
                  <w:tcW w:w="1866" w:type="pct"/>
                  <w:tcBorders>
                    <w:top w:val="single" w:color="auto" w:sz="4" w:space="0"/>
                    <w:left w:val="nil"/>
                    <w:bottom w:val="single" w:color="auto" w:sz="4" w:space="0"/>
                    <w:right w:val="single" w:color="auto" w:sz="4" w:space="0"/>
                  </w:tcBorders>
                  <w:noWrap w:val="0"/>
                  <w:vAlign w:val="center"/>
                </w:tcPr>
                <w:p w14:paraId="7656F0B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≤DN50阀门</w:t>
                  </w:r>
                </w:p>
              </w:tc>
              <w:tc>
                <w:tcPr>
                  <w:tcW w:w="1725" w:type="pct"/>
                  <w:tcBorders>
                    <w:top w:val="single" w:color="auto" w:sz="4" w:space="0"/>
                    <w:left w:val="nil"/>
                    <w:bottom w:val="single" w:color="auto" w:sz="4" w:space="0"/>
                    <w:right w:val="single" w:color="auto" w:sz="4" w:space="0"/>
                  </w:tcBorders>
                  <w:noWrap w:val="0"/>
                  <w:vAlign w:val="center"/>
                </w:tcPr>
                <w:p w14:paraId="0D4D9ED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上海冠龙、埃美柯、杰克龙</w:t>
                  </w:r>
                </w:p>
              </w:tc>
              <w:tc>
                <w:tcPr>
                  <w:tcW w:w="976" w:type="pct"/>
                  <w:tcBorders>
                    <w:top w:val="single" w:color="auto" w:sz="4" w:space="0"/>
                    <w:left w:val="nil"/>
                    <w:bottom w:val="single" w:color="auto" w:sz="4" w:space="0"/>
                    <w:right w:val="single" w:color="auto" w:sz="4" w:space="0"/>
                  </w:tcBorders>
                  <w:noWrap w:val="0"/>
                  <w:vAlign w:val="center"/>
                </w:tcPr>
                <w:p w14:paraId="5FC1A45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铜阀芯</w:t>
                  </w:r>
                </w:p>
              </w:tc>
            </w:tr>
            <w:tr w14:paraId="06F8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339AAFD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18</w:t>
                  </w:r>
                </w:p>
              </w:tc>
              <w:tc>
                <w:tcPr>
                  <w:tcW w:w="1866" w:type="pct"/>
                  <w:tcBorders>
                    <w:top w:val="single" w:color="auto" w:sz="4" w:space="0"/>
                    <w:left w:val="nil"/>
                    <w:bottom w:val="single" w:color="auto" w:sz="4" w:space="0"/>
                    <w:right w:val="single" w:color="auto" w:sz="4" w:space="0"/>
                  </w:tcBorders>
                  <w:noWrap w:val="0"/>
                  <w:vAlign w:val="center"/>
                </w:tcPr>
                <w:p w14:paraId="2259E7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&gt;DN50阀门</w:t>
                  </w:r>
                </w:p>
              </w:tc>
              <w:tc>
                <w:tcPr>
                  <w:tcW w:w="1725" w:type="pct"/>
                  <w:tcBorders>
                    <w:top w:val="single" w:color="auto" w:sz="4" w:space="0"/>
                    <w:left w:val="nil"/>
                    <w:bottom w:val="single" w:color="auto" w:sz="4" w:space="0"/>
                    <w:right w:val="single" w:color="auto" w:sz="4" w:space="0"/>
                  </w:tcBorders>
                  <w:noWrap w:val="0"/>
                  <w:vAlign w:val="center"/>
                </w:tcPr>
                <w:p w14:paraId="4A79D66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上海冠龙、富特、北泽（注：弹性底座）</w:t>
                  </w:r>
                </w:p>
              </w:tc>
              <w:tc>
                <w:tcPr>
                  <w:tcW w:w="976" w:type="pct"/>
                  <w:tcBorders>
                    <w:top w:val="single" w:color="auto" w:sz="4" w:space="0"/>
                    <w:left w:val="nil"/>
                    <w:bottom w:val="single" w:color="auto" w:sz="4" w:space="0"/>
                    <w:right w:val="single" w:color="auto" w:sz="4" w:space="0"/>
                  </w:tcBorders>
                  <w:noWrap w:val="0"/>
                  <w:vAlign w:val="center"/>
                </w:tcPr>
                <w:p w14:paraId="7DA8AD9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铜阀芯</w:t>
                  </w:r>
                </w:p>
              </w:tc>
            </w:tr>
            <w:tr w14:paraId="3B3A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3E878E6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19</w:t>
                  </w:r>
                </w:p>
              </w:tc>
              <w:tc>
                <w:tcPr>
                  <w:tcW w:w="1866" w:type="pct"/>
                  <w:tcBorders>
                    <w:top w:val="single" w:color="auto" w:sz="4" w:space="0"/>
                    <w:left w:val="nil"/>
                    <w:bottom w:val="single" w:color="auto" w:sz="4" w:space="0"/>
                    <w:right w:val="single" w:color="auto" w:sz="4" w:space="0"/>
                  </w:tcBorders>
                  <w:noWrap w:val="0"/>
                  <w:vAlign w:val="center"/>
                </w:tcPr>
                <w:p w14:paraId="4046C0D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304不锈钢面安全出口指示灯、疏散指示灯、双头应急灯</w:t>
                  </w:r>
                </w:p>
              </w:tc>
              <w:tc>
                <w:tcPr>
                  <w:tcW w:w="1725" w:type="pct"/>
                  <w:tcBorders>
                    <w:top w:val="single" w:color="auto" w:sz="4" w:space="0"/>
                    <w:left w:val="nil"/>
                    <w:bottom w:val="single" w:color="auto" w:sz="4" w:space="0"/>
                    <w:right w:val="single" w:color="auto" w:sz="4" w:space="0"/>
                  </w:tcBorders>
                  <w:noWrap w:val="0"/>
                  <w:vAlign w:val="center"/>
                </w:tcPr>
                <w:p w14:paraId="0267248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Hocen恒生、振辉、</w:t>
                  </w:r>
                  <w:r>
                    <w:rPr>
                      <w:rFonts w:hint="eastAsia" w:ascii="宋体" w:hAnsi="宋体" w:eastAsia="宋体" w:cs="宋体"/>
                      <w:i w:val="0"/>
                      <w:iCs w:val="0"/>
                      <w:color w:val="auto"/>
                      <w:sz w:val="21"/>
                      <w:szCs w:val="21"/>
                      <w:highlight w:val="none"/>
                      <w:lang w:val="en-US" w:eastAsia="zh-CN"/>
                    </w:rPr>
                    <w:t>雷士</w:t>
                  </w:r>
                </w:p>
              </w:tc>
              <w:tc>
                <w:tcPr>
                  <w:tcW w:w="976" w:type="pct"/>
                  <w:tcBorders>
                    <w:top w:val="single" w:color="auto" w:sz="4" w:space="0"/>
                    <w:left w:val="nil"/>
                    <w:bottom w:val="single" w:color="auto" w:sz="4" w:space="0"/>
                    <w:right w:val="single" w:color="auto" w:sz="4" w:space="0"/>
                  </w:tcBorders>
                  <w:noWrap w:val="0"/>
                  <w:vAlign w:val="center"/>
                </w:tcPr>
                <w:p w14:paraId="5164551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14FE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125444A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20</w:t>
                  </w:r>
                </w:p>
              </w:tc>
              <w:tc>
                <w:tcPr>
                  <w:tcW w:w="1866" w:type="pct"/>
                  <w:tcBorders>
                    <w:top w:val="single" w:color="auto" w:sz="4" w:space="0"/>
                    <w:left w:val="nil"/>
                    <w:bottom w:val="single" w:color="auto" w:sz="4" w:space="0"/>
                    <w:right w:val="single" w:color="auto" w:sz="4" w:space="0"/>
                  </w:tcBorders>
                  <w:noWrap w:val="0"/>
                  <w:vAlign w:val="center"/>
                </w:tcPr>
                <w:p w14:paraId="707974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可视对讲设施</w:t>
                  </w:r>
                </w:p>
              </w:tc>
              <w:tc>
                <w:tcPr>
                  <w:tcW w:w="1725" w:type="pct"/>
                  <w:tcBorders>
                    <w:top w:val="single" w:color="auto" w:sz="4" w:space="0"/>
                    <w:left w:val="nil"/>
                    <w:bottom w:val="single" w:color="auto" w:sz="4" w:space="0"/>
                    <w:right w:val="single" w:color="auto" w:sz="4" w:space="0"/>
                  </w:tcBorders>
                  <w:noWrap w:val="0"/>
                  <w:vAlign w:val="center"/>
                </w:tcPr>
                <w:p w14:paraId="2C12D28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海康、大华、立林</w:t>
                  </w:r>
                </w:p>
              </w:tc>
              <w:tc>
                <w:tcPr>
                  <w:tcW w:w="976" w:type="pct"/>
                  <w:tcBorders>
                    <w:top w:val="single" w:color="auto" w:sz="4" w:space="0"/>
                    <w:left w:val="nil"/>
                    <w:bottom w:val="single" w:color="auto" w:sz="4" w:space="0"/>
                    <w:right w:val="single" w:color="auto" w:sz="4" w:space="0"/>
                  </w:tcBorders>
                  <w:noWrap w:val="0"/>
                  <w:vAlign w:val="center"/>
                </w:tcPr>
                <w:p w14:paraId="2DEDCE8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与原系统兼容调试到位</w:t>
                  </w:r>
                </w:p>
              </w:tc>
            </w:tr>
            <w:tr w14:paraId="7C25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215438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21</w:t>
                  </w:r>
                </w:p>
              </w:tc>
              <w:tc>
                <w:tcPr>
                  <w:tcW w:w="1866" w:type="pct"/>
                  <w:tcBorders>
                    <w:top w:val="single" w:color="auto" w:sz="4" w:space="0"/>
                    <w:left w:val="nil"/>
                    <w:bottom w:val="single" w:color="auto" w:sz="4" w:space="0"/>
                    <w:right w:val="single" w:color="auto" w:sz="4" w:space="0"/>
                  </w:tcBorders>
                  <w:noWrap w:val="0"/>
                  <w:vAlign w:val="center"/>
                </w:tcPr>
                <w:p w14:paraId="2B3ECB8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门禁设施</w:t>
                  </w:r>
                </w:p>
              </w:tc>
              <w:tc>
                <w:tcPr>
                  <w:tcW w:w="1725" w:type="pct"/>
                  <w:tcBorders>
                    <w:top w:val="single" w:color="auto" w:sz="4" w:space="0"/>
                    <w:left w:val="nil"/>
                    <w:bottom w:val="single" w:color="auto" w:sz="4" w:space="0"/>
                    <w:right w:val="single" w:color="auto" w:sz="4" w:space="0"/>
                  </w:tcBorders>
                  <w:noWrap w:val="0"/>
                  <w:vAlign w:val="center"/>
                </w:tcPr>
                <w:p w14:paraId="791A389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捷顺、大华、海康</w:t>
                  </w:r>
                </w:p>
              </w:tc>
              <w:tc>
                <w:tcPr>
                  <w:tcW w:w="976" w:type="pct"/>
                  <w:tcBorders>
                    <w:top w:val="single" w:color="auto" w:sz="4" w:space="0"/>
                    <w:left w:val="nil"/>
                    <w:bottom w:val="single" w:color="auto" w:sz="4" w:space="0"/>
                    <w:right w:val="single" w:color="auto" w:sz="4" w:space="0"/>
                  </w:tcBorders>
                  <w:noWrap w:val="0"/>
                  <w:vAlign w:val="center"/>
                </w:tcPr>
                <w:p w14:paraId="6885033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与原系统兼容调试到位</w:t>
                  </w:r>
                </w:p>
              </w:tc>
            </w:tr>
            <w:tr w14:paraId="73A1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3376A2E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22</w:t>
                  </w:r>
                </w:p>
              </w:tc>
              <w:tc>
                <w:tcPr>
                  <w:tcW w:w="1866" w:type="pct"/>
                  <w:tcBorders>
                    <w:top w:val="single" w:color="auto" w:sz="4" w:space="0"/>
                    <w:left w:val="nil"/>
                    <w:bottom w:val="single" w:color="auto" w:sz="4" w:space="0"/>
                    <w:right w:val="single" w:color="auto" w:sz="4" w:space="0"/>
                  </w:tcBorders>
                  <w:noWrap w:val="0"/>
                  <w:vAlign w:val="center"/>
                </w:tcPr>
                <w:p w14:paraId="5E63772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摄像头</w:t>
                  </w:r>
                </w:p>
              </w:tc>
              <w:tc>
                <w:tcPr>
                  <w:tcW w:w="1725" w:type="pct"/>
                  <w:tcBorders>
                    <w:top w:val="single" w:color="auto" w:sz="4" w:space="0"/>
                    <w:left w:val="nil"/>
                    <w:bottom w:val="single" w:color="auto" w:sz="4" w:space="0"/>
                    <w:right w:val="single" w:color="auto" w:sz="4" w:space="0"/>
                  </w:tcBorders>
                  <w:noWrap w:val="0"/>
                  <w:vAlign w:val="center"/>
                </w:tcPr>
                <w:p w14:paraId="7F21653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大华、海康、宇视</w:t>
                  </w:r>
                </w:p>
              </w:tc>
              <w:tc>
                <w:tcPr>
                  <w:tcW w:w="976" w:type="pct"/>
                  <w:tcBorders>
                    <w:top w:val="single" w:color="auto" w:sz="4" w:space="0"/>
                    <w:left w:val="nil"/>
                    <w:bottom w:val="single" w:color="auto" w:sz="4" w:space="0"/>
                    <w:right w:val="single" w:color="auto" w:sz="4" w:space="0"/>
                  </w:tcBorders>
                  <w:noWrap w:val="0"/>
                  <w:vAlign w:val="center"/>
                </w:tcPr>
                <w:p w14:paraId="52B6022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与原系统兼容调试到位</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广角</w:t>
                  </w:r>
                  <w:r>
                    <w:rPr>
                      <w:rFonts w:hint="eastAsia" w:ascii="宋体" w:hAnsi="宋体" w:eastAsia="宋体" w:cs="宋体"/>
                      <w:i w:val="0"/>
                      <w:iCs w:val="0"/>
                      <w:color w:val="auto"/>
                      <w:sz w:val="21"/>
                      <w:szCs w:val="21"/>
                      <w:highlight w:val="none"/>
                      <w:lang w:eastAsia="zh-CN"/>
                    </w:rPr>
                    <w:t>）</w:t>
                  </w:r>
                </w:p>
              </w:tc>
            </w:tr>
            <w:tr w14:paraId="310C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F9A671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23</w:t>
                  </w:r>
                </w:p>
              </w:tc>
              <w:tc>
                <w:tcPr>
                  <w:tcW w:w="1866" w:type="pct"/>
                  <w:tcBorders>
                    <w:top w:val="single" w:color="auto" w:sz="4" w:space="0"/>
                    <w:left w:val="nil"/>
                    <w:bottom w:val="single" w:color="auto" w:sz="4" w:space="0"/>
                    <w:right w:val="single" w:color="auto" w:sz="4" w:space="0"/>
                  </w:tcBorders>
                  <w:noWrap w:val="0"/>
                  <w:vAlign w:val="center"/>
                </w:tcPr>
                <w:p w14:paraId="550265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交换机</w:t>
                  </w:r>
                </w:p>
              </w:tc>
              <w:tc>
                <w:tcPr>
                  <w:tcW w:w="1725" w:type="pct"/>
                  <w:tcBorders>
                    <w:top w:val="single" w:color="auto" w:sz="4" w:space="0"/>
                    <w:left w:val="nil"/>
                    <w:bottom w:val="single" w:color="auto" w:sz="4" w:space="0"/>
                    <w:right w:val="single" w:color="auto" w:sz="4" w:space="0"/>
                  </w:tcBorders>
                  <w:noWrap w:val="0"/>
                  <w:vAlign w:val="center"/>
                </w:tcPr>
                <w:p w14:paraId="41C85E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华为、华三、锐捷</w:t>
                  </w:r>
                </w:p>
              </w:tc>
              <w:tc>
                <w:tcPr>
                  <w:tcW w:w="976" w:type="pct"/>
                  <w:tcBorders>
                    <w:top w:val="single" w:color="auto" w:sz="4" w:space="0"/>
                    <w:left w:val="nil"/>
                    <w:bottom w:val="single" w:color="auto" w:sz="4" w:space="0"/>
                    <w:right w:val="single" w:color="auto" w:sz="4" w:space="0"/>
                  </w:tcBorders>
                  <w:noWrap w:val="0"/>
                  <w:vAlign w:val="center"/>
                </w:tcPr>
                <w:p w14:paraId="415E282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与原系统兼容调试到位</w:t>
                  </w:r>
                </w:p>
              </w:tc>
            </w:tr>
            <w:tr w14:paraId="7916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78CEF8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24</w:t>
                  </w:r>
                </w:p>
              </w:tc>
              <w:tc>
                <w:tcPr>
                  <w:tcW w:w="1866" w:type="pct"/>
                  <w:tcBorders>
                    <w:top w:val="single" w:color="auto" w:sz="4" w:space="0"/>
                    <w:left w:val="nil"/>
                    <w:bottom w:val="single" w:color="auto" w:sz="4" w:space="0"/>
                    <w:right w:val="single" w:color="auto" w:sz="4" w:space="0"/>
                  </w:tcBorders>
                  <w:noWrap w:val="0"/>
                  <w:vAlign w:val="center"/>
                </w:tcPr>
                <w:p w14:paraId="0B3E660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模块</w:t>
                  </w:r>
                </w:p>
              </w:tc>
              <w:tc>
                <w:tcPr>
                  <w:tcW w:w="1725" w:type="pct"/>
                  <w:tcBorders>
                    <w:top w:val="single" w:color="auto" w:sz="4" w:space="0"/>
                    <w:left w:val="nil"/>
                    <w:bottom w:val="single" w:color="auto" w:sz="4" w:space="0"/>
                    <w:right w:val="single" w:color="auto" w:sz="4" w:space="0"/>
                  </w:tcBorders>
                  <w:noWrap w:val="0"/>
                  <w:vAlign w:val="center"/>
                </w:tcPr>
                <w:p w14:paraId="38D4053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华为、华三、锐捷</w:t>
                  </w:r>
                </w:p>
              </w:tc>
              <w:tc>
                <w:tcPr>
                  <w:tcW w:w="976" w:type="pct"/>
                  <w:tcBorders>
                    <w:top w:val="single" w:color="auto" w:sz="4" w:space="0"/>
                    <w:left w:val="nil"/>
                    <w:bottom w:val="single" w:color="auto" w:sz="4" w:space="0"/>
                    <w:right w:val="single" w:color="auto" w:sz="4" w:space="0"/>
                  </w:tcBorders>
                  <w:noWrap w:val="0"/>
                  <w:vAlign w:val="center"/>
                </w:tcPr>
                <w:p w14:paraId="57FD81E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与原系统兼容调试到位</w:t>
                  </w:r>
                </w:p>
              </w:tc>
            </w:tr>
            <w:tr w14:paraId="3341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6981FE5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25</w:t>
                  </w:r>
                </w:p>
              </w:tc>
              <w:tc>
                <w:tcPr>
                  <w:tcW w:w="1866" w:type="pct"/>
                  <w:tcBorders>
                    <w:top w:val="single" w:color="auto" w:sz="4" w:space="0"/>
                    <w:left w:val="nil"/>
                    <w:bottom w:val="single" w:color="auto" w:sz="4" w:space="0"/>
                    <w:right w:val="single" w:color="auto" w:sz="4" w:space="0"/>
                  </w:tcBorders>
                  <w:noWrap w:val="0"/>
                  <w:vAlign w:val="center"/>
                </w:tcPr>
                <w:p w14:paraId="6172DAF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风机盘管</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直膨式新风机</w:t>
                  </w:r>
                </w:p>
              </w:tc>
              <w:tc>
                <w:tcPr>
                  <w:tcW w:w="1725" w:type="pct"/>
                  <w:tcBorders>
                    <w:top w:val="single" w:color="auto" w:sz="4" w:space="0"/>
                    <w:left w:val="nil"/>
                    <w:bottom w:val="single" w:color="auto" w:sz="4" w:space="0"/>
                    <w:right w:val="single" w:color="auto" w:sz="4" w:space="0"/>
                  </w:tcBorders>
                  <w:noWrap w:val="0"/>
                  <w:vAlign w:val="center"/>
                </w:tcPr>
                <w:p w14:paraId="6E3C646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天加、麦克维尔、蓝</w:t>
                  </w:r>
                  <w:r>
                    <w:rPr>
                      <w:rFonts w:hint="eastAsia" w:ascii="宋体" w:hAnsi="宋体" w:eastAsia="宋体" w:cs="宋体"/>
                      <w:i w:val="0"/>
                      <w:iCs w:val="0"/>
                      <w:color w:val="auto"/>
                      <w:sz w:val="21"/>
                      <w:szCs w:val="21"/>
                      <w:highlight w:val="none"/>
                      <w:lang w:val="en-US" w:eastAsia="zh-CN"/>
                    </w:rPr>
                    <w:t>途</w:t>
                  </w:r>
                </w:p>
              </w:tc>
              <w:tc>
                <w:tcPr>
                  <w:tcW w:w="976" w:type="pct"/>
                  <w:tcBorders>
                    <w:top w:val="single" w:color="auto" w:sz="4" w:space="0"/>
                    <w:left w:val="nil"/>
                    <w:bottom w:val="single" w:color="auto" w:sz="4" w:space="0"/>
                    <w:right w:val="single" w:color="auto" w:sz="4" w:space="0"/>
                  </w:tcBorders>
                  <w:noWrap w:val="0"/>
                  <w:vAlign w:val="center"/>
                </w:tcPr>
                <w:p w14:paraId="0D0D953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自带提升泵，自配液晶控制面板</w:t>
                  </w:r>
                </w:p>
              </w:tc>
            </w:tr>
            <w:tr w14:paraId="2726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70649C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26</w:t>
                  </w:r>
                </w:p>
              </w:tc>
              <w:tc>
                <w:tcPr>
                  <w:tcW w:w="1866" w:type="pct"/>
                  <w:tcBorders>
                    <w:top w:val="single" w:color="auto" w:sz="4" w:space="0"/>
                    <w:left w:val="nil"/>
                    <w:bottom w:val="single" w:color="auto" w:sz="4" w:space="0"/>
                    <w:right w:val="single" w:color="auto" w:sz="4" w:space="0"/>
                  </w:tcBorders>
                  <w:noWrap w:val="0"/>
                  <w:vAlign w:val="center"/>
                </w:tcPr>
                <w:p w14:paraId="6E303B4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空调</w:t>
                  </w:r>
                </w:p>
              </w:tc>
              <w:tc>
                <w:tcPr>
                  <w:tcW w:w="1725" w:type="pct"/>
                  <w:tcBorders>
                    <w:top w:val="single" w:color="auto" w:sz="4" w:space="0"/>
                    <w:left w:val="nil"/>
                    <w:bottom w:val="single" w:color="auto" w:sz="4" w:space="0"/>
                    <w:right w:val="single" w:color="auto" w:sz="4" w:space="0"/>
                  </w:tcBorders>
                  <w:noWrap w:val="0"/>
                  <w:vAlign w:val="center"/>
                </w:tcPr>
                <w:p w14:paraId="0E3FCBF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大金、三菱机电、东芝</w:t>
                  </w:r>
                </w:p>
              </w:tc>
              <w:tc>
                <w:tcPr>
                  <w:tcW w:w="976" w:type="pct"/>
                  <w:tcBorders>
                    <w:top w:val="single" w:color="auto" w:sz="4" w:space="0"/>
                    <w:left w:val="nil"/>
                    <w:bottom w:val="single" w:color="auto" w:sz="4" w:space="0"/>
                    <w:right w:val="single" w:color="auto" w:sz="4" w:space="0"/>
                  </w:tcBorders>
                  <w:noWrap w:val="0"/>
                  <w:vAlign w:val="center"/>
                </w:tcPr>
                <w:p w14:paraId="450B6AD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14:paraId="7537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7EA2D28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27</w:t>
                  </w:r>
                </w:p>
              </w:tc>
              <w:tc>
                <w:tcPr>
                  <w:tcW w:w="1866" w:type="pct"/>
                  <w:tcBorders>
                    <w:top w:val="single" w:color="auto" w:sz="4" w:space="0"/>
                    <w:left w:val="nil"/>
                    <w:bottom w:val="single" w:color="auto" w:sz="4" w:space="0"/>
                    <w:right w:val="single" w:color="auto" w:sz="4" w:space="0"/>
                  </w:tcBorders>
                  <w:noWrap w:val="0"/>
                  <w:vAlign w:val="center"/>
                </w:tcPr>
                <w:p w14:paraId="0702CE2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排气扇</w:t>
                  </w:r>
                </w:p>
              </w:tc>
              <w:tc>
                <w:tcPr>
                  <w:tcW w:w="1725" w:type="pct"/>
                  <w:tcBorders>
                    <w:top w:val="single" w:color="auto" w:sz="4" w:space="0"/>
                    <w:left w:val="nil"/>
                    <w:bottom w:val="single" w:color="auto" w:sz="4" w:space="0"/>
                    <w:right w:val="single" w:color="auto" w:sz="4" w:space="0"/>
                  </w:tcBorders>
                  <w:noWrap w:val="0"/>
                  <w:vAlign w:val="center"/>
                </w:tcPr>
                <w:p w14:paraId="6B43AAE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松下、三菱、台达</w:t>
                  </w:r>
                </w:p>
              </w:tc>
              <w:tc>
                <w:tcPr>
                  <w:tcW w:w="976" w:type="pct"/>
                  <w:tcBorders>
                    <w:top w:val="single" w:color="auto" w:sz="4" w:space="0"/>
                    <w:left w:val="nil"/>
                    <w:bottom w:val="single" w:color="auto" w:sz="4" w:space="0"/>
                    <w:right w:val="single" w:color="auto" w:sz="4" w:space="0"/>
                  </w:tcBorders>
                  <w:noWrap w:val="0"/>
                  <w:vAlign w:val="center"/>
                </w:tcPr>
                <w:p w14:paraId="50ED56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3840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0C3741B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28</w:t>
                  </w:r>
                </w:p>
              </w:tc>
              <w:tc>
                <w:tcPr>
                  <w:tcW w:w="1866" w:type="pct"/>
                  <w:tcBorders>
                    <w:top w:val="single" w:color="auto" w:sz="4" w:space="0"/>
                    <w:left w:val="nil"/>
                    <w:bottom w:val="single" w:color="auto" w:sz="4" w:space="0"/>
                    <w:right w:val="single" w:color="auto" w:sz="4" w:space="0"/>
                  </w:tcBorders>
                  <w:noWrap w:val="0"/>
                  <w:vAlign w:val="center"/>
                </w:tcPr>
                <w:p w14:paraId="4415708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新风机</w:t>
                  </w:r>
                </w:p>
              </w:tc>
              <w:tc>
                <w:tcPr>
                  <w:tcW w:w="1725" w:type="pct"/>
                  <w:tcBorders>
                    <w:top w:val="single" w:color="auto" w:sz="4" w:space="0"/>
                    <w:left w:val="nil"/>
                    <w:bottom w:val="single" w:color="auto" w:sz="4" w:space="0"/>
                    <w:right w:val="single" w:color="auto" w:sz="4" w:space="0"/>
                  </w:tcBorders>
                  <w:noWrap w:val="0"/>
                  <w:vAlign w:val="center"/>
                </w:tcPr>
                <w:p w14:paraId="4E4C7D3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天加、麦克维尔、蓝</w:t>
                  </w:r>
                  <w:r>
                    <w:rPr>
                      <w:rFonts w:hint="eastAsia" w:ascii="宋体" w:hAnsi="宋体" w:eastAsia="宋体" w:cs="宋体"/>
                      <w:i w:val="0"/>
                      <w:iCs w:val="0"/>
                      <w:color w:val="auto"/>
                      <w:sz w:val="21"/>
                      <w:szCs w:val="21"/>
                      <w:highlight w:val="none"/>
                      <w:lang w:val="en-US" w:eastAsia="zh-CN"/>
                    </w:rPr>
                    <w:t>途</w:t>
                  </w:r>
                </w:p>
              </w:tc>
              <w:tc>
                <w:tcPr>
                  <w:tcW w:w="976" w:type="pct"/>
                  <w:tcBorders>
                    <w:top w:val="single" w:color="auto" w:sz="4" w:space="0"/>
                    <w:left w:val="nil"/>
                    <w:bottom w:val="single" w:color="auto" w:sz="4" w:space="0"/>
                    <w:right w:val="single" w:color="auto" w:sz="4" w:space="0"/>
                  </w:tcBorders>
                  <w:noWrap w:val="0"/>
                  <w:vAlign w:val="center"/>
                </w:tcPr>
                <w:p w14:paraId="33D55D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4189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4B0C21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29</w:t>
                  </w:r>
                </w:p>
              </w:tc>
              <w:tc>
                <w:tcPr>
                  <w:tcW w:w="1866" w:type="pct"/>
                  <w:tcBorders>
                    <w:top w:val="single" w:color="auto" w:sz="4" w:space="0"/>
                    <w:left w:val="nil"/>
                    <w:bottom w:val="single" w:color="auto" w:sz="4" w:space="0"/>
                    <w:right w:val="single" w:color="auto" w:sz="4" w:space="0"/>
                  </w:tcBorders>
                  <w:noWrap w:val="0"/>
                  <w:vAlign w:val="center"/>
                </w:tcPr>
                <w:p w14:paraId="40E5E9A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排风机</w:t>
                  </w:r>
                </w:p>
              </w:tc>
              <w:tc>
                <w:tcPr>
                  <w:tcW w:w="1725" w:type="pct"/>
                  <w:tcBorders>
                    <w:top w:val="single" w:color="auto" w:sz="4" w:space="0"/>
                    <w:left w:val="nil"/>
                    <w:bottom w:val="single" w:color="auto" w:sz="4" w:space="0"/>
                    <w:right w:val="single" w:color="auto" w:sz="4" w:space="0"/>
                  </w:tcBorders>
                  <w:noWrap w:val="0"/>
                  <w:vAlign w:val="center"/>
                </w:tcPr>
                <w:p w14:paraId="41ACECC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亿利达、格林翰克、双城</w:t>
                  </w:r>
                </w:p>
              </w:tc>
              <w:tc>
                <w:tcPr>
                  <w:tcW w:w="976" w:type="pct"/>
                  <w:tcBorders>
                    <w:top w:val="single" w:color="auto" w:sz="4" w:space="0"/>
                    <w:left w:val="nil"/>
                    <w:bottom w:val="single" w:color="auto" w:sz="4" w:space="0"/>
                    <w:right w:val="single" w:color="auto" w:sz="4" w:space="0"/>
                  </w:tcBorders>
                  <w:noWrap w:val="0"/>
                  <w:vAlign w:val="center"/>
                </w:tcPr>
                <w:p w14:paraId="547D05F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2405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0AAD1BE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30</w:t>
                  </w:r>
                </w:p>
              </w:tc>
              <w:tc>
                <w:tcPr>
                  <w:tcW w:w="1866" w:type="pct"/>
                  <w:tcBorders>
                    <w:top w:val="single" w:color="auto" w:sz="4" w:space="0"/>
                    <w:left w:val="nil"/>
                    <w:bottom w:val="single" w:color="auto" w:sz="4" w:space="0"/>
                    <w:right w:val="single" w:color="auto" w:sz="4" w:space="0"/>
                  </w:tcBorders>
                  <w:noWrap w:val="0"/>
                  <w:vAlign w:val="center"/>
                </w:tcPr>
                <w:p w14:paraId="54BF517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消火栓箱（箱门为钢质门）及配套</w:t>
                  </w:r>
                </w:p>
              </w:tc>
              <w:tc>
                <w:tcPr>
                  <w:tcW w:w="1725" w:type="pct"/>
                  <w:tcBorders>
                    <w:top w:val="single" w:color="auto" w:sz="4" w:space="0"/>
                    <w:left w:val="nil"/>
                    <w:bottom w:val="single" w:color="auto" w:sz="4" w:space="0"/>
                    <w:right w:val="single" w:color="auto" w:sz="4" w:space="0"/>
                  </w:tcBorders>
                  <w:noWrap w:val="0"/>
                  <w:vAlign w:val="center"/>
                </w:tcPr>
                <w:p w14:paraId="7BD777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国泰、展拓、雨神铜阀芯、铜杆、铜阀座</w:t>
                  </w:r>
                </w:p>
              </w:tc>
              <w:tc>
                <w:tcPr>
                  <w:tcW w:w="976" w:type="pct"/>
                  <w:tcBorders>
                    <w:top w:val="single" w:color="auto" w:sz="4" w:space="0"/>
                    <w:left w:val="nil"/>
                    <w:bottom w:val="single" w:color="auto" w:sz="4" w:space="0"/>
                    <w:right w:val="single" w:color="auto" w:sz="4" w:space="0"/>
                  </w:tcBorders>
                  <w:noWrap w:val="0"/>
                  <w:vAlign w:val="center"/>
                </w:tcPr>
                <w:p w14:paraId="55A283E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62C6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059837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31</w:t>
                  </w:r>
                </w:p>
              </w:tc>
              <w:tc>
                <w:tcPr>
                  <w:tcW w:w="1866" w:type="pct"/>
                  <w:tcBorders>
                    <w:top w:val="single" w:color="auto" w:sz="4" w:space="0"/>
                    <w:left w:val="nil"/>
                    <w:bottom w:val="single" w:color="auto" w:sz="4" w:space="0"/>
                    <w:right w:val="single" w:color="auto" w:sz="4" w:space="0"/>
                  </w:tcBorders>
                  <w:noWrap w:val="0"/>
                  <w:vAlign w:val="center"/>
                </w:tcPr>
                <w:p w14:paraId="5846A4F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空调电动阀/液晶控制面板</w:t>
                  </w:r>
                </w:p>
              </w:tc>
              <w:tc>
                <w:tcPr>
                  <w:tcW w:w="1725" w:type="pct"/>
                  <w:tcBorders>
                    <w:top w:val="single" w:color="auto" w:sz="4" w:space="0"/>
                    <w:left w:val="nil"/>
                    <w:bottom w:val="single" w:color="auto" w:sz="4" w:space="0"/>
                    <w:right w:val="single" w:color="auto" w:sz="4" w:space="0"/>
                  </w:tcBorders>
                  <w:noWrap w:val="0"/>
                  <w:vAlign w:val="center"/>
                </w:tcPr>
                <w:p w14:paraId="2C1129D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西门子、霍尼韦尔、阿自倍尔</w:t>
                  </w:r>
                </w:p>
              </w:tc>
              <w:tc>
                <w:tcPr>
                  <w:tcW w:w="976" w:type="pct"/>
                  <w:tcBorders>
                    <w:top w:val="single" w:color="auto" w:sz="4" w:space="0"/>
                    <w:left w:val="nil"/>
                    <w:bottom w:val="single" w:color="auto" w:sz="4" w:space="0"/>
                    <w:right w:val="single" w:color="auto" w:sz="4" w:space="0"/>
                  </w:tcBorders>
                  <w:noWrap w:val="0"/>
                  <w:vAlign w:val="center"/>
                </w:tcPr>
                <w:p w14:paraId="17EA73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663F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2391412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32</w:t>
                  </w:r>
                </w:p>
              </w:tc>
              <w:tc>
                <w:tcPr>
                  <w:tcW w:w="1866" w:type="pct"/>
                  <w:tcBorders>
                    <w:top w:val="single" w:color="auto" w:sz="4" w:space="0"/>
                    <w:left w:val="nil"/>
                    <w:bottom w:val="single" w:color="auto" w:sz="4" w:space="0"/>
                    <w:right w:val="single" w:color="auto" w:sz="4" w:space="0"/>
                  </w:tcBorders>
                  <w:noWrap w:val="0"/>
                  <w:vAlign w:val="center"/>
                </w:tcPr>
                <w:p w14:paraId="0742BA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空调金属软接</w:t>
                  </w:r>
                </w:p>
              </w:tc>
              <w:tc>
                <w:tcPr>
                  <w:tcW w:w="1725" w:type="pct"/>
                  <w:tcBorders>
                    <w:top w:val="single" w:color="auto" w:sz="4" w:space="0"/>
                    <w:left w:val="nil"/>
                    <w:bottom w:val="single" w:color="auto" w:sz="4" w:space="0"/>
                    <w:right w:val="single" w:color="auto" w:sz="4" w:space="0"/>
                  </w:tcBorders>
                  <w:noWrap w:val="0"/>
                  <w:vAlign w:val="center"/>
                </w:tcPr>
                <w:p w14:paraId="0D32DD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埃美柯、上海淞江、九峰</w:t>
                  </w:r>
                </w:p>
              </w:tc>
              <w:tc>
                <w:tcPr>
                  <w:tcW w:w="976" w:type="pct"/>
                  <w:tcBorders>
                    <w:top w:val="single" w:color="auto" w:sz="4" w:space="0"/>
                    <w:left w:val="nil"/>
                    <w:bottom w:val="single" w:color="auto" w:sz="4" w:space="0"/>
                    <w:right w:val="single" w:color="auto" w:sz="4" w:space="0"/>
                  </w:tcBorders>
                  <w:noWrap w:val="0"/>
                  <w:vAlign w:val="center"/>
                </w:tcPr>
                <w:p w14:paraId="5218CDC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2C08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7AF62DF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33</w:t>
                  </w:r>
                </w:p>
              </w:tc>
              <w:tc>
                <w:tcPr>
                  <w:tcW w:w="1866" w:type="pct"/>
                  <w:tcBorders>
                    <w:top w:val="single" w:color="auto" w:sz="4" w:space="0"/>
                    <w:left w:val="nil"/>
                    <w:bottom w:val="single" w:color="auto" w:sz="4" w:space="0"/>
                    <w:right w:val="single" w:color="auto" w:sz="4" w:space="0"/>
                  </w:tcBorders>
                  <w:noWrap w:val="0"/>
                  <w:vAlign w:val="center"/>
                </w:tcPr>
                <w:p w14:paraId="16D030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网线</w:t>
                  </w:r>
                </w:p>
              </w:tc>
              <w:tc>
                <w:tcPr>
                  <w:tcW w:w="1725" w:type="pct"/>
                  <w:tcBorders>
                    <w:top w:val="single" w:color="auto" w:sz="4" w:space="0"/>
                    <w:left w:val="nil"/>
                    <w:bottom w:val="single" w:color="auto" w:sz="4" w:space="0"/>
                    <w:right w:val="single" w:color="auto" w:sz="4" w:space="0"/>
                  </w:tcBorders>
                  <w:noWrap w:val="0"/>
                  <w:vAlign w:val="center"/>
                </w:tcPr>
                <w:p w14:paraId="744DB88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帝一、安普、天诚</w:t>
                  </w:r>
                </w:p>
              </w:tc>
              <w:tc>
                <w:tcPr>
                  <w:tcW w:w="976" w:type="pct"/>
                  <w:tcBorders>
                    <w:top w:val="single" w:color="auto" w:sz="4" w:space="0"/>
                    <w:left w:val="nil"/>
                    <w:bottom w:val="single" w:color="auto" w:sz="4" w:space="0"/>
                    <w:right w:val="single" w:color="auto" w:sz="4" w:space="0"/>
                  </w:tcBorders>
                  <w:noWrap w:val="0"/>
                  <w:vAlign w:val="center"/>
                </w:tcPr>
                <w:p w14:paraId="78B9436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0930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3E81C8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34</w:t>
                  </w:r>
                </w:p>
              </w:tc>
              <w:tc>
                <w:tcPr>
                  <w:tcW w:w="1866" w:type="pct"/>
                  <w:tcBorders>
                    <w:top w:val="single" w:color="auto" w:sz="4" w:space="0"/>
                    <w:left w:val="nil"/>
                    <w:bottom w:val="single" w:color="auto" w:sz="4" w:space="0"/>
                    <w:right w:val="single" w:color="auto" w:sz="4" w:space="0"/>
                  </w:tcBorders>
                  <w:noWrap w:val="0"/>
                  <w:vAlign w:val="center"/>
                </w:tcPr>
                <w:p w14:paraId="4DA1337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消防报警设备</w:t>
                  </w:r>
                </w:p>
              </w:tc>
              <w:tc>
                <w:tcPr>
                  <w:tcW w:w="1725" w:type="pct"/>
                  <w:tcBorders>
                    <w:top w:val="single" w:color="auto" w:sz="4" w:space="0"/>
                    <w:left w:val="nil"/>
                    <w:bottom w:val="single" w:color="auto" w:sz="4" w:space="0"/>
                    <w:right w:val="single" w:color="auto" w:sz="4" w:space="0"/>
                  </w:tcBorders>
                  <w:noWrap w:val="0"/>
                  <w:vAlign w:val="center"/>
                </w:tcPr>
                <w:p w14:paraId="01C63CE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海湾，西门子，能美</w:t>
                  </w:r>
                </w:p>
              </w:tc>
              <w:tc>
                <w:tcPr>
                  <w:tcW w:w="976" w:type="pct"/>
                  <w:tcBorders>
                    <w:top w:val="single" w:color="auto" w:sz="4" w:space="0"/>
                    <w:left w:val="nil"/>
                    <w:bottom w:val="single" w:color="auto" w:sz="4" w:space="0"/>
                    <w:right w:val="single" w:color="auto" w:sz="4" w:space="0"/>
                  </w:tcBorders>
                  <w:noWrap w:val="0"/>
                  <w:vAlign w:val="center"/>
                </w:tcPr>
                <w:p w14:paraId="0742E80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3661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239618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35</w:t>
                  </w:r>
                </w:p>
              </w:tc>
              <w:tc>
                <w:tcPr>
                  <w:tcW w:w="1866" w:type="pct"/>
                  <w:tcBorders>
                    <w:top w:val="single" w:color="auto" w:sz="4" w:space="0"/>
                    <w:left w:val="nil"/>
                    <w:bottom w:val="single" w:color="auto" w:sz="4" w:space="0"/>
                    <w:right w:val="single" w:color="auto" w:sz="4" w:space="0"/>
                  </w:tcBorders>
                  <w:noWrap w:val="0"/>
                  <w:vAlign w:val="center"/>
                </w:tcPr>
                <w:p w14:paraId="4B6FBE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热水器</w:t>
                  </w:r>
                </w:p>
              </w:tc>
              <w:tc>
                <w:tcPr>
                  <w:tcW w:w="1725" w:type="pct"/>
                  <w:tcBorders>
                    <w:top w:val="single" w:color="auto" w:sz="4" w:space="0"/>
                    <w:left w:val="nil"/>
                    <w:bottom w:val="single" w:color="auto" w:sz="4" w:space="0"/>
                    <w:right w:val="single" w:color="auto" w:sz="4" w:space="0"/>
                  </w:tcBorders>
                  <w:noWrap w:val="0"/>
                  <w:vAlign w:val="center"/>
                </w:tcPr>
                <w:p w14:paraId="24B2DDD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史密斯、</w:t>
                  </w:r>
                  <w:r>
                    <w:rPr>
                      <w:rFonts w:hint="eastAsia" w:ascii="宋体" w:hAnsi="宋体" w:eastAsia="宋体" w:cs="宋体"/>
                      <w:i w:val="0"/>
                      <w:iCs w:val="0"/>
                      <w:color w:val="auto"/>
                      <w:sz w:val="21"/>
                      <w:szCs w:val="21"/>
                      <w:highlight w:val="none"/>
                      <w:lang w:val="en-US" w:eastAsia="zh-CN"/>
                    </w:rPr>
                    <w:t>卡萨帝、西门子</w:t>
                  </w:r>
                </w:p>
              </w:tc>
              <w:tc>
                <w:tcPr>
                  <w:tcW w:w="976" w:type="pct"/>
                  <w:tcBorders>
                    <w:top w:val="single" w:color="auto" w:sz="4" w:space="0"/>
                    <w:left w:val="nil"/>
                    <w:bottom w:val="single" w:color="auto" w:sz="4" w:space="0"/>
                    <w:right w:val="single" w:color="auto" w:sz="4" w:space="0"/>
                  </w:tcBorders>
                  <w:noWrap w:val="0"/>
                  <w:vAlign w:val="center"/>
                </w:tcPr>
                <w:p w14:paraId="4607FCB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2A52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0CD8420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36</w:t>
                  </w:r>
                </w:p>
              </w:tc>
              <w:tc>
                <w:tcPr>
                  <w:tcW w:w="1866" w:type="pct"/>
                  <w:tcBorders>
                    <w:top w:val="single" w:color="auto" w:sz="4" w:space="0"/>
                    <w:left w:val="nil"/>
                    <w:bottom w:val="single" w:color="auto" w:sz="4" w:space="0"/>
                    <w:right w:val="single" w:color="auto" w:sz="4" w:space="0"/>
                  </w:tcBorders>
                  <w:noWrap w:val="0"/>
                  <w:vAlign w:val="center"/>
                </w:tcPr>
                <w:p w14:paraId="65D4720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电动窗帘轨道</w:t>
                  </w:r>
                </w:p>
              </w:tc>
              <w:tc>
                <w:tcPr>
                  <w:tcW w:w="1725" w:type="pct"/>
                  <w:tcBorders>
                    <w:top w:val="single" w:color="auto" w:sz="4" w:space="0"/>
                    <w:left w:val="nil"/>
                    <w:bottom w:val="single" w:color="auto" w:sz="4" w:space="0"/>
                    <w:right w:val="single" w:color="auto" w:sz="4" w:space="0"/>
                  </w:tcBorders>
                  <w:noWrap w:val="0"/>
                  <w:vAlign w:val="center"/>
                </w:tcPr>
                <w:p w14:paraId="2CC1EC8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小米、杜亚、松下</w:t>
                  </w:r>
                </w:p>
              </w:tc>
              <w:tc>
                <w:tcPr>
                  <w:tcW w:w="976" w:type="pct"/>
                  <w:tcBorders>
                    <w:top w:val="single" w:color="auto" w:sz="4" w:space="0"/>
                    <w:left w:val="nil"/>
                    <w:bottom w:val="single" w:color="auto" w:sz="4" w:space="0"/>
                    <w:right w:val="single" w:color="auto" w:sz="4" w:space="0"/>
                  </w:tcBorders>
                  <w:noWrap w:val="0"/>
                  <w:vAlign w:val="center"/>
                </w:tcPr>
                <w:p w14:paraId="4D5498F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r w14:paraId="7054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1" w:type="pct"/>
                  <w:gridSpan w:val="2"/>
                  <w:tcBorders>
                    <w:top w:val="single" w:color="auto" w:sz="4" w:space="0"/>
                    <w:left w:val="single" w:color="auto" w:sz="4" w:space="0"/>
                    <w:bottom w:val="single" w:color="auto" w:sz="4" w:space="0"/>
                    <w:right w:val="single" w:color="auto" w:sz="4" w:space="0"/>
                  </w:tcBorders>
                  <w:noWrap w:val="0"/>
                  <w:vAlign w:val="center"/>
                </w:tcPr>
                <w:p w14:paraId="1DEE4D9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37</w:t>
                  </w:r>
                </w:p>
              </w:tc>
              <w:tc>
                <w:tcPr>
                  <w:tcW w:w="1866" w:type="pct"/>
                  <w:tcBorders>
                    <w:top w:val="single" w:color="auto" w:sz="4" w:space="0"/>
                    <w:left w:val="nil"/>
                    <w:bottom w:val="single" w:color="auto" w:sz="4" w:space="0"/>
                    <w:right w:val="single" w:color="auto" w:sz="4" w:space="0"/>
                  </w:tcBorders>
                  <w:noWrap w:val="0"/>
                  <w:vAlign w:val="center"/>
                </w:tcPr>
                <w:p w14:paraId="74DFF1A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智能开关面板</w:t>
                  </w:r>
                </w:p>
              </w:tc>
              <w:tc>
                <w:tcPr>
                  <w:tcW w:w="1725" w:type="pct"/>
                  <w:tcBorders>
                    <w:top w:val="single" w:color="auto" w:sz="4" w:space="0"/>
                    <w:left w:val="nil"/>
                    <w:bottom w:val="single" w:color="auto" w:sz="4" w:space="0"/>
                    <w:right w:val="single" w:color="auto" w:sz="4" w:space="0"/>
                  </w:tcBorders>
                  <w:noWrap w:val="0"/>
                  <w:vAlign w:val="center"/>
                </w:tcPr>
                <w:p w14:paraId="6FD7826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小米、普杰、松下</w:t>
                  </w:r>
                </w:p>
              </w:tc>
              <w:tc>
                <w:tcPr>
                  <w:tcW w:w="976" w:type="pct"/>
                  <w:tcBorders>
                    <w:top w:val="single" w:color="auto" w:sz="4" w:space="0"/>
                    <w:left w:val="nil"/>
                    <w:bottom w:val="single" w:color="auto" w:sz="4" w:space="0"/>
                    <w:right w:val="single" w:color="auto" w:sz="4" w:space="0"/>
                  </w:tcBorders>
                  <w:noWrap w:val="0"/>
                  <w:vAlign w:val="center"/>
                </w:tcPr>
                <w:p w14:paraId="3538A25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宋体" w:hAnsi="宋体" w:eastAsia="宋体" w:cs="宋体"/>
                      <w:i w:val="0"/>
                      <w:iCs w:val="0"/>
                      <w:color w:val="auto"/>
                      <w:sz w:val="21"/>
                      <w:szCs w:val="21"/>
                      <w:highlight w:val="none"/>
                    </w:rPr>
                  </w:pPr>
                </w:p>
              </w:tc>
            </w:tr>
          </w:tbl>
          <w:p w14:paraId="4279ED25">
            <w:pPr>
              <w:keepNext w:val="0"/>
              <w:keepLines w:val="0"/>
              <w:pageBreakBefore w:val="0"/>
              <w:widowControl/>
              <w:numPr>
                <w:ilvl w:val="0"/>
                <w:numId w:val="0"/>
              </w:numPr>
              <w:kinsoku/>
              <w:wordWrap/>
              <w:overflowPunct/>
              <w:topLinePunct w:val="0"/>
              <w:autoSpaceDE/>
              <w:autoSpaceDN/>
              <w:bidi w:val="0"/>
              <w:adjustRightInd/>
              <w:snapToGrid/>
              <w:spacing w:line="500" w:lineRule="exact"/>
              <w:ind w:left="350" w:leftChars="0"/>
              <w:jc w:val="left"/>
              <w:rPr>
                <w:rFonts w:hint="eastAsia" w:ascii="仿宋_GB2312" w:eastAsia="仿宋_GB2312"/>
                <w:color w:val="auto"/>
                <w:kern w:val="2"/>
                <w:sz w:val="30"/>
                <w:szCs w:val="30"/>
                <w:highlight w:val="none"/>
                <w:lang w:val="en-US" w:eastAsia="zh-CN" w:bidi="ar-SA"/>
              </w:rPr>
            </w:pPr>
          </w:p>
        </w:tc>
      </w:tr>
    </w:tbl>
    <w:p w14:paraId="768068B3">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eastAsia="宋体"/>
          <w:lang w:val="en-US" w:eastAsia="zh-CN"/>
        </w:rPr>
      </w:pPr>
    </w:p>
    <w:sectPr>
      <w:headerReference r:id="rId3" w:type="default"/>
      <w:pgSz w:w="11906" w:h="16838"/>
      <w:pgMar w:top="1713" w:right="881" w:bottom="935" w:left="945"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A7CE">
    <w:pPr>
      <w:pStyle w:val="5"/>
      <w:pBdr>
        <w:bottom w:val="none" w:color="auto" w:sz="0" w:space="8"/>
      </w:pBdr>
      <w:ind w:left="176" w:leftChars="84" w:firstLine="177" w:firstLineChars="40"/>
      <w:jc w:val="center"/>
      <w:rPr>
        <w:b/>
        <w:kern w:val="0"/>
        <w:sz w:val="44"/>
        <w:szCs w:val="44"/>
      </w:rPr>
    </w:pPr>
    <w:r>
      <w:rPr>
        <w:rFonts w:hint="eastAsia"/>
        <w:b/>
        <w:kern w:val="0"/>
        <w:sz w:val="44"/>
        <w:szCs w:val="44"/>
        <w:lang w:eastAsia="zh-CN"/>
      </w:rPr>
      <w:t>工</w:t>
    </w:r>
    <w:r>
      <w:rPr>
        <w:rFonts w:hint="eastAsia"/>
        <w:b/>
        <w:kern w:val="0"/>
        <w:sz w:val="44"/>
        <w:szCs w:val="44"/>
        <w:lang w:val="en-US" w:eastAsia="zh-CN"/>
      </w:rPr>
      <w:t xml:space="preserve"> </w:t>
    </w:r>
    <w:r>
      <w:rPr>
        <w:rFonts w:hint="eastAsia"/>
        <w:b/>
        <w:kern w:val="0"/>
        <w:sz w:val="44"/>
        <w:szCs w:val="44"/>
        <w:lang w:eastAsia="zh-CN"/>
      </w:rPr>
      <w:t>程</w:t>
    </w:r>
    <w:r>
      <w:rPr>
        <w:rFonts w:hint="eastAsia"/>
        <w:b/>
        <w:kern w:val="0"/>
        <w:sz w:val="44"/>
        <w:szCs w:val="44"/>
        <w:lang w:val="en-US" w:eastAsia="zh-CN"/>
      </w:rPr>
      <w:t xml:space="preserve"> </w:t>
    </w:r>
    <w:r>
      <w:rPr>
        <w:rFonts w:hint="eastAsia"/>
        <w:b/>
        <w:kern w:val="0"/>
        <w:sz w:val="44"/>
        <w:szCs w:val="44"/>
        <w:lang w:eastAsia="zh-CN"/>
      </w:rPr>
      <w:t>量</w:t>
    </w:r>
    <w:r>
      <w:rPr>
        <w:rFonts w:hint="eastAsia"/>
        <w:b/>
        <w:kern w:val="0"/>
        <w:sz w:val="44"/>
        <w:szCs w:val="44"/>
        <w:lang w:val="en-US" w:eastAsia="zh-CN"/>
      </w:rPr>
      <w:t xml:space="preserve"> </w:t>
    </w:r>
    <w:r>
      <w:rPr>
        <w:rFonts w:hint="eastAsia"/>
        <w:b/>
        <w:kern w:val="0"/>
        <w:sz w:val="44"/>
        <w:szCs w:val="44"/>
        <w:lang w:eastAsia="zh-CN"/>
      </w:rPr>
      <w:t>清</w:t>
    </w:r>
    <w:r>
      <w:rPr>
        <w:rFonts w:hint="eastAsia"/>
        <w:b/>
        <w:kern w:val="0"/>
        <w:sz w:val="44"/>
        <w:szCs w:val="44"/>
        <w:lang w:val="en-US" w:eastAsia="zh-CN"/>
      </w:rPr>
      <w:t xml:space="preserve"> </w:t>
    </w:r>
    <w:r>
      <w:rPr>
        <w:rFonts w:hint="eastAsia"/>
        <w:b/>
        <w:kern w:val="0"/>
        <w:sz w:val="44"/>
        <w:szCs w:val="44"/>
        <w:lang w:eastAsia="zh-CN"/>
      </w:rPr>
      <w:t>单</w:t>
    </w:r>
    <w:r>
      <w:rPr>
        <w:rFonts w:hint="eastAsia"/>
        <w:b/>
        <w:kern w:val="0"/>
        <w:sz w:val="44"/>
        <w:szCs w:val="44"/>
        <w:lang w:val="en-US" w:eastAsia="zh-CN"/>
      </w:rPr>
      <w:t xml:space="preserve"> </w:t>
    </w:r>
    <w:r>
      <w:rPr>
        <w:rFonts w:hint="eastAsia"/>
        <w:b/>
        <w:kern w:val="0"/>
        <w:sz w:val="44"/>
        <w:szCs w:val="44"/>
      </w:rPr>
      <w:t>说</w:t>
    </w:r>
    <w:r>
      <w:rPr>
        <w:rFonts w:hint="eastAsia"/>
        <w:b/>
        <w:kern w:val="0"/>
        <w:sz w:val="44"/>
        <w:szCs w:val="44"/>
        <w:lang w:val="en-US" w:eastAsia="zh-CN"/>
      </w:rPr>
      <w:t xml:space="preserve"> </w:t>
    </w:r>
    <w:r>
      <w:rPr>
        <w:rFonts w:hint="eastAsia"/>
        <w:b/>
        <w:kern w:val="0"/>
        <w:sz w:val="44"/>
        <w:szCs w:val="44"/>
      </w:rPr>
      <w:t>明</w:t>
    </w:r>
  </w:p>
  <w:p w14:paraId="2F5AB54A">
    <w:pPr>
      <w:pStyle w:val="5"/>
      <w:pBdr>
        <w:bottom w:val="none" w:color="auto" w:sz="0" w:space="8"/>
      </w:pBdr>
      <w:ind w:left="176" w:leftChars="84" w:firstLine="177" w:firstLineChars="40"/>
      <w:rPr>
        <w:b/>
        <w:kern w:val="0"/>
        <w:sz w:val="44"/>
        <w:szCs w:val="44"/>
      </w:rPr>
    </w:pPr>
  </w:p>
  <w:p w14:paraId="67FF5BEE">
    <w:pPr>
      <w:pStyle w:val="5"/>
      <w:pBdr>
        <w:bottom w:val="none" w:color="auto" w:sz="0" w:space="8"/>
      </w:pBdr>
      <w:ind w:firstLine="240" w:firstLineChars="100"/>
      <w:jc w:val="left"/>
      <w:rPr>
        <w:rFonts w:ascii="仿宋_GB2312" w:hAnsi="仿宋" w:eastAsia="仿宋_GB2312"/>
        <w:w w:val="90"/>
        <w:sz w:val="30"/>
        <w:szCs w:val="30"/>
      </w:rPr>
    </w:pPr>
    <w:r>
      <w:rPr>
        <w:rFonts w:hint="eastAsia"/>
        <w:kern w:val="0"/>
        <w:sz w:val="24"/>
        <w:szCs w:val="24"/>
      </w:rPr>
      <w:t>工程名称</w:t>
    </w:r>
    <w:r>
      <w:rPr>
        <w:kern w:val="0"/>
        <w:sz w:val="24"/>
        <w:szCs w:val="24"/>
      </w:rPr>
      <w:t>:</w:t>
    </w:r>
    <w:r>
      <w:rPr>
        <w:rFonts w:hint="eastAsia" w:ascii="宋体" w:hAnsi="宋体" w:eastAsia="宋体" w:cs="宋体"/>
        <w:kern w:val="0"/>
        <w:sz w:val="24"/>
        <w:szCs w:val="24"/>
      </w:rPr>
      <w:t xml:space="preserve"> </w:t>
    </w:r>
    <w:r>
      <w:rPr>
        <w:rFonts w:hint="eastAsia" w:ascii="宋体" w:hAnsi="宋体" w:cs="宋体"/>
        <w:color w:val="auto"/>
        <w:w w:val="90"/>
        <w:sz w:val="24"/>
        <w:szCs w:val="24"/>
        <w:lang w:eastAsia="zh-CN"/>
      </w:rPr>
      <w:t>扬州大学附属医院西区12病区装饰提升项目</w:t>
    </w:r>
    <w:r>
      <w:rPr>
        <w:rFonts w:hint="eastAsia" w:ascii="宋体" w:hAnsi="宋体" w:cs="宋体"/>
        <w:color w:val="auto"/>
        <w:w w:val="90"/>
        <w:sz w:val="24"/>
        <w:szCs w:val="24"/>
        <w:lang w:val="en-US" w:eastAsia="zh-CN"/>
      </w:rPr>
      <w:t xml:space="preserve">                         </w:t>
    </w:r>
    <w:r>
      <w:rPr>
        <w:rFonts w:hint="eastAsia" w:ascii="宋体" w:hAnsi="宋体" w:eastAsia="宋体" w:cs="宋体"/>
        <w:w w:val="90"/>
        <w:kern w:val="0"/>
        <w:sz w:val="24"/>
        <w:szCs w:val="24"/>
      </w:rPr>
      <w:t xml:space="preserve">第 </w:t>
    </w:r>
    <w:r>
      <w:rPr>
        <w:rFonts w:hint="eastAsia" w:ascii="宋体" w:hAnsi="宋体" w:eastAsia="宋体" w:cs="宋体"/>
        <w:w w:val="90"/>
        <w:kern w:val="0"/>
        <w:sz w:val="24"/>
        <w:szCs w:val="24"/>
      </w:rPr>
      <w:fldChar w:fldCharType="begin"/>
    </w:r>
    <w:r>
      <w:rPr>
        <w:rFonts w:hint="eastAsia" w:ascii="宋体" w:hAnsi="宋体" w:eastAsia="宋体" w:cs="宋体"/>
        <w:w w:val="90"/>
        <w:kern w:val="0"/>
        <w:sz w:val="24"/>
        <w:szCs w:val="24"/>
      </w:rPr>
      <w:instrText xml:space="preserve"> PAGE </w:instrText>
    </w:r>
    <w:r>
      <w:rPr>
        <w:rFonts w:hint="eastAsia" w:ascii="宋体" w:hAnsi="宋体" w:eastAsia="宋体" w:cs="宋体"/>
        <w:w w:val="90"/>
        <w:kern w:val="0"/>
        <w:sz w:val="24"/>
        <w:szCs w:val="24"/>
      </w:rPr>
      <w:fldChar w:fldCharType="separate"/>
    </w:r>
    <w:r>
      <w:rPr>
        <w:rFonts w:hint="eastAsia" w:ascii="宋体" w:hAnsi="宋体" w:eastAsia="宋体" w:cs="宋体"/>
        <w:w w:val="90"/>
        <w:kern w:val="0"/>
        <w:sz w:val="24"/>
        <w:szCs w:val="24"/>
      </w:rPr>
      <w:t>1</w:t>
    </w:r>
    <w:r>
      <w:rPr>
        <w:rFonts w:hint="eastAsia" w:ascii="宋体" w:hAnsi="宋体" w:eastAsia="宋体" w:cs="宋体"/>
        <w:w w:val="90"/>
        <w:kern w:val="0"/>
        <w:sz w:val="24"/>
        <w:szCs w:val="24"/>
      </w:rPr>
      <w:fldChar w:fldCharType="end"/>
    </w:r>
    <w:r>
      <w:rPr>
        <w:rFonts w:hint="eastAsia" w:ascii="宋体" w:hAnsi="宋体" w:eastAsia="宋体" w:cs="宋体"/>
        <w:w w:val="90"/>
        <w:kern w:val="0"/>
        <w:sz w:val="24"/>
        <w:szCs w:val="24"/>
      </w:rPr>
      <w:t xml:space="preserve"> 页 共 </w:t>
    </w:r>
    <w:r>
      <w:rPr>
        <w:rFonts w:hint="eastAsia" w:ascii="宋体" w:hAnsi="宋体" w:eastAsia="宋体" w:cs="宋体"/>
        <w:w w:val="90"/>
        <w:kern w:val="0"/>
        <w:sz w:val="24"/>
        <w:szCs w:val="24"/>
      </w:rPr>
      <w:fldChar w:fldCharType="begin"/>
    </w:r>
    <w:r>
      <w:rPr>
        <w:rFonts w:hint="eastAsia" w:ascii="宋体" w:hAnsi="宋体" w:eastAsia="宋体" w:cs="宋体"/>
        <w:w w:val="90"/>
        <w:kern w:val="0"/>
        <w:sz w:val="24"/>
        <w:szCs w:val="24"/>
      </w:rPr>
      <w:instrText xml:space="preserve"> NUMPAGES </w:instrText>
    </w:r>
    <w:r>
      <w:rPr>
        <w:rFonts w:hint="eastAsia" w:ascii="宋体" w:hAnsi="宋体" w:eastAsia="宋体" w:cs="宋体"/>
        <w:w w:val="90"/>
        <w:kern w:val="0"/>
        <w:sz w:val="24"/>
        <w:szCs w:val="24"/>
      </w:rPr>
      <w:fldChar w:fldCharType="separate"/>
    </w:r>
    <w:r>
      <w:rPr>
        <w:rFonts w:hint="eastAsia" w:ascii="宋体" w:hAnsi="宋体" w:eastAsia="宋体" w:cs="宋体"/>
        <w:w w:val="90"/>
        <w:kern w:val="0"/>
        <w:sz w:val="24"/>
        <w:szCs w:val="24"/>
      </w:rPr>
      <w:t>1</w:t>
    </w:r>
    <w:r>
      <w:rPr>
        <w:rFonts w:hint="eastAsia" w:ascii="宋体" w:hAnsi="宋体" w:eastAsia="宋体" w:cs="宋体"/>
        <w:w w:val="90"/>
        <w:kern w:val="0"/>
        <w:sz w:val="24"/>
        <w:szCs w:val="24"/>
      </w:rPr>
      <w:fldChar w:fldCharType="end"/>
    </w:r>
    <w:r>
      <w:rPr>
        <w:rFonts w:hint="eastAsia" w:ascii="宋体" w:hAnsi="宋体" w:eastAsia="宋体" w:cs="宋体"/>
        <w:w w:val="90"/>
        <w:kern w:val="0"/>
        <w:sz w:val="24"/>
        <w:szCs w:val="24"/>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422AB"/>
    <w:multiLevelType w:val="singleLevel"/>
    <w:tmpl w:val="094422AB"/>
    <w:lvl w:ilvl="0" w:tentative="0">
      <w:start w:val="1"/>
      <w:numFmt w:val="decimal"/>
      <w:suff w:val="nothing"/>
      <w:lvlText w:val="%1、"/>
      <w:lvlJc w:val="left"/>
      <w:pPr>
        <w:ind w:left="0" w:firstLine="350"/>
      </w:pPr>
      <w:rPr>
        <w:rFonts w:hint="default"/>
      </w:rPr>
    </w:lvl>
  </w:abstractNum>
  <w:abstractNum w:abstractNumId="1">
    <w:nsid w:val="1EA59BC0"/>
    <w:multiLevelType w:val="singleLevel"/>
    <w:tmpl w:val="1EA59BC0"/>
    <w:lvl w:ilvl="0" w:tentative="0">
      <w:start w:val="1"/>
      <w:numFmt w:val="decimal"/>
      <w:suff w:val="nothing"/>
      <w:lvlText w:val="%1、"/>
      <w:lvlJc w:val="left"/>
      <w:pPr>
        <w:ind w:left="0" w:firstLine="35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YTQ4ZWIxOTUzZDhmMGRiMzUyNTQxNzI0ZTkwMzEifQ=="/>
  </w:docVars>
  <w:rsids>
    <w:rsidRoot w:val="004D1285"/>
    <w:rsid w:val="00002B31"/>
    <w:rsid w:val="0001502E"/>
    <w:rsid w:val="00020D2D"/>
    <w:rsid w:val="00020E5E"/>
    <w:rsid w:val="00023468"/>
    <w:rsid w:val="0002524F"/>
    <w:rsid w:val="00031782"/>
    <w:rsid w:val="000338E0"/>
    <w:rsid w:val="0004035C"/>
    <w:rsid w:val="000555DD"/>
    <w:rsid w:val="00057C66"/>
    <w:rsid w:val="00061CE3"/>
    <w:rsid w:val="00071F1F"/>
    <w:rsid w:val="00095AE9"/>
    <w:rsid w:val="0009600C"/>
    <w:rsid w:val="000A691E"/>
    <w:rsid w:val="000A6E9C"/>
    <w:rsid w:val="000B6F53"/>
    <w:rsid w:val="000C25D2"/>
    <w:rsid w:val="000C2E12"/>
    <w:rsid w:val="000C4E0E"/>
    <w:rsid w:val="000C4E21"/>
    <w:rsid w:val="000D1CC7"/>
    <w:rsid w:val="000D1D2E"/>
    <w:rsid w:val="000D231A"/>
    <w:rsid w:val="000D6B8D"/>
    <w:rsid w:val="000E668B"/>
    <w:rsid w:val="000F056F"/>
    <w:rsid w:val="000F1BA8"/>
    <w:rsid w:val="000F347F"/>
    <w:rsid w:val="000F5F50"/>
    <w:rsid w:val="000F65B6"/>
    <w:rsid w:val="000F7300"/>
    <w:rsid w:val="00101F59"/>
    <w:rsid w:val="0010315C"/>
    <w:rsid w:val="00103AE7"/>
    <w:rsid w:val="00104079"/>
    <w:rsid w:val="00105C29"/>
    <w:rsid w:val="00107F28"/>
    <w:rsid w:val="00111D7B"/>
    <w:rsid w:val="001164D2"/>
    <w:rsid w:val="001241DE"/>
    <w:rsid w:val="001264C2"/>
    <w:rsid w:val="001307EF"/>
    <w:rsid w:val="00135F7D"/>
    <w:rsid w:val="001471DF"/>
    <w:rsid w:val="001534AC"/>
    <w:rsid w:val="001538ED"/>
    <w:rsid w:val="00167688"/>
    <w:rsid w:val="00167C8C"/>
    <w:rsid w:val="0017464B"/>
    <w:rsid w:val="0018508A"/>
    <w:rsid w:val="00187F5F"/>
    <w:rsid w:val="0019151D"/>
    <w:rsid w:val="001939C5"/>
    <w:rsid w:val="0019533B"/>
    <w:rsid w:val="001A408C"/>
    <w:rsid w:val="001B63A7"/>
    <w:rsid w:val="001C6061"/>
    <w:rsid w:val="001D0DAB"/>
    <w:rsid w:val="001E5322"/>
    <w:rsid w:val="001E62E2"/>
    <w:rsid w:val="002046F2"/>
    <w:rsid w:val="00205DF7"/>
    <w:rsid w:val="002103F3"/>
    <w:rsid w:val="002109C6"/>
    <w:rsid w:val="00213AB4"/>
    <w:rsid w:val="00213B46"/>
    <w:rsid w:val="00214256"/>
    <w:rsid w:val="00214D8A"/>
    <w:rsid w:val="002331B1"/>
    <w:rsid w:val="002357D9"/>
    <w:rsid w:val="00235B56"/>
    <w:rsid w:val="002427D1"/>
    <w:rsid w:val="00243EED"/>
    <w:rsid w:val="0024655D"/>
    <w:rsid w:val="00254D75"/>
    <w:rsid w:val="00264A7B"/>
    <w:rsid w:val="00266EF0"/>
    <w:rsid w:val="00275976"/>
    <w:rsid w:val="00282945"/>
    <w:rsid w:val="002830C0"/>
    <w:rsid w:val="00283355"/>
    <w:rsid w:val="00283B70"/>
    <w:rsid w:val="00284D1D"/>
    <w:rsid w:val="00287EB8"/>
    <w:rsid w:val="00294E10"/>
    <w:rsid w:val="00295B11"/>
    <w:rsid w:val="002A0A5C"/>
    <w:rsid w:val="002A40CF"/>
    <w:rsid w:val="002B2B4B"/>
    <w:rsid w:val="002B5E12"/>
    <w:rsid w:val="002B6D25"/>
    <w:rsid w:val="002B74F9"/>
    <w:rsid w:val="002D442F"/>
    <w:rsid w:val="002D5942"/>
    <w:rsid w:val="002E03C1"/>
    <w:rsid w:val="002E0AB7"/>
    <w:rsid w:val="002E3B19"/>
    <w:rsid w:val="002E3D56"/>
    <w:rsid w:val="002F5B17"/>
    <w:rsid w:val="002F76CB"/>
    <w:rsid w:val="003001BA"/>
    <w:rsid w:val="00302213"/>
    <w:rsid w:val="00306EAA"/>
    <w:rsid w:val="00314081"/>
    <w:rsid w:val="00320D0B"/>
    <w:rsid w:val="00320E4E"/>
    <w:rsid w:val="00327F72"/>
    <w:rsid w:val="003346B4"/>
    <w:rsid w:val="00337B0F"/>
    <w:rsid w:val="00343241"/>
    <w:rsid w:val="0034684F"/>
    <w:rsid w:val="00351D48"/>
    <w:rsid w:val="00352537"/>
    <w:rsid w:val="003529EE"/>
    <w:rsid w:val="00357FF6"/>
    <w:rsid w:val="00376308"/>
    <w:rsid w:val="00377F2F"/>
    <w:rsid w:val="00383D5E"/>
    <w:rsid w:val="003861D7"/>
    <w:rsid w:val="00391F87"/>
    <w:rsid w:val="003A1D24"/>
    <w:rsid w:val="003A7361"/>
    <w:rsid w:val="003B1F54"/>
    <w:rsid w:val="003B5814"/>
    <w:rsid w:val="003B69B8"/>
    <w:rsid w:val="003C2976"/>
    <w:rsid w:val="003E0F2B"/>
    <w:rsid w:val="003E5D3E"/>
    <w:rsid w:val="003E7D8D"/>
    <w:rsid w:val="003F0B47"/>
    <w:rsid w:val="003F0F2A"/>
    <w:rsid w:val="003F3335"/>
    <w:rsid w:val="004002BD"/>
    <w:rsid w:val="004008EC"/>
    <w:rsid w:val="00402EAD"/>
    <w:rsid w:val="00405230"/>
    <w:rsid w:val="00411CA2"/>
    <w:rsid w:val="00425B87"/>
    <w:rsid w:val="00431265"/>
    <w:rsid w:val="0043147D"/>
    <w:rsid w:val="0043148E"/>
    <w:rsid w:val="00431607"/>
    <w:rsid w:val="00435D6E"/>
    <w:rsid w:val="004405FB"/>
    <w:rsid w:val="004425EE"/>
    <w:rsid w:val="00447743"/>
    <w:rsid w:val="004564F6"/>
    <w:rsid w:val="004635D7"/>
    <w:rsid w:val="00466082"/>
    <w:rsid w:val="0047062A"/>
    <w:rsid w:val="00480641"/>
    <w:rsid w:val="00482434"/>
    <w:rsid w:val="00482627"/>
    <w:rsid w:val="00484E64"/>
    <w:rsid w:val="00492F2A"/>
    <w:rsid w:val="004941CB"/>
    <w:rsid w:val="0049787D"/>
    <w:rsid w:val="004A3DB4"/>
    <w:rsid w:val="004A6E9B"/>
    <w:rsid w:val="004B5BE6"/>
    <w:rsid w:val="004C191C"/>
    <w:rsid w:val="004C32CD"/>
    <w:rsid w:val="004C51E6"/>
    <w:rsid w:val="004C7203"/>
    <w:rsid w:val="004D1285"/>
    <w:rsid w:val="004D31D2"/>
    <w:rsid w:val="004D50BB"/>
    <w:rsid w:val="004D5CBA"/>
    <w:rsid w:val="004E1C1A"/>
    <w:rsid w:val="005049C6"/>
    <w:rsid w:val="00507661"/>
    <w:rsid w:val="00520621"/>
    <w:rsid w:val="005275A0"/>
    <w:rsid w:val="005330E9"/>
    <w:rsid w:val="00544FC2"/>
    <w:rsid w:val="0055105A"/>
    <w:rsid w:val="0055546D"/>
    <w:rsid w:val="005644F5"/>
    <w:rsid w:val="00570939"/>
    <w:rsid w:val="00577EF9"/>
    <w:rsid w:val="00580159"/>
    <w:rsid w:val="005815CD"/>
    <w:rsid w:val="00582580"/>
    <w:rsid w:val="00591CC6"/>
    <w:rsid w:val="00594125"/>
    <w:rsid w:val="005956D9"/>
    <w:rsid w:val="005B2979"/>
    <w:rsid w:val="005B7600"/>
    <w:rsid w:val="005C1A20"/>
    <w:rsid w:val="005D3A6E"/>
    <w:rsid w:val="005E35C4"/>
    <w:rsid w:val="005E3896"/>
    <w:rsid w:val="005E6E30"/>
    <w:rsid w:val="005F1AAC"/>
    <w:rsid w:val="005F75DC"/>
    <w:rsid w:val="006044E1"/>
    <w:rsid w:val="006076C1"/>
    <w:rsid w:val="00611914"/>
    <w:rsid w:val="00615B70"/>
    <w:rsid w:val="006204FF"/>
    <w:rsid w:val="0063212E"/>
    <w:rsid w:val="0063472F"/>
    <w:rsid w:val="006462F3"/>
    <w:rsid w:val="006552EC"/>
    <w:rsid w:val="0066238A"/>
    <w:rsid w:val="00670786"/>
    <w:rsid w:val="006746F8"/>
    <w:rsid w:val="00674CF7"/>
    <w:rsid w:val="00675DD3"/>
    <w:rsid w:val="00682714"/>
    <w:rsid w:val="00683A20"/>
    <w:rsid w:val="00684FA7"/>
    <w:rsid w:val="006A7942"/>
    <w:rsid w:val="006A79C5"/>
    <w:rsid w:val="006B2D2C"/>
    <w:rsid w:val="006B2FA9"/>
    <w:rsid w:val="006B4348"/>
    <w:rsid w:val="006C026C"/>
    <w:rsid w:val="006C1C4E"/>
    <w:rsid w:val="006C25F0"/>
    <w:rsid w:val="006C4D31"/>
    <w:rsid w:val="006E00C4"/>
    <w:rsid w:val="006F07C9"/>
    <w:rsid w:val="00704DF9"/>
    <w:rsid w:val="00722383"/>
    <w:rsid w:val="00724987"/>
    <w:rsid w:val="00724A08"/>
    <w:rsid w:val="007254AA"/>
    <w:rsid w:val="007434C6"/>
    <w:rsid w:val="007449FA"/>
    <w:rsid w:val="00746883"/>
    <w:rsid w:val="0075313E"/>
    <w:rsid w:val="00763576"/>
    <w:rsid w:val="007758F1"/>
    <w:rsid w:val="00776DBC"/>
    <w:rsid w:val="007829F0"/>
    <w:rsid w:val="00786C64"/>
    <w:rsid w:val="007A025B"/>
    <w:rsid w:val="007A236D"/>
    <w:rsid w:val="007C173E"/>
    <w:rsid w:val="007C44CF"/>
    <w:rsid w:val="007D37D7"/>
    <w:rsid w:val="007D3FF3"/>
    <w:rsid w:val="007E4CDD"/>
    <w:rsid w:val="00800DA6"/>
    <w:rsid w:val="00803DAC"/>
    <w:rsid w:val="0080531B"/>
    <w:rsid w:val="0081017C"/>
    <w:rsid w:val="008156E5"/>
    <w:rsid w:val="00816306"/>
    <w:rsid w:val="00817BFB"/>
    <w:rsid w:val="00820D3A"/>
    <w:rsid w:val="0082593E"/>
    <w:rsid w:val="0083134D"/>
    <w:rsid w:val="00836063"/>
    <w:rsid w:val="00836365"/>
    <w:rsid w:val="00837B65"/>
    <w:rsid w:val="00846872"/>
    <w:rsid w:val="00846FCA"/>
    <w:rsid w:val="008508DA"/>
    <w:rsid w:val="00860FD8"/>
    <w:rsid w:val="00873694"/>
    <w:rsid w:val="00874764"/>
    <w:rsid w:val="00876414"/>
    <w:rsid w:val="0088011A"/>
    <w:rsid w:val="008849B6"/>
    <w:rsid w:val="008909D0"/>
    <w:rsid w:val="008A0A91"/>
    <w:rsid w:val="008B637C"/>
    <w:rsid w:val="008C418F"/>
    <w:rsid w:val="008C4C6A"/>
    <w:rsid w:val="008D07F8"/>
    <w:rsid w:val="008D5D40"/>
    <w:rsid w:val="008D6FCD"/>
    <w:rsid w:val="008D7751"/>
    <w:rsid w:val="008E2DB4"/>
    <w:rsid w:val="008E5294"/>
    <w:rsid w:val="008F1195"/>
    <w:rsid w:val="008F2A44"/>
    <w:rsid w:val="008F5E3E"/>
    <w:rsid w:val="008F62E1"/>
    <w:rsid w:val="0090321B"/>
    <w:rsid w:val="0091372B"/>
    <w:rsid w:val="00913DF1"/>
    <w:rsid w:val="00914F1E"/>
    <w:rsid w:val="00921BCC"/>
    <w:rsid w:val="00922E37"/>
    <w:rsid w:val="00924713"/>
    <w:rsid w:val="00924D40"/>
    <w:rsid w:val="00931129"/>
    <w:rsid w:val="0093123C"/>
    <w:rsid w:val="00931EA9"/>
    <w:rsid w:val="00942860"/>
    <w:rsid w:val="00944CE1"/>
    <w:rsid w:val="00947BD0"/>
    <w:rsid w:val="009537F4"/>
    <w:rsid w:val="00955E60"/>
    <w:rsid w:val="00956562"/>
    <w:rsid w:val="0095664F"/>
    <w:rsid w:val="00971A1C"/>
    <w:rsid w:val="009744A5"/>
    <w:rsid w:val="0097652E"/>
    <w:rsid w:val="00981943"/>
    <w:rsid w:val="009829D8"/>
    <w:rsid w:val="009871C7"/>
    <w:rsid w:val="009A0855"/>
    <w:rsid w:val="009A3868"/>
    <w:rsid w:val="009C2098"/>
    <w:rsid w:val="009C4BCE"/>
    <w:rsid w:val="009C7747"/>
    <w:rsid w:val="009D157C"/>
    <w:rsid w:val="009D1C81"/>
    <w:rsid w:val="009D3EB6"/>
    <w:rsid w:val="009D5D68"/>
    <w:rsid w:val="009D7DDA"/>
    <w:rsid w:val="009E1CC9"/>
    <w:rsid w:val="009E2017"/>
    <w:rsid w:val="009F2625"/>
    <w:rsid w:val="009F7BB1"/>
    <w:rsid w:val="00A014CD"/>
    <w:rsid w:val="00A03E52"/>
    <w:rsid w:val="00A14385"/>
    <w:rsid w:val="00A15384"/>
    <w:rsid w:val="00A2598B"/>
    <w:rsid w:val="00A25C4B"/>
    <w:rsid w:val="00A40FD5"/>
    <w:rsid w:val="00A41DD4"/>
    <w:rsid w:val="00A42536"/>
    <w:rsid w:val="00A46CBA"/>
    <w:rsid w:val="00A47A97"/>
    <w:rsid w:val="00A51C44"/>
    <w:rsid w:val="00A57031"/>
    <w:rsid w:val="00A616B7"/>
    <w:rsid w:val="00A618BD"/>
    <w:rsid w:val="00A63942"/>
    <w:rsid w:val="00A71B7C"/>
    <w:rsid w:val="00A773B5"/>
    <w:rsid w:val="00A8166C"/>
    <w:rsid w:val="00AA2696"/>
    <w:rsid w:val="00AA4631"/>
    <w:rsid w:val="00AA5C7B"/>
    <w:rsid w:val="00AA7ACD"/>
    <w:rsid w:val="00AB0C21"/>
    <w:rsid w:val="00AB155E"/>
    <w:rsid w:val="00AB7586"/>
    <w:rsid w:val="00AC645B"/>
    <w:rsid w:val="00AC654F"/>
    <w:rsid w:val="00AD0A43"/>
    <w:rsid w:val="00AD5B78"/>
    <w:rsid w:val="00AE143E"/>
    <w:rsid w:val="00AE2B79"/>
    <w:rsid w:val="00AE5B58"/>
    <w:rsid w:val="00AF736A"/>
    <w:rsid w:val="00B0354A"/>
    <w:rsid w:val="00B0610B"/>
    <w:rsid w:val="00B11A04"/>
    <w:rsid w:val="00B11D9B"/>
    <w:rsid w:val="00B149B6"/>
    <w:rsid w:val="00B15B00"/>
    <w:rsid w:val="00B25003"/>
    <w:rsid w:val="00B2766F"/>
    <w:rsid w:val="00B42139"/>
    <w:rsid w:val="00B4540C"/>
    <w:rsid w:val="00B5571E"/>
    <w:rsid w:val="00B57FFB"/>
    <w:rsid w:val="00B64D39"/>
    <w:rsid w:val="00B66025"/>
    <w:rsid w:val="00B66242"/>
    <w:rsid w:val="00B72B87"/>
    <w:rsid w:val="00B73DF7"/>
    <w:rsid w:val="00B8597F"/>
    <w:rsid w:val="00BB073D"/>
    <w:rsid w:val="00BB4D00"/>
    <w:rsid w:val="00BB5124"/>
    <w:rsid w:val="00BB667F"/>
    <w:rsid w:val="00BC1D49"/>
    <w:rsid w:val="00BC2904"/>
    <w:rsid w:val="00BC728D"/>
    <w:rsid w:val="00BE0C96"/>
    <w:rsid w:val="00BF101B"/>
    <w:rsid w:val="00BF25C6"/>
    <w:rsid w:val="00BF3961"/>
    <w:rsid w:val="00BF6CA0"/>
    <w:rsid w:val="00C0498C"/>
    <w:rsid w:val="00C04BD4"/>
    <w:rsid w:val="00C0689C"/>
    <w:rsid w:val="00C072BF"/>
    <w:rsid w:val="00C172F2"/>
    <w:rsid w:val="00C20C00"/>
    <w:rsid w:val="00C352F7"/>
    <w:rsid w:val="00C40831"/>
    <w:rsid w:val="00C44C19"/>
    <w:rsid w:val="00C46BCB"/>
    <w:rsid w:val="00C50AA2"/>
    <w:rsid w:val="00C51CB6"/>
    <w:rsid w:val="00C55574"/>
    <w:rsid w:val="00C6425F"/>
    <w:rsid w:val="00C84556"/>
    <w:rsid w:val="00C84677"/>
    <w:rsid w:val="00C86700"/>
    <w:rsid w:val="00C94633"/>
    <w:rsid w:val="00CA012F"/>
    <w:rsid w:val="00CA2E89"/>
    <w:rsid w:val="00CA7BD1"/>
    <w:rsid w:val="00CB3D1F"/>
    <w:rsid w:val="00CB44EC"/>
    <w:rsid w:val="00CB576B"/>
    <w:rsid w:val="00CD14E8"/>
    <w:rsid w:val="00CD7F04"/>
    <w:rsid w:val="00CE3EAD"/>
    <w:rsid w:val="00CE6361"/>
    <w:rsid w:val="00CE737F"/>
    <w:rsid w:val="00CF0AAF"/>
    <w:rsid w:val="00D05152"/>
    <w:rsid w:val="00D05511"/>
    <w:rsid w:val="00D13EE6"/>
    <w:rsid w:val="00D16F6A"/>
    <w:rsid w:val="00D36060"/>
    <w:rsid w:val="00D418A7"/>
    <w:rsid w:val="00D475E3"/>
    <w:rsid w:val="00D47980"/>
    <w:rsid w:val="00D50E61"/>
    <w:rsid w:val="00D56D38"/>
    <w:rsid w:val="00D614A8"/>
    <w:rsid w:val="00D63042"/>
    <w:rsid w:val="00D63700"/>
    <w:rsid w:val="00D64CEE"/>
    <w:rsid w:val="00D6550F"/>
    <w:rsid w:val="00D67782"/>
    <w:rsid w:val="00D745FA"/>
    <w:rsid w:val="00D75128"/>
    <w:rsid w:val="00D7671C"/>
    <w:rsid w:val="00D814F3"/>
    <w:rsid w:val="00D84C8A"/>
    <w:rsid w:val="00D860F6"/>
    <w:rsid w:val="00D93104"/>
    <w:rsid w:val="00DB1C56"/>
    <w:rsid w:val="00DB4326"/>
    <w:rsid w:val="00DC11EA"/>
    <w:rsid w:val="00DD279B"/>
    <w:rsid w:val="00DD2BEC"/>
    <w:rsid w:val="00DD604F"/>
    <w:rsid w:val="00DE717B"/>
    <w:rsid w:val="00DF177D"/>
    <w:rsid w:val="00DF4C11"/>
    <w:rsid w:val="00E02B85"/>
    <w:rsid w:val="00E038B8"/>
    <w:rsid w:val="00E05722"/>
    <w:rsid w:val="00E06CC3"/>
    <w:rsid w:val="00E07DC5"/>
    <w:rsid w:val="00E1622C"/>
    <w:rsid w:val="00E21281"/>
    <w:rsid w:val="00E229FC"/>
    <w:rsid w:val="00E261C0"/>
    <w:rsid w:val="00E2643E"/>
    <w:rsid w:val="00E32566"/>
    <w:rsid w:val="00E329F5"/>
    <w:rsid w:val="00E4766D"/>
    <w:rsid w:val="00E5442F"/>
    <w:rsid w:val="00E55A5F"/>
    <w:rsid w:val="00E7073D"/>
    <w:rsid w:val="00E80458"/>
    <w:rsid w:val="00E812FD"/>
    <w:rsid w:val="00E81A74"/>
    <w:rsid w:val="00E8269A"/>
    <w:rsid w:val="00E935ED"/>
    <w:rsid w:val="00EB2B30"/>
    <w:rsid w:val="00EB2CC6"/>
    <w:rsid w:val="00EC1983"/>
    <w:rsid w:val="00ED4E5C"/>
    <w:rsid w:val="00EE15B8"/>
    <w:rsid w:val="00EE530A"/>
    <w:rsid w:val="00EE7D4A"/>
    <w:rsid w:val="00F0166F"/>
    <w:rsid w:val="00F06DA2"/>
    <w:rsid w:val="00F12FC9"/>
    <w:rsid w:val="00F13A30"/>
    <w:rsid w:val="00F345EF"/>
    <w:rsid w:val="00F40B5B"/>
    <w:rsid w:val="00F42B24"/>
    <w:rsid w:val="00F43C6D"/>
    <w:rsid w:val="00F45944"/>
    <w:rsid w:val="00F46196"/>
    <w:rsid w:val="00F46410"/>
    <w:rsid w:val="00F61121"/>
    <w:rsid w:val="00F75B3F"/>
    <w:rsid w:val="00F762ED"/>
    <w:rsid w:val="00F76347"/>
    <w:rsid w:val="00F81A04"/>
    <w:rsid w:val="00F85553"/>
    <w:rsid w:val="00F93EE8"/>
    <w:rsid w:val="00F95356"/>
    <w:rsid w:val="00FA6322"/>
    <w:rsid w:val="00FA6755"/>
    <w:rsid w:val="00FA77E7"/>
    <w:rsid w:val="00FC1977"/>
    <w:rsid w:val="00FC3EAA"/>
    <w:rsid w:val="00FC40CA"/>
    <w:rsid w:val="00FC4FE8"/>
    <w:rsid w:val="00FD19BC"/>
    <w:rsid w:val="00FD74FF"/>
    <w:rsid w:val="00FE047E"/>
    <w:rsid w:val="00FE345B"/>
    <w:rsid w:val="00FF61FF"/>
    <w:rsid w:val="00FF676C"/>
    <w:rsid w:val="00FF72B6"/>
    <w:rsid w:val="00FF7B2E"/>
    <w:rsid w:val="011A0AEC"/>
    <w:rsid w:val="01EA5078"/>
    <w:rsid w:val="03C719DE"/>
    <w:rsid w:val="058620B7"/>
    <w:rsid w:val="06D6476D"/>
    <w:rsid w:val="071E412C"/>
    <w:rsid w:val="078E7FB9"/>
    <w:rsid w:val="09C00FB9"/>
    <w:rsid w:val="09E301BA"/>
    <w:rsid w:val="0B275F39"/>
    <w:rsid w:val="0CE42333"/>
    <w:rsid w:val="0D544BF4"/>
    <w:rsid w:val="0DF127BC"/>
    <w:rsid w:val="0F971304"/>
    <w:rsid w:val="10460629"/>
    <w:rsid w:val="109554B7"/>
    <w:rsid w:val="131A31B5"/>
    <w:rsid w:val="143C14C4"/>
    <w:rsid w:val="14E66889"/>
    <w:rsid w:val="1525173B"/>
    <w:rsid w:val="15365FA6"/>
    <w:rsid w:val="169D0665"/>
    <w:rsid w:val="169E4072"/>
    <w:rsid w:val="183F0836"/>
    <w:rsid w:val="18EC354E"/>
    <w:rsid w:val="191B33EB"/>
    <w:rsid w:val="19B05F64"/>
    <w:rsid w:val="1A1F2BFD"/>
    <w:rsid w:val="1A7A52AD"/>
    <w:rsid w:val="1B5B5EB7"/>
    <w:rsid w:val="1C08425F"/>
    <w:rsid w:val="1CF12943"/>
    <w:rsid w:val="1CFC5DD9"/>
    <w:rsid w:val="1D831972"/>
    <w:rsid w:val="1E6A2137"/>
    <w:rsid w:val="1F20103A"/>
    <w:rsid w:val="200776F7"/>
    <w:rsid w:val="246515EA"/>
    <w:rsid w:val="24D67FB7"/>
    <w:rsid w:val="25B45380"/>
    <w:rsid w:val="25E74F61"/>
    <w:rsid w:val="26543C2E"/>
    <w:rsid w:val="28A30A5D"/>
    <w:rsid w:val="28B44E58"/>
    <w:rsid w:val="29547B4A"/>
    <w:rsid w:val="2A0C0DD2"/>
    <w:rsid w:val="2D226B96"/>
    <w:rsid w:val="2FD7379F"/>
    <w:rsid w:val="2FF9215E"/>
    <w:rsid w:val="31F42E7B"/>
    <w:rsid w:val="347061AA"/>
    <w:rsid w:val="35D40EF5"/>
    <w:rsid w:val="36D950E6"/>
    <w:rsid w:val="3A561AA4"/>
    <w:rsid w:val="3E57114E"/>
    <w:rsid w:val="40AE60D4"/>
    <w:rsid w:val="42B12C0E"/>
    <w:rsid w:val="443E6B2F"/>
    <w:rsid w:val="459005A2"/>
    <w:rsid w:val="45CD3229"/>
    <w:rsid w:val="465C44E2"/>
    <w:rsid w:val="470C701B"/>
    <w:rsid w:val="48C97C71"/>
    <w:rsid w:val="49BB273A"/>
    <w:rsid w:val="49C04382"/>
    <w:rsid w:val="4D2E4564"/>
    <w:rsid w:val="4D3B0086"/>
    <w:rsid w:val="4E4E5F4B"/>
    <w:rsid w:val="4E8D7775"/>
    <w:rsid w:val="4F7347B4"/>
    <w:rsid w:val="51F21579"/>
    <w:rsid w:val="523A473D"/>
    <w:rsid w:val="52AE6BAE"/>
    <w:rsid w:val="561C53C9"/>
    <w:rsid w:val="57BF5E96"/>
    <w:rsid w:val="5A3F7B96"/>
    <w:rsid w:val="5BAB4654"/>
    <w:rsid w:val="5DDB466F"/>
    <w:rsid w:val="5F203BB9"/>
    <w:rsid w:val="5F5E19D1"/>
    <w:rsid w:val="605C0FFE"/>
    <w:rsid w:val="61016185"/>
    <w:rsid w:val="627129BC"/>
    <w:rsid w:val="62B81DA1"/>
    <w:rsid w:val="63EB4C8A"/>
    <w:rsid w:val="64154A9C"/>
    <w:rsid w:val="64B340BC"/>
    <w:rsid w:val="651568FC"/>
    <w:rsid w:val="658B73E3"/>
    <w:rsid w:val="660D3C0C"/>
    <w:rsid w:val="67AE379B"/>
    <w:rsid w:val="67C311FF"/>
    <w:rsid w:val="68096913"/>
    <w:rsid w:val="6B395400"/>
    <w:rsid w:val="6BC3339E"/>
    <w:rsid w:val="6BF804DF"/>
    <w:rsid w:val="6C522483"/>
    <w:rsid w:val="6D372F2F"/>
    <w:rsid w:val="6F1A5838"/>
    <w:rsid w:val="70EF11E3"/>
    <w:rsid w:val="72175EDB"/>
    <w:rsid w:val="726C14A5"/>
    <w:rsid w:val="72E16540"/>
    <w:rsid w:val="73411AA1"/>
    <w:rsid w:val="73FE28A9"/>
    <w:rsid w:val="742B4CF0"/>
    <w:rsid w:val="77935DDC"/>
    <w:rsid w:val="79D313F3"/>
    <w:rsid w:val="7A832C0B"/>
    <w:rsid w:val="7ABE5B19"/>
    <w:rsid w:val="7C490C55"/>
    <w:rsid w:val="7C5F1FE0"/>
    <w:rsid w:val="7D9C3B89"/>
    <w:rsid w:val="7DEB49CB"/>
    <w:rsid w:val="7E9270BD"/>
    <w:rsid w:val="7EAA0F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2"/>
    <w:autoRedefine/>
    <w:qFormat/>
    <w:uiPriority w:val="99"/>
    <w:pPr>
      <w:jc w:val="center"/>
    </w:pPr>
    <w:rPr>
      <w:rFonts w:ascii="宋体" w:hAnsi="宋体"/>
      <w:sz w:val="36"/>
    </w:rPr>
  </w:style>
  <w:style w:type="paragraph" w:styleId="3">
    <w:name w:val="Balloon Text"/>
    <w:basedOn w:val="1"/>
    <w:link w:val="11"/>
    <w:autoRedefine/>
    <w:semiHidden/>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link w:val="5"/>
    <w:autoRedefine/>
    <w:semiHidden/>
    <w:qFormat/>
    <w:locked/>
    <w:uiPriority w:val="99"/>
    <w:rPr>
      <w:rFonts w:cs="Times New Roman"/>
      <w:sz w:val="18"/>
      <w:szCs w:val="18"/>
    </w:rPr>
  </w:style>
  <w:style w:type="character" w:customStyle="1" w:styleId="10">
    <w:name w:val="页脚 字符"/>
    <w:link w:val="4"/>
    <w:autoRedefine/>
    <w:semiHidden/>
    <w:qFormat/>
    <w:locked/>
    <w:uiPriority w:val="99"/>
    <w:rPr>
      <w:rFonts w:cs="Times New Roman"/>
      <w:sz w:val="18"/>
      <w:szCs w:val="18"/>
    </w:rPr>
  </w:style>
  <w:style w:type="character" w:customStyle="1" w:styleId="11">
    <w:name w:val="批注框文本 字符"/>
    <w:link w:val="3"/>
    <w:autoRedefine/>
    <w:semiHidden/>
    <w:qFormat/>
    <w:locked/>
    <w:uiPriority w:val="99"/>
    <w:rPr>
      <w:rFonts w:cs="Times New Roman"/>
      <w:sz w:val="2"/>
    </w:rPr>
  </w:style>
  <w:style w:type="character" w:customStyle="1" w:styleId="12">
    <w:name w:val="正文文本 字符"/>
    <w:link w:val="2"/>
    <w:autoRedefine/>
    <w:semiHidden/>
    <w:qFormat/>
    <w:locked/>
    <w:uiPriority w:val="99"/>
    <w:rPr>
      <w:rFonts w:cs="Times New Roman"/>
      <w:sz w:val="24"/>
      <w:szCs w:val="24"/>
    </w:rPr>
  </w:style>
  <w:style w:type="paragraph" w:customStyle="1" w:styleId="13">
    <w:name w:val="列表段落1"/>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5</Pages>
  <Words>2345</Words>
  <Characters>2517</Characters>
  <Lines>19</Lines>
  <Paragraphs>5</Paragraphs>
  <TotalTime>7</TotalTime>
  <ScaleCrop>false</ScaleCrop>
  <LinksUpToDate>false</LinksUpToDate>
  <CharactersWithSpaces>2521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2014-07-17T09:03:00Z</dcterms:created>
  <dc:creator>系统管理员(admin)</dc:creator>
  <cp:lastModifiedBy>小夏mi</cp:lastModifiedBy>
  <cp:lastPrinted>2024-01-04T08:05:00Z</cp:lastPrinted>
  <dcterms:modified xsi:type="dcterms:W3CDTF">2025-02-17T07:11:17Z</dcterms:modified>
  <dc:title>填 表 须 知</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E1DB94A75BC94314B1635852C6BAA9DD</vt:lpwstr>
  </property>
  <property fmtid="{D5CDD505-2E9C-101B-9397-08002B2CF9AE}" pid="4" name="KSOTemplateDocerSaveRecord">
    <vt:lpwstr>eyJoZGlkIjoiYzQ2YTQ4ZWIxOTUzZDhmMGRiMzUyNTQxNzI0ZTkwMzEiLCJ1c2VySWQiOiIyNDYxNDI4MzkifQ==</vt:lpwstr>
  </property>
</Properties>
</file>