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spacing w:line="240" w:lineRule="auto"/>
        <w:jc w:val="center"/>
        <w:rPr>
          <w:rFonts w:hint="eastAsia" w:ascii="宋体" w:hAnsi="宋体" w:cs="宋体"/>
          <w:b/>
          <w:sz w:val="24"/>
          <w:szCs w:val="24"/>
        </w:rPr>
      </w:pPr>
      <w:bookmarkStart w:id="0" w:name="_Toc28359089"/>
      <w:bookmarkStart w:id="1" w:name="_Toc35393629"/>
      <w:bookmarkStart w:id="2" w:name="_Toc35393798"/>
      <w:bookmarkStart w:id="3" w:name="_Toc28359012"/>
      <w:r>
        <w:rPr>
          <w:rFonts w:hint="eastAsia" w:ascii="宋体" w:hAnsi="宋体" w:eastAsia="宋体" w:cs="宋体"/>
          <w:b/>
          <w:bCs/>
          <w:color w:val="auto"/>
          <w:sz w:val="36"/>
          <w:szCs w:val="36"/>
          <w:lang w:val="en-US" w:eastAsia="zh-CN"/>
        </w:rPr>
        <w:t>第一部分 项目需求</w:t>
      </w:r>
    </w:p>
    <w:p>
      <w:pPr>
        <w:adjustRightInd w:val="0"/>
        <w:snapToGrid w:val="0"/>
        <w:spacing w:line="360" w:lineRule="auto"/>
        <w:ind w:firstLine="482" w:firstLineChars="200"/>
        <w:contextualSpacing/>
        <w:rPr>
          <w:rFonts w:hint="eastAsia" w:ascii="宋体" w:hAnsi="宋体" w:cs="宋体"/>
          <w:sz w:val="24"/>
        </w:rPr>
      </w:pPr>
      <w:r>
        <w:rPr>
          <w:rFonts w:hint="eastAsia" w:ascii="宋体" w:hAnsi="宋体" w:cs="宋体"/>
          <w:b/>
          <w:sz w:val="24"/>
          <w:szCs w:val="24"/>
        </w:rPr>
        <w:t>一、</w:t>
      </w:r>
      <w:bookmarkEnd w:id="0"/>
      <w:bookmarkEnd w:id="1"/>
      <w:bookmarkEnd w:id="2"/>
      <w:bookmarkEnd w:id="3"/>
      <w:r>
        <w:rPr>
          <w:rFonts w:hint="eastAsia" w:ascii="宋体" w:hAnsi="宋体"/>
          <w:b/>
          <w:sz w:val="24"/>
          <w:szCs w:val="24"/>
        </w:rPr>
        <w:t>招标项目名称</w:t>
      </w:r>
    </w:p>
    <w:p>
      <w:pPr>
        <w:adjustRightInd w:val="0"/>
        <w:snapToGrid w:val="0"/>
        <w:spacing w:line="360" w:lineRule="auto"/>
        <w:ind w:firstLine="480" w:firstLineChars="200"/>
        <w:contextualSpacing/>
        <w:rPr>
          <w:rFonts w:hint="eastAsia" w:ascii="宋体" w:hAnsi="宋体" w:cs="宋体"/>
          <w:sz w:val="24"/>
        </w:rPr>
      </w:pPr>
      <w:r>
        <w:rPr>
          <w:rFonts w:hint="eastAsia" w:ascii="宋体" w:hAnsi="宋体" w:cs="宋体"/>
          <w:sz w:val="24"/>
        </w:rPr>
        <w:t>扬州大学附属医院2025-2028年度病房陪护（护工)管理服务项目</w:t>
      </w:r>
    </w:p>
    <w:p>
      <w:pPr>
        <w:adjustRightInd w:val="0"/>
        <w:snapToGrid w:val="0"/>
        <w:spacing w:line="360" w:lineRule="auto"/>
        <w:ind w:firstLine="482" w:firstLineChars="200"/>
        <w:contextualSpacing/>
        <w:rPr>
          <w:rFonts w:hint="eastAsia" w:ascii="宋体" w:hAnsi="宋体"/>
          <w:b/>
          <w:sz w:val="24"/>
          <w:szCs w:val="24"/>
        </w:rPr>
      </w:pPr>
      <w:r>
        <w:rPr>
          <w:rFonts w:hint="eastAsia" w:ascii="宋体" w:hAnsi="宋体"/>
          <w:b/>
          <w:sz w:val="24"/>
          <w:szCs w:val="24"/>
        </w:rPr>
        <w:t>二、招标项目简要说明及预算金额</w:t>
      </w:r>
    </w:p>
    <w:p>
      <w:pPr>
        <w:pStyle w:val="2"/>
        <w:spacing w:line="360" w:lineRule="auto"/>
        <w:ind w:firstLine="480" w:firstLineChars="200"/>
        <w:jc w:val="left"/>
        <w:rPr>
          <w:rFonts w:hint="eastAsia" w:ascii="宋体" w:hAnsi="宋体" w:cs="宋体"/>
          <w:kern w:val="2"/>
          <w:sz w:val="24"/>
          <w:szCs w:val="22"/>
        </w:rPr>
      </w:pPr>
      <w:r>
        <w:rPr>
          <w:rFonts w:hint="eastAsia" w:ascii="宋体" w:hAnsi="宋体" w:cs="宋体"/>
          <w:kern w:val="2"/>
          <w:sz w:val="24"/>
          <w:szCs w:val="22"/>
        </w:rPr>
        <w:t>1.为提供优质服务、改善患者就医体验，提高患者满意度，现扬州大学附属医院对</w:t>
      </w:r>
      <w:r>
        <w:rPr>
          <w:rFonts w:hint="eastAsia" w:ascii="宋体" w:hAnsi="宋体" w:cs="宋体"/>
          <w:sz w:val="24"/>
        </w:rPr>
        <w:t>普通病房陪护（护工)和产科病房陪护（护工）管理</w:t>
      </w:r>
      <w:r>
        <w:rPr>
          <w:rFonts w:hint="eastAsia" w:ascii="宋体" w:hAnsi="宋体" w:cs="宋体"/>
          <w:kern w:val="2"/>
          <w:sz w:val="24"/>
          <w:szCs w:val="22"/>
        </w:rPr>
        <w:t>服务项目进行采购。</w:t>
      </w:r>
    </w:p>
    <w:p>
      <w:pPr>
        <w:adjustRightInd w:val="0"/>
        <w:snapToGrid w:val="0"/>
        <w:spacing w:line="360" w:lineRule="auto"/>
        <w:ind w:firstLine="480" w:firstLineChars="200"/>
        <w:rPr>
          <w:rFonts w:hint="eastAsia" w:ascii="宋体" w:hAnsi="宋体" w:cs="宋体"/>
          <w:sz w:val="24"/>
          <w:lang w:val="zh-CN"/>
        </w:rPr>
      </w:pPr>
      <w:r>
        <w:rPr>
          <w:rFonts w:hint="eastAsia" w:ascii="宋体" w:hAnsi="宋体" w:cs="宋体"/>
          <w:sz w:val="24"/>
          <w:lang w:val="zh-CN"/>
        </w:rPr>
        <w:t>2.服务预算：</w:t>
      </w:r>
    </w:p>
    <w:p>
      <w:pPr>
        <w:adjustRightInd w:val="0"/>
        <w:snapToGrid w:val="0"/>
        <w:spacing w:line="360" w:lineRule="auto"/>
        <w:ind w:firstLine="480" w:firstLineChars="200"/>
        <w:rPr>
          <w:rFonts w:hint="eastAsia" w:ascii="宋体" w:hAnsi="宋体" w:cs="宋体"/>
          <w:sz w:val="24"/>
          <w:lang w:val="zh-CN"/>
        </w:rPr>
      </w:pPr>
      <w:r>
        <w:rPr>
          <w:rFonts w:hint="eastAsia" w:ascii="宋体" w:hAnsi="宋体" w:cs="宋体"/>
          <w:sz w:val="24"/>
        </w:rPr>
        <w:t>预算金额：采购方收取投标公司培训考核管理费：A包（</w:t>
      </w:r>
      <w:r>
        <w:rPr>
          <w:rFonts w:hint="eastAsia" w:ascii="宋体" w:hAnsi="宋体" w:cs="宋体"/>
          <w:sz w:val="24"/>
          <w:lang w:val="zh-CN"/>
        </w:rPr>
        <w:t>普通病房陪护（护工)</w:t>
      </w:r>
      <w:r>
        <w:rPr>
          <w:rFonts w:hint="eastAsia" w:ascii="宋体" w:hAnsi="宋体" w:cs="宋体"/>
          <w:sz w:val="24"/>
        </w:rPr>
        <w:t>）：100万元整/年，B包（</w:t>
      </w:r>
      <w:r>
        <w:rPr>
          <w:rFonts w:hint="eastAsia" w:ascii="宋体" w:hAnsi="宋体" w:cs="宋体"/>
          <w:sz w:val="24"/>
          <w:lang w:val="zh-CN"/>
        </w:rPr>
        <w:t>产科病房陪护（护工）</w:t>
      </w:r>
      <w:r>
        <w:rPr>
          <w:rFonts w:hint="eastAsia" w:ascii="宋体" w:hAnsi="宋体" w:cs="宋体"/>
          <w:sz w:val="24"/>
        </w:rPr>
        <w:t>）：12万元整/年</w:t>
      </w:r>
      <w:r>
        <w:rPr>
          <w:rFonts w:hint="eastAsia" w:ascii="宋体" w:hAnsi="宋体" w:cs="宋体"/>
          <w:sz w:val="24"/>
          <w:lang w:val="zh-CN"/>
        </w:rPr>
        <w:t>（投标报价不得</w:t>
      </w:r>
      <w:r>
        <w:rPr>
          <w:rFonts w:hint="eastAsia" w:ascii="宋体" w:hAnsi="宋体" w:cs="宋体"/>
          <w:sz w:val="24"/>
        </w:rPr>
        <w:t>低</w:t>
      </w:r>
      <w:r>
        <w:rPr>
          <w:rFonts w:hint="eastAsia" w:ascii="宋体" w:hAnsi="宋体" w:cs="宋体"/>
          <w:sz w:val="24"/>
          <w:lang w:val="zh-CN"/>
        </w:rPr>
        <w:t>于</w:t>
      </w:r>
      <w:r>
        <w:rPr>
          <w:rFonts w:hint="eastAsia" w:ascii="宋体" w:hAnsi="宋体" w:cs="宋体"/>
          <w:sz w:val="24"/>
        </w:rPr>
        <w:t>预算金额</w:t>
      </w:r>
      <w:r>
        <w:rPr>
          <w:rFonts w:hint="eastAsia" w:ascii="宋体" w:hAnsi="宋体" w:cs="宋体"/>
          <w:sz w:val="24"/>
          <w:lang w:val="zh-CN"/>
        </w:rPr>
        <w:t>，否则作废标处理）。</w:t>
      </w:r>
      <w:r>
        <w:rPr>
          <w:rFonts w:hint="eastAsia" w:ascii="宋体" w:hAnsi="宋体" w:cs="宋体"/>
          <w:sz w:val="24"/>
        </w:rPr>
        <w:t>投标人可以选择其中任一包投标，也可以兼投不可兼中（开标顺序：A</w:t>
      </w:r>
      <w:r>
        <w:rPr>
          <w:rFonts w:ascii="Arial" w:hAnsi="Arial" w:cs="Arial"/>
          <w:sz w:val="24"/>
        </w:rPr>
        <w:t>→</w:t>
      </w:r>
      <w:r>
        <w:rPr>
          <w:rFonts w:hint="eastAsia" w:ascii="宋体" w:hAnsi="宋体" w:cs="宋体"/>
          <w:sz w:val="24"/>
        </w:rPr>
        <w:t>B）。</w:t>
      </w:r>
    </w:p>
    <w:p>
      <w:pPr>
        <w:adjustRightInd w:val="0"/>
        <w:snapToGrid w:val="0"/>
        <w:spacing w:line="360" w:lineRule="auto"/>
        <w:ind w:firstLine="480" w:firstLineChars="200"/>
        <w:rPr>
          <w:rFonts w:hint="eastAsia" w:ascii="宋体" w:hAnsi="宋体" w:cs="宋体"/>
          <w:sz w:val="24"/>
          <w:lang w:val="zh-CN"/>
        </w:rPr>
      </w:pPr>
      <w:r>
        <w:rPr>
          <w:rFonts w:hint="eastAsia" w:ascii="宋体" w:hAnsi="宋体" w:cs="宋体"/>
          <w:sz w:val="24"/>
          <w:lang w:val="zh-CN"/>
        </w:rPr>
        <w:t>3.采购需求：详见招标文件项目需求。</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4.</w:t>
      </w:r>
      <w:r>
        <w:rPr>
          <w:rFonts w:hint="eastAsia" w:ascii="宋体" w:hAnsi="宋体" w:cs="宋体"/>
          <w:sz w:val="24"/>
          <w:lang w:val="zh-CN"/>
        </w:rPr>
        <w:t>合同履行期限：</w:t>
      </w:r>
      <w:r>
        <w:rPr>
          <w:rFonts w:hint="eastAsia" w:ascii="宋体" w:hAnsi="宋体" w:cs="宋体"/>
          <w:sz w:val="24"/>
        </w:rPr>
        <w:t>本项目服务期限3年，本合同首签一年（自签订合同之日起计），考核合格的情况下，采购人与中标人可签订下一年合同，合同一年一签。</w:t>
      </w:r>
    </w:p>
    <w:p>
      <w:pPr>
        <w:adjustRightInd w:val="0"/>
        <w:snapToGrid w:val="0"/>
        <w:spacing w:line="360" w:lineRule="auto"/>
        <w:jc w:val="center"/>
        <w:rPr>
          <w:rFonts w:hint="eastAsia" w:ascii="宋体" w:hAnsi="宋体" w:cs="宋体"/>
          <w:b/>
          <w:bCs/>
          <w:sz w:val="32"/>
          <w:szCs w:val="32"/>
        </w:rPr>
      </w:pPr>
    </w:p>
    <w:p>
      <w:pPr>
        <w:pStyle w:val="7"/>
        <w:rPr>
          <w:rFonts w:hint="eastAsia" w:ascii="宋体" w:hAnsi="宋体" w:cs="宋体"/>
          <w:b/>
          <w:bCs/>
          <w:sz w:val="32"/>
          <w:szCs w:val="32"/>
        </w:rPr>
      </w:pPr>
    </w:p>
    <w:p>
      <w:pPr>
        <w:pStyle w:val="7"/>
        <w:rPr>
          <w:rFonts w:hint="eastAsia" w:ascii="宋体" w:hAnsi="宋体" w:cs="宋体"/>
          <w:b/>
          <w:bCs/>
          <w:sz w:val="32"/>
          <w:szCs w:val="32"/>
        </w:rPr>
      </w:pPr>
    </w:p>
    <w:p>
      <w:pPr>
        <w:pStyle w:val="7"/>
        <w:rPr>
          <w:rFonts w:hint="eastAsia" w:ascii="宋体" w:hAnsi="宋体" w:cs="宋体"/>
          <w:b/>
          <w:bCs/>
          <w:sz w:val="32"/>
          <w:szCs w:val="32"/>
        </w:rPr>
      </w:pPr>
    </w:p>
    <w:p>
      <w:pPr>
        <w:pStyle w:val="7"/>
        <w:rPr>
          <w:rFonts w:hint="eastAsia" w:ascii="宋体" w:hAnsi="宋体" w:cs="宋体"/>
          <w:b/>
          <w:bCs/>
          <w:sz w:val="32"/>
          <w:szCs w:val="32"/>
        </w:rPr>
      </w:pPr>
    </w:p>
    <w:p>
      <w:pPr>
        <w:pStyle w:val="7"/>
        <w:rPr>
          <w:rFonts w:hint="eastAsia" w:ascii="宋体" w:hAnsi="宋体" w:cs="宋体"/>
          <w:b/>
          <w:bCs/>
          <w:sz w:val="32"/>
          <w:szCs w:val="32"/>
        </w:rPr>
      </w:pPr>
    </w:p>
    <w:p>
      <w:pPr>
        <w:pStyle w:val="7"/>
        <w:rPr>
          <w:rFonts w:hint="eastAsia" w:ascii="宋体" w:hAnsi="宋体" w:cs="宋体"/>
          <w:b/>
          <w:bCs/>
          <w:sz w:val="32"/>
          <w:szCs w:val="32"/>
        </w:rPr>
      </w:pPr>
    </w:p>
    <w:p>
      <w:pPr>
        <w:pStyle w:val="7"/>
        <w:rPr>
          <w:rFonts w:hint="eastAsia" w:ascii="宋体" w:hAnsi="宋体" w:cs="宋体"/>
          <w:b/>
          <w:bCs/>
          <w:sz w:val="32"/>
          <w:szCs w:val="32"/>
        </w:rPr>
      </w:pPr>
    </w:p>
    <w:p>
      <w:pPr>
        <w:pStyle w:val="7"/>
        <w:rPr>
          <w:rFonts w:hint="eastAsia" w:ascii="宋体" w:hAnsi="宋体" w:cs="宋体"/>
          <w:b/>
          <w:bCs/>
          <w:sz w:val="32"/>
          <w:szCs w:val="32"/>
        </w:rPr>
      </w:pPr>
    </w:p>
    <w:p>
      <w:pPr>
        <w:pStyle w:val="7"/>
        <w:rPr>
          <w:rFonts w:hint="eastAsia" w:ascii="宋体" w:hAnsi="宋体" w:cs="宋体"/>
          <w:b/>
          <w:bCs/>
          <w:sz w:val="32"/>
          <w:szCs w:val="32"/>
        </w:rPr>
      </w:pPr>
    </w:p>
    <w:p>
      <w:pPr>
        <w:pStyle w:val="7"/>
        <w:rPr>
          <w:rFonts w:hint="eastAsia" w:ascii="宋体" w:hAnsi="宋体" w:cs="宋体"/>
          <w:b/>
          <w:bCs/>
          <w:sz w:val="32"/>
          <w:szCs w:val="32"/>
        </w:rPr>
      </w:pPr>
    </w:p>
    <w:p>
      <w:pPr>
        <w:pStyle w:val="7"/>
        <w:rPr>
          <w:rFonts w:hint="eastAsia" w:ascii="宋体" w:hAnsi="宋体" w:cs="宋体"/>
          <w:b/>
          <w:bCs/>
          <w:sz w:val="32"/>
          <w:szCs w:val="32"/>
        </w:rPr>
      </w:pPr>
    </w:p>
    <w:p>
      <w:pPr>
        <w:pStyle w:val="7"/>
        <w:rPr>
          <w:rFonts w:hint="eastAsia" w:ascii="宋体" w:hAnsi="宋体" w:cs="宋体"/>
          <w:b/>
          <w:bCs/>
          <w:sz w:val="32"/>
          <w:szCs w:val="32"/>
        </w:rPr>
      </w:pPr>
    </w:p>
    <w:p>
      <w:pPr>
        <w:pStyle w:val="7"/>
        <w:rPr>
          <w:rFonts w:hint="eastAsia" w:ascii="宋体" w:hAnsi="宋体" w:cs="宋体"/>
          <w:b/>
          <w:bCs/>
          <w:sz w:val="32"/>
          <w:szCs w:val="32"/>
        </w:rPr>
      </w:pPr>
    </w:p>
    <w:p>
      <w:pPr>
        <w:pStyle w:val="7"/>
        <w:rPr>
          <w:rFonts w:hint="eastAsia" w:ascii="宋体" w:hAnsi="宋体" w:cs="宋体"/>
          <w:b/>
          <w:bCs/>
          <w:sz w:val="32"/>
          <w:szCs w:val="32"/>
        </w:rPr>
      </w:pPr>
    </w:p>
    <w:p>
      <w:pPr>
        <w:adjustRightInd w:val="0"/>
        <w:snapToGrid w:val="0"/>
        <w:spacing w:line="360" w:lineRule="auto"/>
        <w:jc w:val="center"/>
        <w:rPr>
          <w:rFonts w:hint="eastAsia" w:ascii="宋体" w:hAnsi="宋体" w:cs="宋体"/>
          <w:b/>
          <w:bCs/>
          <w:sz w:val="30"/>
          <w:szCs w:val="30"/>
        </w:rPr>
      </w:pPr>
      <w:r>
        <w:rPr>
          <w:rFonts w:hint="eastAsia" w:ascii="宋体" w:hAnsi="宋体" w:cs="宋体"/>
          <w:b/>
          <w:bCs/>
          <w:sz w:val="32"/>
          <w:szCs w:val="32"/>
        </w:rPr>
        <w:t>A包</w:t>
      </w:r>
      <w:r>
        <w:rPr>
          <w:rFonts w:hint="eastAsia" w:ascii="宋体" w:hAnsi="宋体" w:cs="宋体"/>
          <w:b/>
          <w:bCs/>
          <w:sz w:val="32"/>
          <w:szCs w:val="32"/>
          <w:lang w:eastAsia="zh-CN"/>
        </w:rPr>
        <w:t>：</w:t>
      </w:r>
      <w:r>
        <w:rPr>
          <w:rFonts w:hint="eastAsia" w:ascii="宋体" w:hAnsi="宋体" w:cs="宋体"/>
          <w:b/>
          <w:bCs/>
          <w:sz w:val="32"/>
          <w:szCs w:val="32"/>
        </w:rPr>
        <w:t>住院患者普通陪护（护工）管理服务项目需求</w:t>
      </w:r>
    </w:p>
    <w:p>
      <w:pPr>
        <w:adjustRightInd w:val="0"/>
        <w:snapToGrid w:val="0"/>
        <w:spacing w:line="360" w:lineRule="auto"/>
        <w:jc w:val="left"/>
        <w:rPr>
          <w:rFonts w:hint="eastAsia" w:ascii="宋体" w:hAnsi="宋体" w:cs="宋体"/>
          <w:b/>
          <w:bCs/>
          <w:sz w:val="30"/>
          <w:szCs w:val="30"/>
        </w:rPr>
      </w:pPr>
      <w:r>
        <w:rPr>
          <w:rFonts w:hint="eastAsia" w:ascii="宋体" w:hAnsi="宋体" w:cs="宋体"/>
          <w:b/>
          <w:bCs/>
          <w:sz w:val="30"/>
          <w:szCs w:val="30"/>
        </w:rPr>
        <w:t>一、项目概况</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rPr>
        <w:t>扬州大学附属医院（扬州市第一人民医院），创建于1960年，系扬州大学直属附属医院，是省教育厅、省卫健委共建单位，是一所集医疗、教学、科研、急救、预防、康复为一体的综合性三级甲等医院。医院拥有东、西两个院区，占地138.2亩，总建筑面积约17万平方米。医院实行一院两区一体化管理，东西区开放床位约1800张，门急诊量186万人次/年，出院患者8.8万人次/年。东西院开放病区42个。</w:t>
      </w:r>
    </w:p>
    <w:p>
      <w:pPr>
        <w:adjustRightInd w:val="0"/>
        <w:snapToGrid w:val="0"/>
        <w:spacing w:line="360" w:lineRule="auto"/>
        <w:ind w:right="473" w:rightChars="225"/>
        <w:rPr>
          <w:rFonts w:hint="eastAsia" w:ascii="宋体" w:hAnsi="宋体" w:cs="宋体"/>
          <w:b/>
          <w:sz w:val="24"/>
          <w:szCs w:val="24"/>
        </w:rPr>
      </w:pPr>
      <w:r>
        <w:rPr>
          <w:rFonts w:hint="eastAsia" w:ascii="宋体" w:hAnsi="宋体" w:cs="宋体"/>
          <w:b/>
          <w:sz w:val="24"/>
          <w:szCs w:val="24"/>
        </w:rPr>
        <w:t>二、服务范围</w:t>
      </w:r>
    </w:p>
    <w:p>
      <w:pPr>
        <w:pStyle w:val="2"/>
        <w:spacing w:line="360" w:lineRule="auto"/>
        <w:ind w:firstLine="480" w:firstLineChars="200"/>
        <w:jc w:val="left"/>
      </w:pPr>
      <w:r>
        <w:rPr>
          <w:rFonts w:hint="eastAsia" w:ascii="宋体" w:hAnsi="宋体" w:cs="宋体"/>
          <w:kern w:val="2"/>
          <w:sz w:val="24"/>
          <w:szCs w:val="22"/>
        </w:rPr>
        <w:t>服务项目：扬州大学附属医院东</w:t>
      </w:r>
      <w:r>
        <w:rPr>
          <w:rFonts w:hint="eastAsia" w:ascii="宋体" w:hAnsi="宋体" w:cs="宋体"/>
          <w:sz w:val="24"/>
          <w:szCs w:val="24"/>
        </w:rPr>
        <w:t>西区住院患者有偿提供生活照料服务。</w:t>
      </w:r>
    </w:p>
    <w:p>
      <w:pPr>
        <w:adjustRightInd w:val="0"/>
        <w:snapToGrid w:val="0"/>
        <w:spacing w:line="360" w:lineRule="auto"/>
        <w:rPr>
          <w:rFonts w:hint="eastAsia" w:ascii="宋体" w:hAnsi="宋体" w:cs="宋体"/>
          <w:b/>
          <w:bCs/>
          <w:sz w:val="24"/>
          <w:szCs w:val="24"/>
        </w:rPr>
      </w:pPr>
      <w:r>
        <w:rPr>
          <w:rFonts w:hint="eastAsia" w:ascii="宋体" w:hAnsi="宋体" w:cs="宋体"/>
          <w:b/>
          <w:sz w:val="24"/>
          <w:szCs w:val="24"/>
        </w:rPr>
        <w:t>三、</w:t>
      </w:r>
      <w:r>
        <w:rPr>
          <w:rFonts w:hint="eastAsia" w:ascii="宋体" w:hAnsi="宋体" w:cs="宋体"/>
          <w:b/>
          <w:bCs/>
          <w:kern w:val="0"/>
          <w:sz w:val="24"/>
          <w:szCs w:val="24"/>
        </w:rPr>
        <w:t>采购需求</w:t>
      </w:r>
      <w:r>
        <w:rPr>
          <w:rFonts w:hint="eastAsia" w:ascii="宋体" w:hAnsi="宋体"/>
          <w:sz w:val="24"/>
          <w:szCs w:val="24"/>
        </w:rPr>
        <w:t xml:space="preserve"> </w:t>
      </w:r>
    </w:p>
    <w:p>
      <w:pPr>
        <w:pStyle w:val="10"/>
        <w:spacing w:line="360" w:lineRule="auto"/>
        <w:ind w:firstLine="364" w:firstLineChars="151"/>
        <w:jc w:val="both"/>
        <w:outlineLvl w:val="9"/>
        <w:rPr>
          <w:rFonts w:hint="eastAsia" w:ascii="宋体" w:hAnsi="宋体"/>
          <w:sz w:val="24"/>
          <w:szCs w:val="24"/>
        </w:rPr>
      </w:pPr>
      <w:r>
        <w:rPr>
          <w:rFonts w:hint="eastAsia" w:ascii="宋体" w:hAnsi="宋体"/>
          <w:sz w:val="24"/>
          <w:szCs w:val="24"/>
        </w:rPr>
        <w:t>1</w:t>
      </w:r>
      <w:r>
        <w:rPr>
          <w:rFonts w:ascii="宋体" w:hAnsi="宋体"/>
          <w:sz w:val="24"/>
          <w:szCs w:val="24"/>
        </w:rPr>
        <w:t>. 服务人员</w:t>
      </w:r>
      <w:r>
        <w:rPr>
          <w:rFonts w:hint="eastAsia" w:ascii="宋体" w:hAnsi="宋体"/>
          <w:sz w:val="24"/>
          <w:szCs w:val="24"/>
        </w:rPr>
        <w:t>：</w:t>
      </w:r>
    </w:p>
    <w:p>
      <w:pPr>
        <w:spacing w:line="360" w:lineRule="auto"/>
        <w:ind w:firstLine="480" w:firstLineChars="200"/>
        <w:rPr>
          <w:rFonts w:hint="eastAsia" w:ascii="宋体" w:hAnsi="宋体"/>
          <w:bCs/>
          <w:sz w:val="24"/>
        </w:rPr>
      </w:pPr>
      <w:r>
        <w:rPr>
          <w:rFonts w:hint="eastAsia" w:ascii="宋体" w:hAnsi="宋体"/>
          <w:bCs/>
          <w:sz w:val="24"/>
        </w:rPr>
        <w:t>投标时，</w:t>
      </w:r>
      <w:r>
        <w:rPr>
          <w:rFonts w:ascii="宋体" w:hAnsi="宋体"/>
          <w:bCs/>
          <w:sz w:val="24"/>
        </w:rPr>
        <w:t>本项目</w:t>
      </w:r>
      <w:r>
        <w:rPr>
          <w:rFonts w:hint="eastAsia" w:ascii="宋体" w:hAnsi="宋体"/>
          <w:bCs/>
          <w:sz w:val="24"/>
        </w:rPr>
        <w:t>护工能充分满足住院患者需求或大于80</w:t>
      </w:r>
      <w:r>
        <w:rPr>
          <w:rFonts w:ascii="宋体" w:hAnsi="宋体"/>
          <w:bCs/>
          <w:sz w:val="24"/>
        </w:rPr>
        <w:t>人</w:t>
      </w:r>
      <w:r>
        <w:rPr>
          <w:rFonts w:hint="eastAsia" w:ascii="宋体" w:hAnsi="宋体"/>
          <w:bCs/>
          <w:sz w:val="24"/>
        </w:rPr>
        <w:t>次/日，</w:t>
      </w:r>
      <w:r>
        <w:rPr>
          <w:rFonts w:hint="eastAsia" w:ascii="宋体" w:hAnsi="宋体" w:cs="宋体"/>
          <w:sz w:val="24"/>
          <w:szCs w:val="24"/>
        </w:rPr>
        <w:t>含</w:t>
      </w:r>
      <w:r>
        <w:rPr>
          <w:rFonts w:hint="eastAsia" w:ascii="宋体" w:hAnsi="宋体" w:cs="宋体"/>
          <w:i/>
          <w:iCs/>
          <w:sz w:val="24"/>
          <w:szCs w:val="24"/>
        </w:rPr>
        <w:t>为医院指定的患者提供24小时免费理发服务</w:t>
      </w:r>
      <w:r>
        <w:rPr>
          <w:rFonts w:ascii="宋体" w:hAnsi="宋体"/>
          <w:bCs/>
          <w:sz w:val="24"/>
        </w:rPr>
        <w:t>。投标人应根据现场的实际情况进行测算，提供优化、合理的服务方案、人员配置及管理方案。</w:t>
      </w:r>
    </w:p>
    <w:p>
      <w:pPr>
        <w:spacing w:line="360" w:lineRule="auto"/>
        <w:ind w:firstLine="480" w:firstLineChars="200"/>
        <w:rPr>
          <w:rFonts w:hint="eastAsia" w:ascii="宋体" w:hAnsi="宋体"/>
          <w:color w:val="FF0000"/>
          <w:sz w:val="24"/>
        </w:rPr>
      </w:pPr>
      <w:r>
        <w:rPr>
          <w:rFonts w:hint="eastAsia" w:ascii="宋体" w:hAnsi="宋体"/>
          <w:sz w:val="24"/>
        </w:rPr>
        <w:t>投标人提供的所有服务应符合招标文件的要求，并严格参照医院最新相关制度标准执行。投标人在服务时应满足采购人的实际需求，服务期内服务标准的变更包含在投标报价中。</w:t>
      </w:r>
    </w:p>
    <w:p>
      <w:pPr>
        <w:pStyle w:val="10"/>
        <w:spacing w:line="360" w:lineRule="auto"/>
        <w:ind w:firstLine="364" w:firstLineChars="151"/>
        <w:jc w:val="both"/>
        <w:outlineLvl w:val="9"/>
        <w:rPr>
          <w:rFonts w:hint="eastAsia" w:ascii="宋体" w:hAnsi="宋体"/>
          <w:sz w:val="24"/>
          <w:szCs w:val="24"/>
        </w:rPr>
      </w:pPr>
      <w:r>
        <w:rPr>
          <w:rFonts w:hint="eastAsia" w:ascii="宋体" w:hAnsi="宋体"/>
          <w:sz w:val="24"/>
          <w:szCs w:val="24"/>
        </w:rPr>
        <w:t>2</w:t>
      </w:r>
      <w:r>
        <w:rPr>
          <w:rFonts w:ascii="宋体" w:hAnsi="宋体"/>
          <w:sz w:val="24"/>
          <w:szCs w:val="24"/>
        </w:rPr>
        <w:t>.</w:t>
      </w:r>
      <w:r>
        <w:rPr>
          <w:rFonts w:hint="eastAsia" w:ascii="宋体" w:hAnsi="宋体"/>
          <w:sz w:val="24"/>
          <w:szCs w:val="24"/>
        </w:rPr>
        <w:t>服务期限：</w:t>
      </w:r>
    </w:p>
    <w:p>
      <w:pPr>
        <w:widowControl/>
        <w:spacing w:line="360" w:lineRule="auto"/>
        <w:ind w:firstLine="362" w:firstLineChars="151"/>
        <w:rPr>
          <w:rFonts w:hint="eastAsia" w:ascii="宋体" w:hAnsi="宋体"/>
          <w:sz w:val="24"/>
        </w:rPr>
      </w:pPr>
      <w:r>
        <w:rPr>
          <w:rFonts w:hint="eastAsia" w:ascii="宋体" w:hAnsi="宋体"/>
          <w:sz w:val="24"/>
        </w:rPr>
        <w:t>本项目服务期三年（自合同签订之日起计），合同首签壹年，考核合格的情况下，采购人与中标人可签订下一年合同。</w:t>
      </w:r>
    </w:p>
    <w:p>
      <w:pPr>
        <w:pStyle w:val="10"/>
        <w:spacing w:line="360" w:lineRule="auto"/>
        <w:ind w:firstLine="364" w:firstLineChars="151"/>
        <w:jc w:val="both"/>
        <w:outlineLvl w:val="9"/>
        <w:rPr>
          <w:rFonts w:hint="eastAsia" w:ascii="宋体" w:hAnsi="宋体"/>
          <w:sz w:val="24"/>
          <w:szCs w:val="24"/>
        </w:rPr>
      </w:pPr>
      <w:r>
        <w:rPr>
          <w:rFonts w:hint="eastAsia" w:ascii="宋体" w:hAnsi="宋体"/>
          <w:sz w:val="24"/>
          <w:szCs w:val="24"/>
        </w:rPr>
        <w:t>3</w:t>
      </w:r>
      <w:r>
        <w:rPr>
          <w:rFonts w:ascii="宋体" w:hAnsi="宋体"/>
          <w:sz w:val="24"/>
          <w:szCs w:val="24"/>
        </w:rPr>
        <w:t>.</w:t>
      </w:r>
      <w:r>
        <w:rPr>
          <w:rFonts w:hint="eastAsia" w:ascii="宋体" w:hAnsi="宋体"/>
          <w:sz w:val="24"/>
          <w:szCs w:val="24"/>
        </w:rPr>
        <w:t>服务管理费预算：</w:t>
      </w:r>
    </w:p>
    <w:p>
      <w:pPr>
        <w:pStyle w:val="10"/>
        <w:spacing w:line="360" w:lineRule="auto"/>
        <w:ind w:firstLine="362" w:firstLineChars="151"/>
        <w:jc w:val="both"/>
        <w:outlineLvl w:val="9"/>
        <w:rPr>
          <w:rFonts w:hint="eastAsia" w:ascii="宋体" w:hAnsi="宋体"/>
          <w:b w:val="0"/>
          <w:bCs w:val="0"/>
          <w:sz w:val="24"/>
          <w:szCs w:val="22"/>
        </w:rPr>
      </w:pPr>
      <w:r>
        <w:rPr>
          <w:rFonts w:hint="eastAsia" w:ascii="宋体" w:hAnsi="宋体"/>
          <w:b w:val="0"/>
          <w:bCs w:val="0"/>
          <w:sz w:val="24"/>
          <w:szCs w:val="22"/>
        </w:rPr>
        <w:t>预算金额：采购人收取投标人培训考核管理费：100万元整/年，叁年总价300万元整。</w:t>
      </w:r>
    </w:p>
    <w:p>
      <w:pPr>
        <w:pStyle w:val="10"/>
        <w:spacing w:line="360" w:lineRule="auto"/>
        <w:ind w:firstLine="364" w:firstLineChars="151"/>
        <w:jc w:val="both"/>
        <w:outlineLvl w:val="9"/>
        <w:rPr>
          <w:rFonts w:hint="eastAsia" w:ascii="宋体" w:hAnsi="宋体"/>
          <w:sz w:val="24"/>
          <w:szCs w:val="24"/>
        </w:rPr>
      </w:pPr>
      <w:r>
        <w:rPr>
          <w:rFonts w:hint="eastAsia" w:ascii="宋体" w:hAnsi="宋体"/>
          <w:sz w:val="24"/>
          <w:szCs w:val="24"/>
        </w:rPr>
        <w:t>4.服务管理费用：</w:t>
      </w:r>
    </w:p>
    <w:p>
      <w:pPr>
        <w:spacing w:line="360" w:lineRule="auto"/>
        <w:ind w:firstLine="480" w:firstLineChars="200"/>
        <w:rPr>
          <w:rFonts w:hint="eastAsia" w:ascii="宋体" w:hAnsi="宋体"/>
          <w:kern w:val="0"/>
          <w:sz w:val="24"/>
        </w:rPr>
      </w:pPr>
      <w:r>
        <w:rPr>
          <w:rFonts w:hint="eastAsia" w:ascii="宋体" w:hAnsi="宋体"/>
          <w:sz w:val="24"/>
        </w:rPr>
        <w:t>在合同生效以及完成交接后开始计算服务期，根据先提供服务后收取原则，经采购人于月底对服务考核合格后，收取上月管理费。</w:t>
      </w:r>
    </w:p>
    <w:p>
      <w:pPr>
        <w:pStyle w:val="10"/>
        <w:spacing w:line="360" w:lineRule="auto"/>
        <w:ind w:firstLine="364" w:firstLineChars="151"/>
        <w:jc w:val="both"/>
        <w:outlineLvl w:val="9"/>
        <w:rPr>
          <w:rFonts w:hint="eastAsia" w:ascii="宋体" w:hAnsi="宋体"/>
          <w:sz w:val="24"/>
          <w:szCs w:val="24"/>
        </w:rPr>
      </w:pPr>
      <w:r>
        <w:rPr>
          <w:rFonts w:ascii="宋体" w:hAnsi="宋体"/>
          <w:sz w:val="24"/>
          <w:szCs w:val="24"/>
        </w:rPr>
        <w:t>5.服务范围：</w:t>
      </w:r>
    </w:p>
    <w:p>
      <w:pPr>
        <w:spacing w:line="360" w:lineRule="auto"/>
        <w:ind w:firstLine="480" w:firstLineChars="200"/>
        <w:rPr>
          <w:rFonts w:hint="eastAsia" w:ascii="宋体" w:hAnsi="宋体"/>
          <w:color w:val="FF0000"/>
          <w:sz w:val="24"/>
        </w:rPr>
      </w:pPr>
      <w:r>
        <w:rPr>
          <w:rFonts w:hint="eastAsia" w:ascii="宋体" w:hAnsi="宋体"/>
          <w:bCs/>
          <w:sz w:val="24"/>
        </w:rPr>
        <w:t>包含东、西医院区域所有</w:t>
      </w:r>
      <w:r>
        <w:rPr>
          <w:rFonts w:hint="eastAsia" w:ascii="宋体" w:hAnsi="宋体" w:cs="宋体"/>
          <w:sz w:val="24"/>
          <w:szCs w:val="24"/>
        </w:rPr>
        <w:t>病区（包括后期新增和调整的病区，不包含产科病房母婴陪护）</w:t>
      </w:r>
    </w:p>
    <w:p>
      <w:pPr>
        <w:pStyle w:val="10"/>
        <w:spacing w:line="360" w:lineRule="auto"/>
        <w:ind w:firstLine="364" w:firstLineChars="151"/>
        <w:jc w:val="both"/>
        <w:outlineLvl w:val="9"/>
        <w:rPr>
          <w:rFonts w:hint="eastAsia" w:ascii="宋体" w:hAnsi="宋体"/>
          <w:sz w:val="24"/>
          <w:szCs w:val="24"/>
        </w:rPr>
      </w:pPr>
      <w:r>
        <w:rPr>
          <w:rFonts w:ascii="宋体" w:hAnsi="宋体"/>
          <w:sz w:val="24"/>
          <w:szCs w:val="24"/>
        </w:rPr>
        <w:t>6</w:t>
      </w:r>
      <w:r>
        <w:rPr>
          <w:rFonts w:hint="eastAsia" w:ascii="宋体" w:hAnsi="宋体"/>
          <w:sz w:val="24"/>
          <w:szCs w:val="24"/>
        </w:rPr>
        <w:t>.</w:t>
      </w:r>
      <w:r>
        <w:rPr>
          <w:rFonts w:ascii="宋体" w:hAnsi="宋体"/>
          <w:sz w:val="24"/>
          <w:szCs w:val="24"/>
        </w:rPr>
        <w:t>服务办公用房及水电费：</w:t>
      </w:r>
    </w:p>
    <w:p>
      <w:pPr>
        <w:spacing w:line="360" w:lineRule="auto"/>
        <w:ind w:firstLine="480" w:firstLineChars="200"/>
        <w:rPr>
          <w:rFonts w:hint="eastAsia" w:ascii="宋体" w:hAnsi="宋体"/>
          <w:color w:val="000000"/>
          <w:sz w:val="24"/>
        </w:rPr>
      </w:pPr>
      <w:r>
        <w:rPr>
          <w:rFonts w:hint="eastAsia" w:ascii="宋体" w:hAnsi="宋体"/>
          <w:color w:val="000000"/>
          <w:sz w:val="24"/>
        </w:rPr>
        <w:t>6.1采购人在合同时间内无偿提供一定面积的办公用</w:t>
      </w:r>
      <w:r>
        <w:rPr>
          <w:rFonts w:hint="eastAsia" w:ascii="宋体" w:hAnsi="宋体"/>
          <w:sz w:val="24"/>
        </w:rPr>
        <w:t>房一间，产</w:t>
      </w:r>
      <w:r>
        <w:rPr>
          <w:rFonts w:hint="eastAsia" w:ascii="宋体" w:hAnsi="宋体"/>
          <w:color w:val="000000"/>
          <w:sz w:val="24"/>
        </w:rPr>
        <w:t>权归采购人所有。</w:t>
      </w:r>
    </w:p>
    <w:p>
      <w:pPr>
        <w:spacing w:line="360" w:lineRule="auto"/>
        <w:ind w:firstLine="480" w:firstLineChars="200"/>
        <w:jc w:val="left"/>
        <w:rPr>
          <w:rFonts w:eastAsia="楷体_GB2312"/>
        </w:rPr>
      </w:pPr>
      <w:r>
        <w:rPr>
          <w:rFonts w:hint="eastAsia" w:ascii="宋体" w:hAnsi="宋体"/>
          <w:color w:val="000000"/>
          <w:sz w:val="24"/>
        </w:rPr>
        <w:t>6.2 采购人提供护工需要的水电使用，投标人需注意节能使用。如采购人发现投标人有浪费行为，将进行警告，三次警告无果，将按浪费行为的三倍价格向投标人收取。</w:t>
      </w:r>
    </w:p>
    <w:p>
      <w:pPr>
        <w:pStyle w:val="10"/>
        <w:spacing w:line="360" w:lineRule="auto"/>
        <w:jc w:val="both"/>
        <w:outlineLvl w:val="9"/>
        <w:rPr>
          <w:rFonts w:hint="eastAsia" w:ascii="宋体" w:hAnsi="宋体"/>
          <w:sz w:val="24"/>
          <w:szCs w:val="24"/>
        </w:rPr>
      </w:pPr>
      <w:r>
        <w:rPr>
          <w:rFonts w:ascii="宋体" w:hAnsi="宋体"/>
          <w:sz w:val="24"/>
          <w:szCs w:val="24"/>
        </w:rPr>
        <w:t>四</w:t>
      </w:r>
      <w:r>
        <w:rPr>
          <w:rFonts w:hint="eastAsia" w:ascii="宋体" w:hAnsi="宋体"/>
          <w:sz w:val="24"/>
          <w:szCs w:val="24"/>
        </w:rPr>
        <w:t>、服务具体要求</w:t>
      </w:r>
    </w:p>
    <w:p>
      <w:pPr>
        <w:pStyle w:val="10"/>
        <w:spacing w:line="360" w:lineRule="auto"/>
        <w:ind w:firstLine="364" w:firstLineChars="151"/>
        <w:jc w:val="both"/>
        <w:outlineLvl w:val="9"/>
        <w:rPr>
          <w:rFonts w:hint="eastAsia" w:ascii="宋体" w:hAnsi="宋体"/>
          <w:sz w:val="24"/>
          <w:szCs w:val="24"/>
        </w:rPr>
      </w:pPr>
      <w:r>
        <w:rPr>
          <w:rFonts w:hint="eastAsia" w:ascii="宋体" w:hAnsi="宋体"/>
          <w:sz w:val="24"/>
          <w:szCs w:val="24"/>
        </w:rPr>
        <w:t xml:space="preserve">（一）服务总体要求： </w:t>
      </w:r>
    </w:p>
    <w:p>
      <w:pPr>
        <w:pStyle w:val="16"/>
        <w:spacing w:line="360" w:lineRule="auto"/>
        <w:ind w:firstLine="480" w:firstLineChars="200"/>
        <w:rPr>
          <w:rFonts w:hint="eastAsia" w:ascii="宋体" w:hAnsi="宋体" w:cs="宋体"/>
        </w:rPr>
      </w:pPr>
      <w:r>
        <w:rPr>
          <w:rFonts w:hint="eastAsia" w:ascii="宋体" w:hAnsi="宋体" w:cs="宋体"/>
        </w:rPr>
        <w:t>1.服务目标</w:t>
      </w:r>
      <w:r>
        <w:rPr>
          <w:rFonts w:hint="eastAsia"/>
        </w:rPr>
        <w:t>：围绕“以病人为中心、服务于临床、精细管理、用心服务、安全可靠”的服务理念。增加生活照料服务供给，有利于精准对接人民群众多样化、多层次的健康需求。护工人员均应持证上岗，严格按护工职责、相关操作规程及服务内容做好生活照料。</w:t>
      </w:r>
    </w:p>
    <w:p>
      <w:pPr>
        <w:adjustRightInd w:val="0"/>
        <w:snapToGrid w:val="0"/>
        <w:spacing w:line="360" w:lineRule="auto"/>
        <w:ind w:right="55" w:rightChars="26" w:firstLine="480" w:firstLineChars="200"/>
        <w:rPr>
          <w:rFonts w:hint="eastAsia" w:ascii="宋体" w:hAnsi="宋体" w:cs="宋体"/>
          <w:sz w:val="24"/>
          <w:szCs w:val="24"/>
        </w:rPr>
      </w:pPr>
      <w:r>
        <w:rPr>
          <w:rFonts w:hint="eastAsia" w:ascii="宋体" w:hAnsi="宋体" w:cs="宋体"/>
          <w:sz w:val="24"/>
        </w:rPr>
        <w:t>2.</w:t>
      </w:r>
      <w:r>
        <w:rPr>
          <w:rFonts w:hint="eastAsia" w:ascii="宋体" w:hAnsi="宋体"/>
          <w:bCs/>
          <w:sz w:val="24"/>
        </w:rPr>
        <w:t>要求：具备良好的职业道德、协作意识和人文关怀素养；熟悉医疗机构规章制度和护工岗位职责。掌握生活照护的基本知识和技能，消毒隔离的基本知识和技术，沟通的基本技巧和方法；具备安全意识，掌握安全防护、急救的基本知识和技术；常用药物服用的基本知识和方法；生命体征正常值等。</w:t>
      </w:r>
    </w:p>
    <w:p>
      <w:pPr>
        <w:adjustRightInd w:val="0"/>
        <w:snapToGrid w:val="0"/>
        <w:spacing w:line="360" w:lineRule="auto"/>
        <w:ind w:right="55" w:rightChars="26" w:firstLine="480" w:firstLineChars="200"/>
        <w:rPr>
          <w:rFonts w:hint="eastAsia" w:ascii="宋体" w:hAnsi="宋体" w:cs="宋体"/>
          <w:sz w:val="24"/>
        </w:rPr>
      </w:pPr>
      <w:r>
        <w:rPr>
          <w:rFonts w:hint="eastAsia" w:ascii="宋体" w:hAnsi="宋体" w:cs="宋体"/>
          <w:sz w:val="24"/>
        </w:rPr>
        <w:t>3.投标人需自有或承诺中标后有相应岗位充足的后备人员储备。</w:t>
      </w:r>
      <w:r>
        <w:rPr>
          <w:rFonts w:hint="eastAsia" w:ascii="宋体" w:hAnsi="宋体" w:cs="宋体"/>
          <w:sz w:val="24"/>
          <w:szCs w:val="24"/>
        </w:rPr>
        <w:t>护工管理人员应建立24小时值班制，以保证患者及时请到护工。</w:t>
      </w:r>
      <w:r>
        <w:rPr>
          <w:rFonts w:hint="eastAsia" w:ascii="宋体" w:hAnsi="宋体" w:cs="宋体"/>
          <w:sz w:val="24"/>
        </w:rPr>
        <w:t>为保障服务质量、管理、责任上的统一，护工标的内容不允许二次转包。</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4.投标人需建立各类制度和应急预案（如</w:t>
      </w:r>
      <w:r>
        <w:rPr>
          <w:rFonts w:hint="eastAsia" w:ascii="宋体" w:hAnsi="宋体" w:cs="宋体"/>
          <w:sz w:val="24"/>
          <w:szCs w:val="24"/>
        </w:rPr>
        <w:t>医院公共突发事件的保障、</w:t>
      </w:r>
      <w:r>
        <w:rPr>
          <w:rFonts w:hint="eastAsia" w:ascii="宋体" w:hAnsi="宋体" w:cs="宋体"/>
          <w:sz w:val="24"/>
        </w:rPr>
        <w:t>生产安全、特殊事件、应急事件</w:t>
      </w:r>
      <w:r>
        <w:rPr>
          <w:rFonts w:hint="eastAsia" w:ascii="宋体" w:hAnsi="宋体" w:cs="宋体"/>
          <w:sz w:val="24"/>
          <w:szCs w:val="24"/>
        </w:rPr>
        <w:t>等突发事件的处理</w:t>
      </w:r>
      <w:r>
        <w:rPr>
          <w:rFonts w:hint="eastAsia" w:ascii="宋体" w:hAnsi="宋体" w:cs="宋体"/>
          <w:sz w:val="24"/>
        </w:rPr>
        <w:t>等），并培训相关人员达到相关要求，按照预案实施。</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color w:val="000000"/>
          <w:sz w:val="24"/>
        </w:rPr>
        <w:t>5.投标人需制定</w:t>
      </w:r>
      <w:r>
        <w:rPr>
          <w:rFonts w:ascii="宋体" w:hAnsi="宋体" w:cs="宋体"/>
          <w:color w:val="000000"/>
          <w:sz w:val="24"/>
        </w:rPr>
        <w:t>各岗位较为详尽的培训计划及培训方案</w:t>
      </w:r>
      <w:r>
        <w:rPr>
          <w:rFonts w:hint="eastAsia" w:ascii="宋体" w:hAnsi="宋体" w:cs="宋体"/>
          <w:color w:val="000000"/>
          <w:sz w:val="24"/>
        </w:rPr>
        <w:t>，</w:t>
      </w:r>
      <w:r>
        <w:rPr>
          <w:rFonts w:hint="eastAsia" w:ascii="宋体" w:hAnsi="宋体" w:cs="宋体"/>
          <w:sz w:val="24"/>
          <w:szCs w:val="24"/>
        </w:rPr>
        <w:t>定期开展员工培训，培训台账资料及时完善，须每月理论培训+操作考核，（如遇院内有重大事件需配合完成培训与考核）。凡新招聘的护工员工须进行岗前培训，经理论加操作考核合格后方可上岗，</w:t>
      </w:r>
      <w:r>
        <w:rPr>
          <w:rFonts w:ascii="宋体" w:hAnsi="宋体" w:cs="宋体"/>
          <w:color w:val="000000"/>
          <w:sz w:val="24"/>
        </w:rPr>
        <w:t>保证招标人正常业务不受影响</w:t>
      </w:r>
      <w:r>
        <w:rPr>
          <w:rFonts w:hint="eastAsia" w:ascii="宋体" w:hAnsi="宋体" w:cs="宋体"/>
          <w:color w:val="000000"/>
          <w:sz w:val="24"/>
        </w:rPr>
        <w:t>。</w:t>
      </w:r>
    </w:p>
    <w:p>
      <w:pPr>
        <w:spacing w:line="360" w:lineRule="auto"/>
        <w:ind w:firstLine="480" w:firstLineChars="200"/>
        <w:rPr>
          <w:rFonts w:hint="eastAsia" w:ascii="宋体" w:hAnsi="宋体" w:cs="宋体"/>
          <w:color w:val="000000"/>
          <w:sz w:val="24"/>
        </w:rPr>
      </w:pPr>
      <w:r>
        <w:rPr>
          <w:rFonts w:hint="eastAsia" w:ascii="宋体" w:hAnsi="宋体" w:cs="宋体"/>
          <w:bCs/>
          <w:color w:val="000000"/>
          <w:sz w:val="24"/>
        </w:rPr>
        <w:t>6.</w:t>
      </w:r>
      <w:r>
        <w:rPr>
          <w:rFonts w:ascii="宋体" w:hAnsi="宋体" w:cs="宋体"/>
          <w:bCs/>
          <w:color w:val="000000"/>
          <w:sz w:val="24"/>
        </w:rPr>
        <w:t>投标人需制定的详细的交接计划</w:t>
      </w:r>
      <w:r>
        <w:rPr>
          <w:rFonts w:hint="eastAsia" w:ascii="宋体" w:hAnsi="宋体" w:cs="宋体"/>
          <w:bCs/>
          <w:color w:val="000000"/>
          <w:sz w:val="24"/>
        </w:rPr>
        <w:t>，</w:t>
      </w:r>
      <w:r>
        <w:rPr>
          <w:rFonts w:ascii="宋体" w:hAnsi="宋体" w:cs="宋体"/>
          <w:bCs/>
          <w:color w:val="000000"/>
          <w:sz w:val="24"/>
        </w:rPr>
        <w:t>保障</w:t>
      </w:r>
      <w:r>
        <w:rPr>
          <w:rFonts w:hint="eastAsia" w:ascii="宋体" w:hAnsi="宋体" w:cs="宋体"/>
          <w:bCs/>
          <w:color w:val="000000"/>
          <w:sz w:val="24"/>
        </w:rPr>
        <w:t>护工</w:t>
      </w:r>
      <w:r>
        <w:rPr>
          <w:rFonts w:ascii="宋体" w:hAnsi="宋体" w:cs="宋体"/>
          <w:bCs/>
          <w:color w:val="000000"/>
          <w:sz w:val="24"/>
        </w:rPr>
        <w:t>外</w:t>
      </w:r>
      <w:r>
        <w:rPr>
          <w:rFonts w:hint="eastAsia" w:ascii="宋体" w:hAnsi="宋体" w:cs="宋体"/>
          <w:bCs/>
          <w:color w:val="000000"/>
          <w:sz w:val="24"/>
        </w:rPr>
        <w:t>包</w:t>
      </w:r>
      <w:r>
        <w:rPr>
          <w:rFonts w:ascii="宋体" w:hAnsi="宋体" w:cs="宋体"/>
          <w:bCs/>
          <w:color w:val="000000"/>
          <w:sz w:val="24"/>
        </w:rPr>
        <w:t>服务交接顺利进行</w:t>
      </w:r>
      <w:r>
        <w:rPr>
          <w:rFonts w:hint="eastAsia" w:ascii="宋体" w:hAnsi="宋体" w:cs="宋体"/>
          <w:bCs/>
          <w:color w:val="000000"/>
          <w:sz w:val="24"/>
        </w:rPr>
        <w:t>。</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bCs/>
          <w:color w:val="000000"/>
          <w:sz w:val="24"/>
        </w:rPr>
        <w:t>7.投标人需制定详尽的</w:t>
      </w:r>
      <w:r>
        <w:rPr>
          <w:rFonts w:ascii="宋体" w:hAnsi="宋体" w:cs="宋体"/>
          <w:bCs/>
          <w:color w:val="000000"/>
          <w:sz w:val="24"/>
        </w:rPr>
        <w:t>本项目工作组织实施方案</w:t>
      </w:r>
      <w:r>
        <w:rPr>
          <w:rFonts w:hint="eastAsia" w:ascii="宋体" w:hAnsi="宋体" w:cs="宋体"/>
          <w:bCs/>
          <w:color w:val="000000"/>
          <w:sz w:val="24"/>
        </w:rPr>
        <w:t>，</w:t>
      </w:r>
      <w:r>
        <w:rPr>
          <w:rFonts w:ascii="宋体" w:hAnsi="宋体" w:cs="宋体"/>
          <w:bCs/>
          <w:color w:val="000000"/>
          <w:sz w:val="24"/>
        </w:rPr>
        <w:t>保障</w:t>
      </w:r>
      <w:r>
        <w:rPr>
          <w:rFonts w:hint="eastAsia" w:ascii="宋体" w:hAnsi="宋体" w:cs="宋体"/>
          <w:bCs/>
          <w:color w:val="000000"/>
          <w:sz w:val="24"/>
        </w:rPr>
        <w:t>护工</w:t>
      </w:r>
      <w:r>
        <w:rPr>
          <w:rFonts w:ascii="宋体" w:hAnsi="宋体" w:cs="宋体"/>
          <w:bCs/>
          <w:color w:val="000000"/>
          <w:sz w:val="24"/>
        </w:rPr>
        <w:t>外包服务高效运行</w:t>
      </w:r>
      <w:r>
        <w:rPr>
          <w:rFonts w:hint="eastAsia" w:ascii="宋体" w:hAnsi="宋体" w:cs="宋体"/>
          <w:bCs/>
          <w:color w:val="000000"/>
          <w:sz w:val="24"/>
        </w:rPr>
        <w:t>，</w:t>
      </w:r>
      <w:r>
        <w:rPr>
          <w:rFonts w:hint="eastAsia" w:ascii="宋体" w:hAnsi="宋体" w:cs="宋体"/>
          <w:sz w:val="24"/>
          <w:szCs w:val="24"/>
        </w:rPr>
        <w:t>根据工作需要，结合医院规章制度，具有各项管理制度、岗位工作标准、各类日巡查表格、操作流程、应急预案等制度内容。</w:t>
      </w:r>
    </w:p>
    <w:p>
      <w:pPr>
        <w:spacing w:line="360" w:lineRule="auto"/>
        <w:ind w:firstLine="480" w:firstLineChars="200"/>
        <w:rPr>
          <w:rFonts w:hint="eastAsia" w:ascii="宋体" w:hAnsi="宋体" w:cs="宋体"/>
          <w:color w:val="000000"/>
          <w:sz w:val="24"/>
        </w:rPr>
      </w:pPr>
      <w:r>
        <w:rPr>
          <w:rFonts w:hint="eastAsia" w:ascii="宋体" w:hAnsi="宋体" w:cs="宋体"/>
          <w:bCs/>
          <w:color w:val="000000"/>
          <w:sz w:val="24"/>
        </w:rPr>
        <w:t>8.投标人需制定完备、科学和先进</w:t>
      </w:r>
      <w:r>
        <w:rPr>
          <w:rFonts w:ascii="宋体" w:hAnsi="宋体" w:cs="宋体"/>
          <w:bCs/>
          <w:color w:val="000000"/>
          <w:sz w:val="24"/>
        </w:rPr>
        <w:t>管理服务方案</w:t>
      </w:r>
      <w:r>
        <w:rPr>
          <w:rFonts w:hint="eastAsia" w:ascii="宋体" w:hAnsi="宋体" w:cs="宋体"/>
          <w:bCs/>
          <w:color w:val="000000"/>
          <w:sz w:val="24"/>
        </w:rPr>
        <w:t>，</w:t>
      </w:r>
      <w:r>
        <w:rPr>
          <w:rFonts w:hint="eastAsia" w:ascii="宋体" w:hAnsi="宋体" w:cs="宋体"/>
          <w:sz w:val="24"/>
          <w:szCs w:val="24"/>
        </w:rPr>
        <w:t>按照质量标准、工作流程及培训要求制定工作计划，并按计划完成季、月、周、日工作重点及应急预案演练，并建立相关工作台账，每月汇总装订上交主管部门，</w:t>
      </w:r>
      <w:r>
        <w:rPr>
          <w:rFonts w:ascii="宋体" w:hAnsi="宋体" w:cs="宋体"/>
          <w:bCs/>
          <w:color w:val="000000"/>
          <w:sz w:val="24"/>
        </w:rPr>
        <w:t>以提升</w:t>
      </w:r>
      <w:r>
        <w:rPr>
          <w:rFonts w:hint="eastAsia" w:ascii="宋体" w:hAnsi="宋体" w:cs="宋体"/>
          <w:bCs/>
          <w:color w:val="000000"/>
          <w:sz w:val="24"/>
        </w:rPr>
        <w:t>采购人</w:t>
      </w:r>
      <w:r>
        <w:rPr>
          <w:rFonts w:ascii="宋体" w:hAnsi="宋体" w:cs="宋体"/>
          <w:bCs/>
          <w:color w:val="000000"/>
          <w:sz w:val="24"/>
        </w:rPr>
        <w:t>人</w:t>
      </w:r>
      <w:r>
        <w:rPr>
          <w:rFonts w:hint="eastAsia" w:ascii="宋体" w:hAnsi="宋体" w:cs="宋体"/>
          <w:bCs/>
          <w:color w:val="000000"/>
          <w:sz w:val="24"/>
        </w:rPr>
        <w:t>护工</w:t>
      </w:r>
      <w:r>
        <w:rPr>
          <w:rFonts w:ascii="宋体" w:hAnsi="宋体" w:cs="宋体"/>
          <w:bCs/>
          <w:color w:val="000000"/>
          <w:sz w:val="24"/>
        </w:rPr>
        <w:t>服务水平</w:t>
      </w:r>
      <w:r>
        <w:rPr>
          <w:rFonts w:hint="eastAsia" w:ascii="宋体" w:hAnsi="宋体" w:cs="宋体"/>
          <w:bCs/>
          <w:color w:val="000000"/>
          <w:sz w:val="24"/>
        </w:rPr>
        <w:t>。公司</w:t>
      </w:r>
      <w:r>
        <w:rPr>
          <w:rFonts w:hint="eastAsia" w:ascii="宋体" w:hAnsi="宋体" w:cs="宋体"/>
          <w:sz w:val="24"/>
          <w:szCs w:val="24"/>
        </w:rPr>
        <w:t>管理部门须按工作计划跟踪工作状态，监督、检查、考核护工的工作质量和操作流程，应用计算机等现代化管理手段，提高管理效率。人员管理、工作调度、工作反馈考核等应做到信息化管理。</w:t>
      </w:r>
    </w:p>
    <w:p>
      <w:pPr>
        <w:adjustRightInd w:val="0"/>
        <w:snapToGrid w:val="0"/>
        <w:spacing w:line="360" w:lineRule="auto"/>
        <w:ind w:right="55" w:rightChars="26" w:firstLine="480" w:firstLineChars="200"/>
        <w:rPr>
          <w:rFonts w:hint="eastAsia" w:ascii="宋体" w:hAnsi="宋体" w:cs="宋体"/>
          <w:color w:val="000000"/>
          <w:sz w:val="24"/>
        </w:rPr>
      </w:pPr>
      <w:r>
        <w:rPr>
          <w:rFonts w:hint="eastAsia" w:ascii="宋体" w:hAnsi="宋体" w:cs="宋体"/>
          <w:color w:val="000000"/>
          <w:sz w:val="24"/>
        </w:rPr>
        <w:t>9.投标人</w:t>
      </w:r>
      <w:r>
        <w:rPr>
          <w:rFonts w:hint="eastAsia" w:ascii="宋体" w:hAnsi="宋体" w:cs="宋体"/>
          <w:sz w:val="24"/>
          <w:szCs w:val="24"/>
        </w:rPr>
        <w:t>对其在我院医疗服务区域内从事患者护工服务的人员，统一建立档案进行管理。</w:t>
      </w:r>
      <w:r>
        <w:rPr>
          <w:rFonts w:hint="eastAsia" w:ascii="宋体" w:hAnsi="宋体" w:cs="宋体"/>
          <w:color w:val="000000"/>
          <w:sz w:val="24"/>
        </w:rPr>
        <w:t>需人员结构合理，分工明确。员工持有相关专业所需的上岗证。所有人员要求身体素质好，懂礼貌，善服务，无不良行为记录，身心健康（每年必须按规范至少体检一次，合格后方可上岗，费用自理，确保健康证在有效期内），重要岗位（主管经理等）人员，经采购人考核通过方可录用，项目管理人员需要具有丰富的工作经验，较强的沟通和承压能力。</w:t>
      </w:r>
    </w:p>
    <w:p>
      <w:pPr>
        <w:spacing w:line="360" w:lineRule="auto"/>
        <w:ind w:firstLine="434" w:firstLineChars="181"/>
        <w:rPr>
          <w:rFonts w:hint="eastAsia" w:ascii="宋体" w:hAnsi="宋体" w:cs="宋体"/>
          <w:color w:val="000000"/>
          <w:sz w:val="24"/>
        </w:rPr>
      </w:pPr>
      <w:r>
        <w:rPr>
          <w:rFonts w:hint="eastAsia" w:ascii="宋体" w:hAnsi="宋体" w:cs="宋体"/>
          <w:color w:val="000000"/>
          <w:sz w:val="24"/>
        </w:rPr>
        <w:t>10.投标人需严格执行保密管理制度，包含院方及患者个人信息、病情、隐私等必须严格按照保密管理要求，严格把关人员素质，做到相关内容不外传、相关资料不外带。</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11.投标人需配合采购人做好迎接各类检查和突发性公共卫生事件等工作。</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12.实行百分倒扣考核奖罚制，建立考核小组，通过定期检查和不定期抽查，对不符合考核要求的罚款，通过考核机制促进服务单位管理服务质量的提升。</w:t>
      </w:r>
    </w:p>
    <w:p>
      <w:pPr>
        <w:spacing w:line="360" w:lineRule="auto"/>
        <w:ind w:firstLine="480" w:firstLineChars="200"/>
        <w:rPr>
          <w:rFonts w:hint="eastAsia" w:ascii="宋体" w:hAnsi="宋体" w:cs="宋体"/>
          <w:color w:val="000000"/>
          <w:sz w:val="24"/>
        </w:rPr>
      </w:pPr>
      <w:r>
        <w:rPr>
          <w:rFonts w:hint="eastAsia" w:ascii="宋体" w:hAnsi="宋体" w:cs="宋体"/>
          <w:sz w:val="24"/>
          <w:szCs w:val="24"/>
        </w:rPr>
        <w:t>13.因工作调整岗位时，中标企业应向采购人报告批准，</w:t>
      </w:r>
      <w:r>
        <w:rPr>
          <w:rFonts w:hint="eastAsia" w:ascii="宋体" w:hAnsi="宋体" w:cs="宋体"/>
          <w:color w:val="000000"/>
          <w:sz w:val="24"/>
        </w:rPr>
        <w:t>护理员数量配备按合同履行。护理员与患者比例合适。（如遇疫情发生根据院感要求执行）</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14.管理团队每周对所服务科室的护工工作质量及服务内容的落实情况进行检查并建立台账，主管每日至所辖服务区域对照工作标准完成相关检查并记录，同时主动征求院方监管部门和被服务科室及患者的意见和建议，针对提出的问题及时落实整改到位；同时院方每年组织各被服务部门对护工服务总体进行综合检查及考核，考核成绩纳入年终合同评价。</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15、接到投诉须在半小时内（非工作时间段4小时内）积极响应，处理、协调所投诉患者、家属及科室的投诉意见，认真对待、妥善处理投诉意见，确保投诉得到落实，并持续改进到位。</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16、公司项目启动与转场时，公司必须自行按国家相关法律法规妥善安排护工所有用工人员，并做好财、物、台账交接工作，不得影响医院正常运转。本次招标产生新的中标方，中标方须自中标通知书发出之日起，应积极与采购方原护工公司联系协商，并在1周内完成与原护工公司的交接工作，否则，视为中标方不具备合同履约能力，将取消其中标资格，由此造成的一切后果由中标方负责。</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17、</w:t>
      </w:r>
      <w:bookmarkStart w:id="4" w:name="_Toc479929554"/>
      <w:bookmarkStart w:id="5" w:name="_Toc479931448"/>
      <w:bookmarkStart w:id="6" w:name="_Toc479928780"/>
      <w:bookmarkStart w:id="7" w:name="_Toc479929474"/>
      <w:r>
        <w:rPr>
          <w:rFonts w:hint="eastAsia" w:ascii="宋体" w:hAnsi="宋体" w:cs="宋体"/>
          <w:sz w:val="24"/>
          <w:szCs w:val="24"/>
        </w:rPr>
        <w:t>改善服务要求</w:t>
      </w:r>
      <w:bookmarkEnd w:id="4"/>
      <w:bookmarkEnd w:id="5"/>
      <w:bookmarkEnd w:id="6"/>
      <w:bookmarkEnd w:id="7"/>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17.1护工公司要负责处理与陪护相关不良事件如：投诉、纠纷、病人跌倒及赔付，保证护工工作有序规范的安全运行。</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17.2护工公司做好日常管理，加强巡查，每位服务的出院患者均应完成满意度测评并做好分析、评价，整改，整改计划等相关内容整理成册月初上交管理部门。（提供智能化的患者满意度测评软件），了解医院各部门的要求，及时调整服务策略，改善服务水平。</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 xml:space="preserve">17.3在服务过程中不断完善服务模式，创新性的推出新举措，不断提升服务质量。 </w:t>
      </w:r>
    </w:p>
    <w:p>
      <w:pPr>
        <w:adjustRightInd w:val="0"/>
        <w:snapToGrid w:val="0"/>
        <w:spacing w:line="360" w:lineRule="auto"/>
        <w:ind w:firstLine="482" w:firstLineChars="200"/>
        <w:rPr>
          <w:rFonts w:hint="eastAsia" w:ascii="宋体" w:hAnsi="宋体" w:cs="宋体"/>
          <w:b/>
          <w:bCs/>
          <w:sz w:val="24"/>
          <w:szCs w:val="24"/>
        </w:rPr>
      </w:pPr>
      <w:r>
        <w:rPr>
          <w:rFonts w:hint="eastAsia" w:ascii="宋体" w:hAnsi="宋体" w:cs="宋体"/>
          <w:b/>
          <w:bCs/>
          <w:sz w:val="24"/>
          <w:szCs w:val="24"/>
        </w:rPr>
        <w:t>五、考核内容及考核办法</w:t>
      </w:r>
    </w:p>
    <w:p>
      <w:pPr>
        <w:adjustRightInd w:val="0"/>
        <w:snapToGrid w:val="0"/>
        <w:spacing w:line="360" w:lineRule="auto"/>
        <w:ind w:right="31" w:rightChars="15" w:firstLine="480" w:firstLineChars="200"/>
        <w:rPr>
          <w:rFonts w:hint="eastAsia" w:ascii="宋体" w:hAnsi="宋体" w:cs="宋体"/>
          <w:sz w:val="24"/>
          <w:szCs w:val="24"/>
        </w:rPr>
      </w:pPr>
      <w:r>
        <w:rPr>
          <w:rFonts w:hint="eastAsia" w:ascii="宋体" w:hAnsi="宋体" w:cs="宋体"/>
          <w:sz w:val="24"/>
          <w:szCs w:val="24"/>
        </w:rPr>
        <w:t>为加强对服务项目的管理和监督,保证护工服务质量,采购人按以下内容和标准对乙双方进行考核：</w:t>
      </w:r>
    </w:p>
    <w:p>
      <w:pPr>
        <w:adjustRightInd w:val="0"/>
        <w:snapToGrid w:val="0"/>
        <w:spacing w:line="360" w:lineRule="auto"/>
        <w:ind w:right="-92" w:rightChars="-44" w:firstLine="480" w:firstLineChars="200"/>
        <w:rPr>
          <w:rFonts w:hint="eastAsia" w:ascii="宋体" w:hAnsi="宋体" w:cs="宋体"/>
          <w:sz w:val="24"/>
          <w:szCs w:val="24"/>
        </w:rPr>
      </w:pPr>
      <w:r>
        <w:rPr>
          <w:rFonts w:hint="eastAsia" w:ascii="宋体" w:hAnsi="宋体" w:cs="宋体"/>
          <w:sz w:val="24"/>
          <w:szCs w:val="24"/>
        </w:rPr>
        <w:t>1、采购人相关职能部门对投标人的日常管理及所有服务项目有权进行监督。</w:t>
      </w:r>
    </w:p>
    <w:p>
      <w:pPr>
        <w:adjustRightInd w:val="0"/>
        <w:snapToGrid w:val="0"/>
        <w:spacing w:line="360" w:lineRule="auto"/>
        <w:ind w:right="-92" w:rightChars="-44" w:firstLine="480" w:firstLineChars="200"/>
        <w:rPr>
          <w:rFonts w:hint="eastAsia" w:ascii="宋体" w:hAnsi="宋体" w:cs="宋体"/>
          <w:sz w:val="24"/>
          <w:szCs w:val="24"/>
        </w:rPr>
      </w:pPr>
      <w:r>
        <w:rPr>
          <w:rFonts w:hint="eastAsia" w:ascii="宋体" w:hAnsi="宋体" w:cs="宋体"/>
          <w:sz w:val="24"/>
          <w:szCs w:val="24"/>
        </w:rPr>
        <w:t>2、采购人对投标人的服务项目、服务质量等进行考核。要求投标人人员配证（加照片上岗），有缺额时应向采购人护工管理中心报告备案。</w:t>
      </w:r>
    </w:p>
    <w:p>
      <w:pPr>
        <w:adjustRightInd w:val="0"/>
        <w:snapToGrid w:val="0"/>
        <w:spacing w:line="360" w:lineRule="auto"/>
        <w:ind w:right="-92" w:rightChars="-44" w:firstLine="480" w:firstLineChars="200"/>
        <w:rPr>
          <w:rFonts w:hint="eastAsia" w:ascii="宋体" w:hAnsi="宋体" w:cs="宋体"/>
          <w:sz w:val="24"/>
          <w:szCs w:val="24"/>
        </w:rPr>
      </w:pPr>
      <w:r>
        <w:rPr>
          <w:rFonts w:hint="eastAsia" w:ascii="宋体" w:hAnsi="宋体" w:cs="宋体"/>
          <w:sz w:val="24"/>
          <w:szCs w:val="24"/>
        </w:rPr>
        <w:t>3、考核办法采取定期和不定期抽查相结合。</w:t>
      </w:r>
    </w:p>
    <w:p>
      <w:pPr>
        <w:adjustRightInd w:val="0"/>
        <w:snapToGrid w:val="0"/>
        <w:spacing w:line="360" w:lineRule="auto"/>
        <w:ind w:right="-92" w:rightChars="-44" w:firstLine="480" w:firstLineChars="200"/>
        <w:jc w:val="left"/>
        <w:rPr>
          <w:rFonts w:hint="eastAsia" w:ascii="宋体" w:hAnsi="宋体" w:cs="宋体"/>
          <w:sz w:val="24"/>
          <w:szCs w:val="24"/>
        </w:rPr>
      </w:pPr>
      <w:r>
        <w:rPr>
          <w:rFonts w:hint="eastAsia" w:ascii="宋体" w:hAnsi="宋体" w:cs="宋体"/>
          <w:sz w:val="24"/>
          <w:szCs w:val="24"/>
        </w:rPr>
        <w:t>3.1定期：每月一次，由被服务病区护理人员考核；每次考核后投标人应针对不足之处提出整改措施并在一周内落实整改到位，填报《护工检查考核记录督查、整改、持续改进表》</w:t>
      </w:r>
    </w:p>
    <w:p>
      <w:pPr>
        <w:adjustRightInd w:val="0"/>
        <w:snapToGrid w:val="0"/>
        <w:spacing w:line="360" w:lineRule="auto"/>
        <w:ind w:right="55" w:rightChars="26" w:firstLine="480" w:firstLineChars="200"/>
        <w:rPr>
          <w:rFonts w:hint="eastAsia" w:ascii="宋体" w:hAnsi="宋体" w:cs="宋体"/>
          <w:sz w:val="24"/>
          <w:szCs w:val="24"/>
        </w:rPr>
      </w:pPr>
      <w:r>
        <w:rPr>
          <w:rFonts w:hint="eastAsia" w:ascii="宋体" w:hAnsi="宋体" w:cs="宋体"/>
          <w:sz w:val="24"/>
          <w:szCs w:val="24"/>
        </w:rPr>
        <w:t>3.2不定期：由后勤保障处和被服务病区对投标人的服务质量进行检查，采取联合检查、日常督查、暗查、夜查、节假日、随机检查等方式对服务质量进行效果评定，并根据检查结果发放质量问题整改通知书；护工公司按采购人要求上交整改措施及效果，如未按期整改每次扣罚300元，每月累计以扣罚。全年进行综合满意度打分，进行公开评议。</w:t>
      </w:r>
    </w:p>
    <w:p>
      <w:pPr>
        <w:adjustRightInd w:val="0"/>
        <w:snapToGrid w:val="0"/>
        <w:spacing w:line="360" w:lineRule="auto"/>
        <w:ind w:right="55" w:rightChars="26" w:firstLine="480" w:firstLineChars="200"/>
        <w:rPr>
          <w:rFonts w:hint="eastAsia" w:ascii="宋体" w:hAnsi="宋体" w:cs="宋体"/>
          <w:sz w:val="24"/>
          <w:szCs w:val="24"/>
        </w:rPr>
      </w:pPr>
      <w:r>
        <w:rPr>
          <w:rFonts w:hint="eastAsia" w:ascii="宋体" w:hAnsi="宋体" w:cs="宋体"/>
          <w:sz w:val="24"/>
          <w:szCs w:val="24"/>
        </w:rPr>
        <w:t>4、考核内容：</w:t>
      </w:r>
    </w:p>
    <w:p>
      <w:pPr>
        <w:adjustRightInd w:val="0"/>
        <w:snapToGrid w:val="0"/>
        <w:spacing w:line="360" w:lineRule="auto"/>
        <w:ind w:right="55" w:rightChars="26" w:firstLine="480" w:firstLineChars="200"/>
        <w:rPr>
          <w:rFonts w:hint="eastAsia" w:ascii="宋体" w:hAnsi="宋体" w:cs="宋体"/>
          <w:sz w:val="24"/>
          <w:szCs w:val="24"/>
        </w:rPr>
      </w:pPr>
      <w:r>
        <w:rPr>
          <w:rFonts w:hint="eastAsia" w:ascii="宋体" w:hAnsi="宋体" w:cs="宋体"/>
          <w:sz w:val="24"/>
          <w:szCs w:val="24"/>
        </w:rPr>
        <w:t>4.1公司应每周至少1次（至少2个病区）组织经理和主管联合检查；主管每天现场指导监督护工的质量并做好记录，公司每月底将所有检查监督的记录资料交物业管理科审查。逾期未上交检查结果扣100元。</w:t>
      </w:r>
    </w:p>
    <w:p>
      <w:pPr>
        <w:adjustRightInd w:val="0"/>
        <w:snapToGrid w:val="0"/>
        <w:spacing w:line="360" w:lineRule="auto"/>
        <w:ind w:right="55" w:rightChars="26" w:firstLine="480" w:firstLineChars="200"/>
        <w:rPr>
          <w:rFonts w:hint="eastAsia" w:ascii="宋体" w:hAnsi="宋体" w:cs="宋体"/>
          <w:sz w:val="24"/>
          <w:szCs w:val="24"/>
        </w:rPr>
      </w:pPr>
      <w:r>
        <w:rPr>
          <w:rFonts w:hint="eastAsia" w:ascii="宋体" w:hAnsi="宋体" w:cs="宋体"/>
          <w:sz w:val="24"/>
          <w:szCs w:val="24"/>
        </w:rPr>
        <w:t>4.2公司管理人员未执行排班管理规定的一次扣1000元，有值班未行使监督职责扣500元。</w:t>
      </w:r>
    </w:p>
    <w:p>
      <w:pPr>
        <w:adjustRightInd w:val="0"/>
        <w:snapToGrid w:val="0"/>
        <w:spacing w:line="360" w:lineRule="auto"/>
        <w:ind w:right="55" w:rightChars="26" w:firstLine="480" w:firstLineChars="200"/>
        <w:rPr>
          <w:rFonts w:hint="eastAsia" w:ascii="宋体" w:hAnsi="宋体" w:cs="宋体"/>
          <w:sz w:val="24"/>
          <w:szCs w:val="24"/>
        </w:rPr>
      </w:pPr>
      <w:r>
        <w:rPr>
          <w:rFonts w:hint="eastAsia" w:ascii="宋体" w:hAnsi="宋体" w:cs="宋体"/>
          <w:sz w:val="24"/>
          <w:szCs w:val="24"/>
        </w:rPr>
        <w:t>4.3请销假相关事宜：公司人员请假需要上报物业管理科。</w:t>
      </w:r>
    </w:p>
    <w:p>
      <w:pPr>
        <w:adjustRightInd w:val="0"/>
        <w:snapToGrid w:val="0"/>
        <w:spacing w:line="360" w:lineRule="auto"/>
        <w:ind w:right="55" w:rightChars="26" w:firstLine="480" w:firstLineChars="200"/>
        <w:rPr>
          <w:rFonts w:hint="eastAsia" w:ascii="宋体" w:hAnsi="宋体" w:cs="宋体"/>
          <w:sz w:val="24"/>
          <w:szCs w:val="24"/>
        </w:rPr>
      </w:pPr>
      <w:r>
        <w:rPr>
          <w:rFonts w:hint="eastAsia" w:ascii="宋体" w:hAnsi="宋体" w:cs="宋体"/>
          <w:sz w:val="24"/>
          <w:szCs w:val="24"/>
        </w:rPr>
        <w:t>4.4公司管理人员服从物业管理科管理，如不服从管理，将视情节轻重扣罚500—5000元，护工服从病房管理，如不服从管理，将视情节轻重扣罚200—2000元。</w:t>
      </w:r>
    </w:p>
    <w:p>
      <w:pPr>
        <w:adjustRightInd w:val="0"/>
        <w:snapToGrid w:val="0"/>
        <w:spacing w:line="360" w:lineRule="auto"/>
        <w:ind w:right="55" w:rightChars="26" w:firstLine="480" w:firstLineChars="200"/>
        <w:rPr>
          <w:rFonts w:hint="eastAsia" w:ascii="宋体" w:hAnsi="宋体" w:cs="宋体"/>
          <w:sz w:val="24"/>
          <w:szCs w:val="24"/>
        </w:rPr>
      </w:pPr>
      <w:r>
        <w:rPr>
          <w:rFonts w:hint="eastAsia" w:ascii="宋体" w:hAnsi="宋体" w:cs="宋体"/>
          <w:sz w:val="24"/>
          <w:szCs w:val="24"/>
        </w:rPr>
        <w:t>4.5保证护工人力资源充足，确保在病患需要服务时，第一时间安排护工上岗；结合医院实际情况，备有80-100名护工人员。</w:t>
      </w:r>
    </w:p>
    <w:p>
      <w:pPr>
        <w:adjustRightInd w:val="0"/>
        <w:snapToGrid w:val="0"/>
        <w:spacing w:line="360" w:lineRule="auto"/>
        <w:ind w:right="55" w:rightChars="26" w:firstLine="480" w:firstLineChars="200"/>
      </w:pPr>
      <w:r>
        <w:rPr>
          <w:rFonts w:hint="eastAsia" w:ascii="宋体" w:hAnsi="宋体" w:cs="宋体"/>
          <w:sz w:val="24"/>
          <w:szCs w:val="24"/>
        </w:rPr>
        <w:t>4.6考核及考评结果与对投标人当月扣款，以及合同是否终止、续签挂钩。</w:t>
      </w:r>
    </w:p>
    <w:p>
      <w:pPr>
        <w:adjustRightInd w:val="0"/>
        <w:snapToGrid w:val="0"/>
        <w:spacing w:line="360" w:lineRule="auto"/>
        <w:ind w:right="473" w:rightChars="225"/>
        <w:rPr>
          <w:rFonts w:hint="eastAsia" w:ascii="宋体" w:hAnsi="宋体" w:cs="宋体"/>
          <w:b/>
          <w:bCs/>
          <w:sz w:val="24"/>
          <w:szCs w:val="24"/>
        </w:rPr>
      </w:pPr>
      <w:r>
        <w:rPr>
          <w:rFonts w:hint="eastAsia" w:ascii="宋体" w:hAnsi="宋体" w:cs="宋体"/>
          <w:b/>
          <w:bCs/>
          <w:sz w:val="24"/>
          <w:szCs w:val="24"/>
        </w:rPr>
        <w:t>三、双方责任：</w:t>
      </w:r>
    </w:p>
    <w:p>
      <w:pPr>
        <w:adjustRightInd w:val="0"/>
        <w:snapToGrid w:val="0"/>
        <w:spacing w:line="360" w:lineRule="auto"/>
        <w:ind w:left="418" w:leftChars="173" w:right="473" w:rightChars="225" w:hanging="55" w:hangingChars="23"/>
        <w:rPr>
          <w:rFonts w:hint="eastAsia" w:ascii="宋体" w:hAnsi="宋体" w:cs="宋体"/>
          <w:sz w:val="24"/>
          <w:szCs w:val="24"/>
        </w:rPr>
      </w:pPr>
      <w:r>
        <w:rPr>
          <w:rFonts w:hint="eastAsia" w:ascii="宋体" w:hAnsi="宋体" w:cs="宋体"/>
          <w:sz w:val="24"/>
          <w:szCs w:val="24"/>
        </w:rPr>
        <w:t>（一）采购人责任</w:t>
      </w:r>
    </w:p>
    <w:p>
      <w:pPr>
        <w:adjustRightInd w:val="0"/>
        <w:snapToGrid w:val="0"/>
        <w:spacing w:line="360" w:lineRule="auto"/>
        <w:ind w:right="473" w:rightChars="225" w:firstLine="480" w:firstLineChars="200"/>
        <w:rPr>
          <w:rFonts w:hint="eastAsia" w:ascii="宋体" w:hAnsi="宋体" w:cs="宋体"/>
          <w:sz w:val="24"/>
          <w:szCs w:val="24"/>
        </w:rPr>
      </w:pPr>
      <w:r>
        <w:rPr>
          <w:rFonts w:hint="eastAsia" w:ascii="宋体" w:hAnsi="宋体" w:cs="宋体"/>
          <w:sz w:val="24"/>
          <w:szCs w:val="24"/>
        </w:rPr>
        <w:t>1、采购人可以向投标人管理人员免费提供一间办公场所，投标人应根据项目实际情况添加购置所需办公用品。</w:t>
      </w:r>
    </w:p>
    <w:p>
      <w:pPr>
        <w:adjustRightInd w:val="0"/>
        <w:snapToGrid w:val="0"/>
        <w:spacing w:line="360" w:lineRule="auto"/>
        <w:ind w:right="473" w:rightChars="225" w:firstLine="480" w:firstLineChars="200"/>
        <w:rPr>
          <w:rFonts w:hint="eastAsia" w:ascii="宋体" w:hAnsi="宋体" w:cs="宋体"/>
          <w:sz w:val="24"/>
          <w:szCs w:val="24"/>
        </w:rPr>
      </w:pPr>
      <w:r>
        <w:rPr>
          <w:rFonts w:hint="eastAsia" w:ascii="宋体" w:hAnsi="宋体" w:cs="宋体"/>
          <w:sz w:val="24"/>
          <w:szCs w:val="24"/>
        </w:rPr>
        <w:t>2、尊重投标人对工作人员管理，支持投标人开展工作，爱惜投标人劳动成果。</w:t>
      </w:r>
    </w:p>
    <w:p>
      <w:pPr>
        <w:adjustRightInd w:val="0"/>
        <w:snapToGrid w:val="0"/>
        <w:spacing w:line="360" w:lineRule="auto"/>
        <w:ind w:right="473" w:rightChars="225" w:firstLine="480" w:firstLineChars="200"/>
        <w:rPr>
          <w:rFonts w:hint="eastAsia" w:ascii="宋体" w:hAnsi="宋体" w:cs="宋体"/>
          <w:sz w:val="24"/>
          <w:szCs w:val="24"/>
        </w:rPr>
      </w:pPr>
      <w:r>
        <w:rPr>
          <w:rFonts w:hint="eastAsia" w:ascii="宋体" w:hAnsi="宋体" w:cs="宋体"/>
          <w:sz w:val="24"/>
          <w:szCs w:val="24"/>
        </w:rPr>
        <w:t>3、每月根据服务科室质量考核表及出院患者满意度调查表对投标人工作进行考核，客观公正地对投标人工作进行评价，有权对投标人服务提出意见和建议。</w:t>
      </w:r>
    </w:p>
    <w:p>
      <w:pPr>
        <w:adjustRightInd w:val="0"/>
        <w:snapToGrid w:val="0"/>
        <w:spacing w:line="360" w:lineRule="auto"/>
        <w:ind w:right="473" w:rightChars="225" w:firstLine="480" w:firstLineChars="200"/>
        <w:rPr>
          <w:rFonts w:hint="eastAsia" w:ascii="宋体" w:hAnsi="宋体" w:cs="宋体"/>
          <w:sz w:val="24"/>
          <w:szCs w:val="24"/>
        </w:rPr>
      </w:pPr>
      <w:r>
        <w:rPr>
          <w:rFonts w:hint="eastAsia" w:ascii="宋体" w:hAnsi="宋体" w:cs="宋体"/>
          <w:sz w:val="24"/>
          <w:szCs w:val="24"/>
        </w:rPr>
        <w:t>4、采购人对投标人的服务不满意时，有权提出异议和要求更换有人员。</w:t>
      </w:r>
    </w:p>
    <w:p>
      <w:pPr>
        <w:adjustRightInd w:val="0"/>
        <w:snapToGrid w:val="0"/>
        <w:spacing w:line="360" w:lineRule="auto"/>
        <w:ind w:right="473" w:rightChars="225" w:firstLine="480" w:firstLineChars="200"/>
        <w:rPr>
          <w:rFonts w:hint="eastAsia" w:ascii="宋体" w:hAnsi="宋体" w:cs="宋体"/>
          <w:sz w:val="24"/>
          <w:szCs w:val="24"/>
        </w:rPr>
      </w:pPr>
      <w:r>
        <w:rPr>
          <w:rFonts w:hint="eastAsia" w:ascii="宋体" w:hAnsi="宋体" w:cs="宋体"/>
          <w:sz w:val="24"/>
          <w:szCs w:val="24"/>
        </w:rPr>
        <w:t>5、采购人不得安排投标人人员从事与医疗技术有关的工作（投标人有权拒绝）。</w:t>
      </w:r>
    </w:p>
    <w:p>
      <w:pPr>
        <w:adjustRightInd w:val="0"/>
        <w:snapToGrid w:val="0"/>
        <w:spacing w:line="360" w:lineRule="auto"/>
        <w:ind w:right="473" w:rightChars="225"/>
        <w:rPr>
          <w:rFonts w:hint="eastAsia" w:ascii="宋体" w:hAnsi="宋体" w:cs="宋体"/>
          <w:sz w:val="24"/>
          <w:szCs w:val="24"/>
        </w:rPr>
      </w:pPr>
      <w:r>
        <w:rPr>
          <w:rFonts w:hint="eastAsia" w:ascii="宋体" w:hAnsi="宋体" w:cs="宋体"/>
          <w:sz w:val="24"/>
          <w:szCs w:val="24"/>
        </w:rPr>
        <w:t>（二）投标人责任</w:t>
      </w:r>
    </w:p>
    <w:p>
      <w:pPr>
        <w:adjustRightInd w:val="0"/>
        <w:snapToGrid w:val="0"/>
        <w:spacing w:line="360" w:lineRule="auto"/>
        <w:ind w:right="473" w:rightChars="225" w:firstLine="480" w:firstLineChars="200"/>
        <w:rPr>
          <w:rFonts w:hint="eastAsia" w:ascii="宋体" w:hAnsi="宋体" w:cs="宋体"/>
          <w:sz w:val="24"/>
          <w:szCs w:val="24"/>
        </w:rPr>
      </w:pPr>
      <w:r>
        <w:rPr>
          <w:rFonts w:hint="eastAsia" w:ascii="宋体" w:hAnsi="宋体" w:cs="宋体"/>
          <w:sz w:val="24"/>
          <w:szCs w:val="24"/>
        </w:rPr>
        <w:t>1、按照合同约定要求认真履行投标人职责，同时必须按照招投标文件和合同确定的人数派出相关人员从事服务工作。中标护工管理公司在合同执行期间，须接受采购方的监管。</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2、确保安全生产</w:t>
      </w:r>
      <w:r>
        <w:rPr>
          <w:rFonts w:hint="eastAsia" w:ascii="宋体" w:hAnsi="宋体"/>
          <w:szCs w:val="21"/>
        </w:rPr>
        <w:t>：</w:t>
      </w:r>
      <w:r>
        <w:rPr>
          <w:rFonts w:hint="eastAsia" w:ascii="宋体" w:hAnsi="宋体" w:cs="宋体"/>
          <w:sz w:val="24"/>
          <w:szCs w:val="24"/>
        </w:rPr>
        <w:t>有安全生产管理制度；有目标、计划、措施及反馈；有安全管理教育制度；应急预案。做好各项培训与考核（培训每月不少于一次，包含PPT课件、签到表、考核试卷和操作视频，成绩汇总分析等）。根据三级甲等医院要求参加江苏省护理学会颁发得江苏省医疗护理员岗位培训证书，严格执行规章制度与工作流程，因投标人处理不当或响应不及时引起的不良事件：如病人跌倒、烫伤、火灾等所造成的一切后果及损失，由投标人承担。</w:t>
      </w:r>
    </w:p>
    <w:p>
      <w:pPr>
        <w:tabs>
          <w:tab w:val="left" w:pos="8200"/>
        </w:tabs>
        <w:adjustRightInd w:val="0"/>
        <w:snapToGrid w:val="0"/>
        <w:spacing w:line="360" w:lineRule="auto"/>
        <w:ind w:right="-19" w:rightChars="-9" w:firstLine="480" w:firstLineChars="200"/>
        <w:rPr>
          <w:rFonts w:hint="eastAsia" w:ascii="宋体" w:hAnsi="宋体" w:cs="宋体"/>
          <w:sz w:val="24"/>
          <w:szCs w:val="24"/>
        </w:rPr>
      </w:pPr>
      <w:r>
        <w:rPr>
          <w:rFonts w:hint="eastAsia" w:ascii="宋体" w:hAnsi="宋体" w:cs="宋体"/>
          <w:sz w:val="24"/>
          <w:szCs w:val="24"/>
        </w:rPr>
        <w:t>3、项目负责人按疫情防控要求做好所有员工的健康监测，按院感要求及疫情防控需要及时上报。</w:t>
      </w:r>
    </w:p>
    <w:p>
      <w:pPr>
        <w:tabs>
          <w:tab w:val="left" w:pos="8200"/>
        </w:tabs>
        <w:adjustRightInd w:val="0"/>
        <w:snapToGrid w:val="0"/>
        <w:spacing w:line="360" w:lineRule="auto"/>
        <w:ind w:right="-19" w:rightChars="-9" w:firstLine="480" w:firstLineChars="200"/>
        <w:rPr>
          <w:rFonts w:hint="eastAsia" w:ascii="宋体" w:hAnsi="宋体" w:cs="宋体"/>
          <w:sz w:val="24"/>
          <w:szCs w:val="24"/>
        </w:rPr>
      </w:pPr>
      <w:r>
        <w:rPr>
          <w:rFonts w:hint="eastAsia" w:ascii="宋体" w:hAnsi="宋体" w:cs="宋体"/>
          <w:sz w:val="24"/>
          <w:szCs w:val="24"/>
        </w:rPr>
        <w:t>4、遵守采购人规章制度，不介入采购人医疗活动，不利用工作之便在医院从事与本职工作无关的活动。</w:t>
      </w:r>
    </w:p>
    <w:p>
      <w:pPr>
        <w:tabs>
          <w:tab w:val="left" w:pos="8200"/>
        </w:tabs>
        <w:adjustRightInd w:val="0"/>
        <w:snapToGrid w:val="0"/>
        <w:spacing w:line="360" w:lineRule="auto"/>
        <w:ind w:right="-19" w:rightChars="-9" w:firstLine="480" w:firstLineChars="200"/>
        <w:rPr>
          <w:rFonts w:hint="eastAsia" w:ascii="宋体" w:hAnsi="宋体" w:cs="宋体"/>
          <w:sz w:val="24"/>
          <w:szCs w:val="24"/>
        </w:rPr>
      </w:pPr>
      <w:r>
        <w:rPr>
          <w:rFonts w:hint="eastAsia" w:ascii="宋体" w:hAnsi="宋体" w:cs="宋体"/>
          <w:sz w:val="24"/>
          <w:szCs w:val="24"/>
        </w:rPr>
        <w:t>5、投标人应负责为其派出人员依法办理用工手续，并承担其人员的工资报酬、劳保福利、养老保险等全部用工费用，投标人人员发生工伤事故的、人事、工作纠纷的投标人自行解决并承担全部责任。同时做好工人的相关福利工作。</w:t>
      </w:r>
    </w:p>
    <w:p>
      <w:pPr>
        <w:adjustRightInd w:val="0"/>
        <w:snapToGrid w:val="0"/>
        <w:spacing w:line="360" w:lineRule="auto"/>
        <w:ind w:right="-19" w:rightChars="-9" w:firstLine="480" w:firstLineChars="200"/>
        <w:rPr>
          <w:rFonts w:hint="eastAsia" w:ascii="宋体" w:hAnsi="宋体" w:cs="宋体"/>
          <w:sz w:val="24"/>
          <w:szCs w:val="24"/>
        </w:rPr>
      </w:pPr>
      <w:r>
        <w:rPr>
          <w:rFonts w:hint="eastAsia" w:ascii="宋体" w:hAnsi="宋体" w:cs="宋体"/>
          <w:sz w:val="24"/>
          <w:szCs w:val="24"/>
        </w:rPr>
        <w:t>6、依法进行用工管理，按采购人要求对不称职人员及时撤换，对所有上岗人员应定期进行业务培训，培训达标后上岗，上岗后需征求服务区域主管意见。需持证上岗（培训费投标人自理）。</w:t>
      </w:r>
    </w:p>
    <w:p>
      <w:pPr>
        <w:tabs>
          <w:tab w:val="left" w:pos="8200"/>
        </w:tabs>
        <w:adjustRightInd w:val="0"/>
        <w:snapToGrid w:val="0"/>
        <w:spacing w:line="360" w:lineRule="auto"/>
        <w:ind w:right="-19" w:rightChars="-9" w:firstLine="480" w:firstLineChars="200"/>
        <w:rPr>
          <w:rFonts w:hint="eastAsia" w:ascii="宋体" w:hAnsi="宋体" w:cs="宋体"/>
          <w:sz w:val="24"/>
          <w:szCs w:val="24"/>
        </w:rPr>
      </w:pPr>
      <w:r>
        <w:rPr>
          <w:rFonts w:hint="eastAsia" w:ascii="宋体" w:hAnsi="宋体" w:cs="宋体"/>
          <w:sz w:val="24"/>
          <w:szCs w:val="24"/>
        </w:rPr>
        <w:t>7、加强对聘用人员的职业道德和安全意识教育，爱护公共财物，节约使用水、电、气。由于投标人人员在日常工作中给采购人的设施、材料及病人物品造成损失的，投标人应承担赔偿责任。</w:t>
      </w:r>
    </w:p>
    <w:p>
      <w:pPr>
        <w:tabs>
          <w:tab w:val="left" w:pos="8200"/>
        </w:tabs>
        <w:adjustRightInd w:val="0"/>
        <w:snapToGrid w:val="0"/>
        <w:spacing w:line="360" w:lineRule="auto"/>
        <w:ind w:right="-19" w:rightChars="-9" w:firstLine="480" w:firstLineChars="200"/>
        <w:rPr>
          <w:rFonts w:hint="eastAsia" w:ascii="宋体" w:hAnsi="宋体" w:cs="宋体"/>
          <w:sz w:val="24"/>
          <w:szCs w:val="24"/>
        </w:rPr>
      </w:pPr>
      <w:r>
        <w:rPr>
          <w:rFonts w:hint="eastAsia" w:ascii="宋体" w:hAnsi="宋体" w:cs="宋体"/>
          <w:sz w:val="24"/>
          <w:szCs w:val="24"/>
        </w:rPr>
        <w:t>8、制定切实可行的管理制度和工作流程，对承包范围内的工作要认真进行自查自纠，确保服务质量。自觉接受采购人的监督和检查，积极采纳采购人合理化建议，并负责处理有关投诉。项目</w:t>
      </w:r>
      <w:r>
        <w:rPr>
          <w:rFonts w:ascii="宋体" w:hAnsi="宋体" w:cs="宋体"/>
          <w:sz w:val="24"/>
          <w:szCs w:val="24"/>
        </w:rPr>
        <w:t>经理与主管</w:t>
      </w:r>
      <w:r>
        <w:rPr>
          <w:rFonts w:hint="eastAsia" w:ascii="宋体" w:hAnsi="宋体" w:cs="宋体"/>
          <w:sz w:val="24"/>
          <w:szCs w:val="24"/>
        </w:rPr>
        <w:t>每周一次进行各区域的联合巡查，每日各自巡查主管区域，及时处理现场问题，与区域内院方主管人员进行沟通，做好每日巡查及沟通记录。</w:t>
      </w:r>
    </w:p>
    <w:p>
      <w:pPr>
        <w:tabs>
          <w:tab w:val="left" w:pos="8200"/>
        </w:tabs>
        <w:adjustRightInd w:val="0"/>
        <w:snapToGrid w:val="0"/>
        <w:spacing w:line="360" w:lineRule="auto"/>
        <w:ind w:right="-19" w:rightChars="-9" w:firstLine="480" w:firstLineChars="200"/>
        <w:rPr>
          <w:rFonts w:hint="eastAsia" w:ascii="宋体" w:hAnsi="宋体" w:cs="宋体"/>
          <w:sz w:val="24"/>
          <w:szCs w:val="24"/>
        </w:rPr>
      </w:pPr>
      <w:r>
        <w:rPr>
          <w:rFonts w:hint="eastAsia" w:ascii="宋体" w:hAnsi="宋体" w:cs="宋体"/>
          <w:sz w:val="24"/>
          <w:szCs w:val="24"/>
        </w:rPr>
        <w:t>9、每月20号前向采购人报送下月工作计划及上月工作小结,工作小结应包括对工作完成情况、存在问题、原因分析整改措施、整改效果及实际用工情况。运用现代化管理工具例如（PDCA）对管理中重点问题包括不良事件进行追踪检查。</w:t>
      </w:r>
    </w:p>
    <w:p>
      <w:pPr>
        <w:tabs>
          <w:tab w:val="left" w:pos="8200"/>
        </w:tabs>
        <w:adjustRightInd w:val="0"/>
        <w:snapToGrid w:val="0"/>
        <w:spacing w:line="360" w:lineRule="auto"/>
        <w:ind w:right="-19" w:rightChars="-9" w:firstLine="480" w:firstLineChars="200"/>
        <w:rPr>
          <w:rFonts w:hint="eastAsia" w:ascii="宋体" w:hAnsi="宋体" w:cs="宋体"/>
          <w:sz w:val="24"/>
          <w:szCs w:val="24"/>
        </w:rPr>
      </w:pPr>
      <w:r>
        <w:rPr>
          <w:rFonts w:hint="eastAsia" w:ascii="宋体" w:hAnsi="宋体" w:cs="宋体"/>
          <w:sz w:val="24"/>
          <w:szCs w:val="24"/>
        </w:rPr>
        <w:t>10、投标人在召开管理层工作会议或职工会议时应根据需要一年不少于2次邀请采购人相关人员列席会议。</w:t>
      </w:r>
    </w:p>
    <w:p>
      <w:pPr>
        <w:tabs>
          <w:tab w:val="left" w:pos="8200"/>
        </w:tabs>
        <w:adjustRightInd w:val="0"/>
        <w:snapToGrid w:val="0"/>
        <w:spacing w:line="360" w:lineRule="auto"/>
        <w:ind w:right="-19" w:rightChars="-9" w:firstLine="480" w:firstLineChars="200"/>
        <w:rPr>
          <w:rFonts w:hint="eastAsia" w:ascii="宋体" w:hAnsi="宋体" w:cs="宋体"/>
          <w:sz w:val="24"/>
          <w:szCs w:val="24"/>
        </w:rPr>
      </w:pPr>
      <w:r>
        <w:rPr>
          <w:rFonts w:hint="eastAsia" w:ascii="宋体" w:hAnsi="宋体" w:cs="宋体"/>
          <w:sz w:val="24"/>
          <w:szCs w:val="24"/>
        </w:rPr>
        <w:t>11、投标人派驻本院的项目负责人、项目经理、主管、收费员必须与投标文件一致，不得换人，否则算投标人自动毁约。项目经理、主管、收费员必须驻场管理，项目经理及主管在工作日离开本院时,应向采购人请假。</w:t>
      </w:r>
    </w:p>
    <w:p>
      <w:pPr>
        <w:tabs>
          <w:tab w:val="left" w:pos="8200"/>
        </w:tabs>
        <w:adjustRightInd w:val="0"/>
        <w:snapToGrid w:val="0"/>
        <w:spacing w:line="360" w:lineRule="auto"/>
        <w:ind w:right="-19" w:rightChars="-9" w:firstLine="480" w:firstLineChars="200"/>
        <w:rPr>
          <w:rFonts w:hint="eastAsia" w:ascii="宋体" w:hAnsi="宋体" w:cs="宋体"/>
          <w:sz w:val="24"/>
          <w:szCs w:val="24"/>
        </w:rPr>
      </w:pPr>
      <w:r>
        <w:rPr>
          <w:rFonts w:hint="eastAsia" w:ascii="宋体" w:hAnsi="宋体" w:cs="宋体"/>
          <w:sz w:val="24"/>
          <w:szCs w:val="24"/>
        </w:rPr>
        <w:t>12、因管理不到位、工作流程不合理的原因而造成第三方损失或纠纷的，由公司负责处理，采购人可参与（费用由投标人承担）。</w:t>
      </w:r>
    </w:p>
    <w:p>
      <w:pPr>
        <w:tabs>
          <w:tab w:val="left" w:pos="8200"/>
        </w:tabs>
        <w:adjustRightInd w:val="0"/>
        <w:snapToGrid w:val="0"/>
        <w:spacing w:line="360" w:lineRule="auto"/>
        <w:ind w:right="-19" w:rightChars="-9" w:firstLine="480" w:firstLineChars="200"/>
        <w:rPr>
          <w:rFonts w:hint="eastAsia" w:ascii="宋体" w:hAnsi="宋体" w:cs="宋体"/>
          <w:sz w:val="24"/>
          <w:szCs w:val="24"/>
        </w:rPr>
      </w:pPr>
      <w:r>
        <w:rPr>
          <w:rFonts w:hint="eastAsia" w:ascii="宋体" w:hAnsi="宋体" w:cs="宋体"/>
          <w:sz w:val="24"/>
          <w:szCs w:val="24"/>
        </w:rPr>
        <w:t>13、 投标人在项目实施过程中，非不可抗力因素或未经采购人同意，每调整1个主管人员加扣500元，项目经理、主管变动或其他人员变动的，发现该项目参与人员的学历、证件或工作经验经历有不实的，和与投标文件不符的，采购人有权免责终止合同。</w:t>
      </w:r>
    </w:p>
    <w:p>
      <w:pPr>
        <w:tabs>
          <w:tab w:val="left" w:pos="8200"/>
        </w:tabs>
        <w:adjustRightInd w:val="0"/>
        <w:snapToGrid w:val="0"/>
        <w:spacing w:line="360" w:lineRule="auto"/>
        <w:ind w:right="-19" w:rightChars="-9"/>
        <w:rPr>
          <w:rFonts w:hint="eastAsia" w:ascii="宋体" w:hAnsi="宋体" w:cs="宋体"/>
          <w:b/>
          <w:bCs/>
          <w:sz w:val="24"/>
          <w:szCs w:val="24"/>
        </w:rPr>
      </w:pPr>
      <w:r>
        <w:rPr>
          <w:rFonts w:hint="eastAsia" w:ascii="宋体" w:hAnsi="宋体" w:cs="宋体"/>
          <w:b/>
          <w:bCs/>
          <w:sz w:val="24"/>
          <w:szCs w:val="24"/>
        </w:rPr>
        <w:t>四、违约责任</w:t>
      </w:r>
    </w:p>
    <w:p>
      <w:pPr>
        <w:tabs>
          <w:tab w:val="left" w:pos="8200"/>
        </w:tabs>
        <w:adjustRightInd w:val="0"/>
        <w:snapToGrid w:val="0"/>
        <w:spacing w:line="360" w:lineRule="auto"/>
        <w:ind w:right="-19" w:rightChars="-9" w:firstLine="480" w:firstLineChars="200"/>
        <w:rPr>
          <w:rFonts w:hint="eastAsia" w:ascii="宋体" w:hAnsi="宋体" w:cs="宋体"/>
          <w:sz w:val="24"/>
          <w:szCs w:val="24"/>
        </w:rPr>
      </w:pPr>
      <w:r>
        <w:rPr>
          <w:rFonts w:hint="eastAsia" w:ascii="宋体" w:hAnsi="宋体" w:cs="宋体"/>
          <w:sz w:val="24"/>
          <w:szCs w:val="24"/>
        </w:rPr>
        <w:t>1、投标人不履行合同或履行该合同不符合合同约定，投标人应向采购人支付拾万元的违约金，违约金在履约保证金中扣除。因投标人违约造成采购人损失的，由投标人承担相应的损失费用。</w:t>
      </w:r>
    </w:p>
    <w:p>
      <w:pPr>
        <w:tabs>
          <w:tab w:val="left" w:pos="8200"/>
        </w:tabs>
        <w:adjustRightInd w:val="0"/>
        <w:snapToGrid w:val="0"/>
        <w:spacing w:line="360" w:lineRule="auto"/>
        <w:ind w:right="-19" w:rightChars="-9" w:firstLine="480" w:firstLineChars="200"/>
        <w:rPr>
          <w:rFonts w:hint="eastAsia" w:ascii="宋体" w:hAnsi="宋体" w:cs="宋体"/>
          <w:sz w:val="24"/>
          <w:szCs w:val="24"/>
        </w:rPr>
      </w:pPr>
      <w:r>
        <w:rPr>
          <w:rFonts w:hint="eastAsia" w:ascii="宋体" w:hAnsi="宋体" w:cs="宋体"/>
          <w:sz w:val="24"/>
          <w:szCs w:val="24"/>
        </w:rPr>
        <w:t>2、投标人如延迟履行合同或不完全履行合同，除支付违约金外投标人仍应实际履行合同，采购人也有权提前免责解除合同，且有权要求投标人承担因投标人违约给采购人造成的经济损失。</w:t>
      </w:r>
    </w:p>
    <w:p>
      <w:pPr>
        <w:adjustRightInd w:val="0"/>
        <w:snapToGrid w:val="0"/>
        <w:spacing w:line="360" w:lineRule="auto"/>
        <w:ind w:right="-19" w:rightChars="-9" w:firstLine="480" w:firstLineChars="200"/>
        <w:rPr>
          <w:rFonts w:hint="eastAsia" w:ascii="宋体" w:hAnsi="宋体" w:cs="宋体"/>
          <w:sz w:val="24"/>
          <w:szCs w:val="24"/>
        </w:rPr>
      </w:pPr>
      <w:r>
        <w:rPr>
          <w:rFonts w:hint="eastAsia" w:ascii="宋体" w:hAnsi="宋体" w:cs="宋体"/>
          <w:sz w:val="24"/>
          <w:szCs w:val="24"/>
        </w:rPr>
        <w:t>3、甲、乙双方因不可抗力不能及时或完全履行合同的，应及时通知对方，并在10天内提供相应证明。未履行完合同部分是否继续履行，如何履行等问题，可由双方协商解决。确定为不可抗力原因造成的损失免予承担责任。</w:t>
      </w:r>
    </w:p>
    <w:p>
      <w:pPr>
        <w:adjustRightInd w:val="0"/>
        <w:snapToGrid w:val="0"/>
        <w:spacing w:line="360" w:lineRule="auto"/>
        <w:ind w:right="31" w:rightChars="15" w:firstLine="480" w:firstLineChars="200"/>
      </w:pPr>
      <w:r>
        <w:rPr>
          <w:rFonts w:hint="eastAsia" w:ascii="宋体" w:hAnsi="宋体" w:cs="宋体"/>
          <w:sz w:val="24"/>
          <w:szCs w:val="24"/>
        </w:rPr>
        <w:t>4、无论是合同期满或其他情况,投标人在撤离医院前,要进行财产清理,投标人需将采购人交付使用的财产物资完整地移交给采购人。对撤出物品要经过甲乙双方共同认定，故意损坏的需按原价赔偿。</w:t>
      </w:r>
    </w:p>
    <w:p>
      <w:pPr>
        <w:pStyle w:val="17"/>
        <w:ind w:right="55" w:rightChars="26" w:firstLine="0" w:firstLineChars="0"/>
        <w:rPr>
          <w:rFonts w:hint="eastAsia" w:ascii="宋体" w:hAnsi="宋体" w:eastAsia="宋体" w:cs="宋体"/>
          <w:b/>
          <w:bCs/>
          <w:kern w:val="2"/>
          <w:sz w:val="24"/>
          <w:szCs w:val="24"/>
        </w:rPr>
      </w:pPr>
      <w:r>
        <w:rPr>
          <w:rFonts w:hint="eastAsia" w:ascii="宋体" w:hAnsi="宋体" w:eastAsia="宋体" w:cs="宋体"/>
          <w:b/>
          <w:bCs/>
          <w:kern w:val="2"/>
          <w:sz w:val="24"/>
          <w:szCs w:val="24"/>
        </w:rPr>
        <w:t>五、对招标有关项目的说明</w:t>
      </w:r>
    </w:p>
    <w:p>
      <w:pPr>
        <w:adjustRightInd w:val="0"/>
        <w:snapToGrid w:val="0"/>
        <w:spacing w:line="360" w:lineRule="auto"/>
        <w:ind w:right="-19" w:rightChars="-9" w:firstLine="480" w:firstLineChars="200"/>
        <w:rPr>
          <w:rFonts w:hint="eastAsia" w:ascii="宋体" w:hAnsi="宋体" w:cs="宋体"/>
          <w:sz w:val="24"/>
          <w:szCs w:val="24"/>
        </w:rPr>
      </w:pPr>
      <w:r>
        <w:rPr>
          <w:rFonts w:hint="eastAsia" w:ascii="宋体" w:hAnsi="宋体" w:cs="宋体"/>
          <w:sz w:val="24"/>
          <w:szCs w:val="24"/>
        </w:rPr>
        <w:t>1、中标人办公所需水电费用由医院承担,医院有权制定标准并给予考核。</w:t>
      </w:r>
    </w:p>
    <w:p>
      <w:pPr>
        <w:adjustRightInd w:val="0"/>
        <w:snapToGrid w:val="0"/>
        <w:spacing w:line="360" w:lineRule="auto"/>
        <w:ind w:right="-19" w:rightChars="-9" w:firstLine="480" w:firstLineChars="200"/>
        <w:rPr>
          <w:rFonts w:hint="eastAsia" w:ascii="宋体" w:hAnsi="宋体" w:cs="宋体"/>
          <w:sz w:val="24"/>
          <w:szCs w:val="24"/>
        </w:rPr>
      </w:pPr>
      <w:r>
        <w:rPr>
          <w:rFonts w:hint="eastAsia" w:ascii="宋体" w:hAnsi="宋体" w:cs="宋体"/>
          <w:sz w:val="24"/>
          <w:szCs w:val="24"/>
        </w:rPr>
        <w:t>2、采购人可以向投标人管理人员免费提供一间办公场所，投标人应根据项目实际情况添加购置所需办公用品。</w:t>
      </w:r>
    </w:p>
    <w:p>
      <w:pPr>
        <w:adjustRightInd w:val="0"/>
        <w:snapToGrid w:val="0"/>
        <w:spacing w:line="360" w:lineRule="auto"/>
        <w:ind w:right="-19" w:rightChars="-9" w:firstLine="480" w:firstLineChars="200"/>
        <w:rPr>
          <w:rFonts w:hint="eastAsia" w:ascii="宋体" w:hAnsi="宋体" w:cs="宋体"/>
          <w:sz w:val="24"/>
          <w:szCs w:val="24"/>
        </w:rPr>
      </w:pPr>
      <w:r>
        <w:rPr>
          <w:rFonts w:hint="eastAsia" w:ascii="宋体" w:hAnsi="宋体" w:cs="宋体"/>
          <w:sz w:val="24"/>
          <w:szCs w:val="24"/>
        </w:rPr>
        <w:t>3、中标人自备考勤设备、信息化管理软件系统和打印机等办公设备。</w:t>
      </w:r>
    </w:p>
    <w:p>
      <w:pPr>
        <w:adjustRightInd w:val="0"/>
        <w:snapToGrid w:val="0"/>
        <w:spacing w:line="360" w:lineRule="auto"/>
        <w:ind w:right="-19" w:rightChars="-9" w:firstLine="480" w:firstLineChars="200"/>
        <w:rPr>
          <w:rFonts w:hint="eastAsia" w:ascii="宋体" w:hAnsi="宋体" w:cs="宋体"/>
          <w:sz w:val="24"/>
          <w:szCs w:val="24"/>
        </w:rPr>
      </w:pPr>
      <w:r>
        <w:rPr>
          <w:rFonts w:hint="eastAsia" w:ascii="宋体" w:hAnsi="宋体" w:cs="宋体"/>
          <w:sz w:val="24"/>
          <w:szCs w:val="24"/>
        </w:rPr>
        <w:t>4、中标人的各岗位员工要统一服装，并由中标人负责其员工工服配备和洗涤，每周不少于1次。中标后协议开始执行时所有人员一律更换为新工作服和工号牌。</w:t>
      </w:r>
    </w:p>
    <w:p>
      <w:pPr>
        <w:adjustRightInd w:val="0"/>
        <w:snapToGrid w:val="0"/>
        <w:spacing w:line="360" w:lineRule="auto"/>
        <w:ind w:right="-19" w:rightChars="-9" w:firstLine="480" w:firstLineChars="200"/>
        <w:rPr>
          <w:rFonts w:hint="eastAsia" w:ascii="宋体" w:hAnsi="宋体" w:cs="宋体"/>
          <w:sz w:val="24"/>
          <w:szCs w:val="24"/>
        </w:rPr>
      </w:pPr>
      <w:r>
        <w:rPr>
          <w:rFonts w:hint="eastAsia" w:ascii="宋体" w:hAnsi="宋体" w:cs="宋体"/>
          <w:sz w:val="24"/>
          <w:szCs w:val="24"/>
        </w:rPr>
        <w:t>5、中标人有岗前培训机制，服务人员100%经过岗前培训合格后方可上岗。同时必须提交岗前培训记录。</w:t>
      </w:r>
    </w:p>
    <w:p>
      <w:pPr>
        <w:adjustRightInd w:val="0"/>
        <w:snapToGrid w:val="0"/>
        <w:spacing w:line="360" w:lineRule="auto"/>
        <w:ind w:right="-19" w:rightChars="-9" w:firstLine="480" w:firstLineChars="200"/>
        <w:rPr>
          <w:rFonts w:hint="eastAsia" w:ascii="宋体" w:hAnsi="宋体" w:cs="宋体"/>
          <w:sz w:val="24"/>
          <w:szCs w:val="24"/>
        </w:rPr>
      </w:pPr>
      <w:r>
        <w:rPr>
          <w:rFonts w:hint="eastAsia" w:ascii="宋体" w:hAnsi="宋体" w:cs="宋体"/>
          <w:sz w:val="24"/>
          <w:szCs w:val="24"/>
        </w:rPr>
        <w:t>6、未经医院同意，中标人不得在合同期限内将本项目的管理权转包或分包。</w:t>
      </w:r>
    </w:p>
    <w:p>
      <w:pPr>
        <w:adjustRightInd w:val="0"/>
        <w:snapToGrid w:val="0"/>
        <w:spacing w:line="360" w:lineRule="auto"/>
        <w:ind w:right="-19" w:rightChars="-9" w:firstLine="480" w:firstLineChars="200"/>
        <w:rPr>
          <w:rFonts w:hint="eastAsia" w:ascii="宋体" w:hAnsi="宋体" w:cs="宋体"/>
          <w:sz w:val="24"/>
          <w:szCs w:val="24"/>
        </w:rPr>
      </w:pPr>
      <w:r>
        <w:rPr>
          <w:rFonts w:hint="eastAsia" w:ascii="宋体" w:hAnsi="宋体" w:cs="宋体"/>
          <w:sz w:val="24"/>
          <w:szCs w:val="24"/>
        </w:rPr>
        <w:t>7、中标人须严格按照标准化的操作程序、完善的培训体系和质量控制体系完成本项目，以保证整个护工服务系统安全、高效、有序和有计划地运转。</w:t>
      </w:r>
    </w:p>
    <w:p>
      <w:pPr>
        <w:adjustRightInd w:val="0"/>
        <w:snapToGrid w:val="0"/>
        <w:spacing w:line="360" w:lineRule="auto"/>
        <w:ind w:right="-19" w:rightChars="-9" w:firstLine="480" w:firstLineChars="200"/>
        <w:rPr>
          <w:rFonts w:hint="eastAsia" w:ascii="宋体" w:hAnsi="宋体" w:cs="宋体"/>
          <w:sz w:val="24"/>
          <w:szCs w:val="24"/>
        </w:rPr>
      </w:pPr>
      <w:r>
        <w:rPr>
          <w:rFonts w:hint="eastAsia" w:ascii="宋体" w:hAnsi="宋体" w:cs="宋体"/>
          <w:sz w:val="24"/>
          <w:szCs w:val="24"/>
        </w:rPr>
        <w:t>8、中标人有责任配合医院接受上级领导部门的监督、检查，提供必须的资料。</w:t>
      </w:r>
    </w:p>
    <w:p>
      <w:pPr>
        <w:adjustRightInd w:val="0"/>
        <w:snapToGrid w:val="0"/>
        <w:spacing w:line="360" w:lineRule="auto"/>
        <w:ind w:right="-19" w:rightChars="-9" w:firstLine="480" w:firstLineChars="200"/>
        <w:rPr>
          <w:rFonts w:hint="eastAsia" w:ascii="宋体" w:hAnsi="宋体" w:cs="宋体"/>
          <w:sz w:val="24"/>
          <w:szCs w:val="24"/>
        </w:rPr>
      </w:pPr>
      <w:r>
        <w:rPr>
          <w:rFonts w:hint="eastAsia" w:ascii="宋体" w:hAnsi="宋体" w:cs="宋体"/>
          <w:sz w:val="24"/>
          <w:szCs w:val="24"/>
        </w:rPr>
        <w:t>9、中标人自行负责其招聘员工的一切工资；如发生工伤、疾病乃至死亡的一切责任及费用由中标人全部负责；中标人应严格遵守国家有关的法律、法规及行业标准，如发生劳动人事纠纷或因投标方违反《劳动法》等法律法规而造成院方的连带责任和损失全部由中标方承担。</w:t>
      </w:r>
    </w:p>
    <w:p>
      <w:pPr>
        <w:adjustRightInd w:val="0"/>
        <w:snapToGrid w:val="0"/>
        <w:spacing w:line="360" w:lineRule="auto"/>
        <w:ind w:right="-19" w:rightChars="-9" w:firstLine="480" w:firstLineChars="200"/>
        <w:rPr>
          <w:rFonts w:hint="eastAsia" w:ascii="宋体" w:hAnsi="宋体" w:cs="宋体"/>
          <w:sz w:val="24"/>
          <w:szCs w:val="24"/>
        </w:rPr>
      </w:pPr>
      <w:r>
        <w:rPr>
          <w:rFonts w:hint="eastAsia" w:ascii="宋体" w:hAnsi="宋体" w:cs="宋体"/>
          <w:sz w:val="24"/>
          <w:szCs w:val="24"/>
        </w:rPr>
        <w:t>10、所有员工须提供由有资质部门发放的健康证明才能上岗（相关费用由中标方负责）。</w:t>
      </w:r>
    </w:p>
    <w:p>
      <w:pPr>
        <w:adjustRightInd w:val="0"/>
        <w:snapToGrid w:val="0"/>
        <w:spacing w:line="360" w:lineRule="auto"/>
        <w:ind w:right="55" w:rightChars="26"/>
        <w:rPr>
          <w:rFonts w:hint="eastAsia" w:ascii="宋体" w:hAnsi="宋体" w:cs="宋体"/>
          <w:b/>
          <w:bCs/>
          <w:sz w:val="24"/>
          <w:szCs w:val="24"/>
        </w:rPr>
      </w:pPr>
      <w:r>
        <w:rPr>
          <w:rFonts w:hint="eastAsia" w:ascii="宋体" w:hAnsi="宋体" w:cs="宋体"/>
          <w:b/>
          <w:bCs/>
          <w:sz w:val="24"/>
          <w:szCs w:val="24"/>
        </w:rPr>
        <w:t>六、人员要求</w:t>
      </w:r>
    </w:p>
    <w:p>
      <w:pPr>
        <w:numPr>
          <w:ilvl w:val="0"/>
          <w:numId w:val="1"/>
        </w:numPr>
        <w:adjustRightInd w:val="0"/>
        <w:snapToGrid w:val="0"/>
        <w:spacing w:line="360" w:lineRule="auto"/>
        <w:ind w:right="55" w:rightChars="26" w:firstLine="480" w:firstLineChars="200"/>
        <w:jc w:val="left"/>
        <w:rPr>
          <w:rFonts w:hint="eastAsia" w:ascii="宋体" w:hAnsi="宋体" w:cs="宋体"/>
          <w:sz w:val="24"/>
          <w:szCs w:val="24"/>
        </w:rPr>
      </w:pPr>
      <w:r>
        <w:rPr>
          <w:rFonts w:hint="eastAsia" w:ascii="宋体" w:hAnsi="宋体" w:cs="宋体"/>
          <w:sz w:val="24"/>
          <w:szCs w:val="24"/>
        </w:rPr>
        <w:t>所有人员：身心健康，无影响正常工作的基础性疾病和残疾，无不良嗜好；职业道德良好，无不良劣渍，无犯罪记录；熟悉岗位职责、操作程序；文明用语、礼貌待客；人员着装统一，仪表整洁，用语规范，挂牌上岗；按时上下班，上班时间不得串岗。投标人必须按招标文件和标准要求为所有员工体检一次，体检结果汇总须报院方主管部门存档。</w:t>
      </w:r>
    </w:p>
    <w:p>
      <w:pPr>
        <w:numPr>
          <w:ilvl w:val="0"/>
          <w:numId w:val="1"/>
        </w:numPr>
        <w:spacing w:line="400" w:lineRule="exact"/>
        <w:ind w:firstLine="480" w:firstLineChars="200"/>
        <w:rPr>
          <w:rFonts w:hint="eastAsia" w:ascii="宋体" w:hAnsi="宋体"/>
          <w:bCs/>
          <w:sz w:val="24"/>
        </w:rPr>
      </w:pPr>
      <w:r>
        <w:rPr>
          <w:rFonts w:hint="eastAsia" w:ascii="宋体" w:hAnsi="宋体"/>
          <w:bCs/>
          <w:sz w:val="24"/>
        </w:rPr>
        <w:t>两院区护工不少于80人，两院区可机动调配（自行承诺，格式自拟）。</w:t>
      </w:r>
    </w:p>
    <w:p>
      <w:pPr>
        <w:numPr>
          <w:ilvl w:val="0"/>
          <w:numId w:val="1"/>
        </w:numPr>
        <w:spacing w:line="400" w:lineRule="exact"/>
        <w:ind w:firstLine="480" w:firstLineChars="200"/>
        <w:rPr>
          <w:rFonts w:hint="eastAsia" w:ascii="宋体" w:hAnsi="宋体"/>
          <w:bCs/>
          <w:sz w:val="24"/>
        </w:rPr>
      </w:pPr>
      <w:r>
        <w:rPr>
          <w:rFonts w:hint="eastAsia" w:ascii="宋体" w:hAnsi="宋体"/>
          <w:bCs/>
          <w:sz w:val="24"/>
        </w:rPr>
        <w:t>护工年龄：女≤55岁，男≤60岁。学历及资质：必须经相关部门或授权部门进行专业培训、考核，取得相应的资质证书（</w:t>
      </w:r>
      <w:r>
        <w:rPr>
          <w:rFonts w:hint="eastAsia" w:ascii="宋体" w:hAnsi="宋体"/>
          <w:bCs/>
          <w:sz w:val="24"/>
          <w:lang w:val="zh-CN"/>
        </w:rPr>
        <w:t>具有</w:t>
      </w:r>
      <w:r>
        <w:rPr>
          <w:rFonts w:hint="eastAsia" w:ascii="宋体" w:hAnsi="宋体"/>
          <w:bCs/>
          <w:sz w:val="24"/>
        </w:rPr>
        <w:t>国家人社部门颁发的护士执业证书或初级及以上护理员资质证书或江苏省护理学会颁发的医疗护理员岗位培训证书）且具备以下条件之一：（1）持有初中及以上学历；（2）有从事病人陪护工作经验，经培训考核合格者。</w:t>
      </w:r>
    </w:p>
    <w:p>
      <w:pPr>
        <w:numPr>
          <w:ilvl w:val="0"/>
          <w:numId w:val="1"/>
        </w:numPr>
        <w:adjustRightInd w:val="0"/>
        <w:snapToGrid w:val="0"/>
        <w:spacing w:line="360" w:lineRule="auto"/>
        <w:ind w:right="55" w:rightChars="26" w:firstLine="480" w:firstLineChars="200"/>
        <w:jc w:val="left"/>
        <w:rPr>
          <w:rFonts w:hint="eastAsia" w:ascii="宋体" w:hAnsi="宋体" w:cs="宋体"/>
          <w:sz w:val="24"/>
          <w:szCs w:val="24"/>
        </w:rPr>
      </w:pPr>
      <w:r>
        <w:rPr>
          <w:rFonts w:hint="eastAsia" w:ascii="宋体" w:hAnsi="宋体"/>
          <w:bCs/>
          <w:sz w:val="24"/>
        </w:rPr>
        <w:t>项目经理：</w:t>
      </w:r>
      <w:r>
        <w:rPr>
          <w:rFonts w:hint="eastAsia" w:ascii="宋体" w:hAnsi="宋体"/>
          <w:kern w:val="0"/>
          <w:sz w:val="24"/>
        </w:rPr>
        <w:t>55 周岁（含）以下，大专及以上文化程度</w:t>
      </w:r>
      <w:r>
        <w:rPr>
          <w:rFonts w:hint="eastAsia" w:ascii="宋体" w:hAnsi="宋体" w:cs="宋体"/>
          <w:sz w:val="24"/>
          <w:szCs w:val="24"/>
        </w:rPr>
        <w:t>；具有2年及以上类似综合医疗机构服务内容的</w:t>
      </w:r>
      <w:r>
        <w:rPr>
          <w:rFonts w:hint="eastAsia" w:ascii="宋体" w:hAnsi="宋体"/>
          <w:bCs/>
          <w:sz w:val="24"/>
        </w:rPr>
        <w:t>护工</w:t>
      </w:r>
      <w:r>
        <w:rPr>
          <w:rFonts w:hint="eastAsia" w:ascii="宋体" w:hAnsi="宋体" w:cs="宋体"/>
          <w:sz w:val="24"/>
          <w:szCs w:val="24"/>
        </w:rPr>
        <w:t>管理项目</w:t>
      </w:r>
      <w:bookmarkStart w:id="8" w:name="_Hlk92738519"/>
      <w:r>
        <w:rPr>
          <w:rFonts w:hint="eastAsia" w:ascii="宋体" w:hAnsi="宋体" w:cs="宋体"/>
          <w:sz w:val="24"/>
          <w:szCs w:val="24"/>
        </w:rPr>
        <w:t>经理从业</w:t>
      </w:r>
      <w:bookmarkEnd w:id="8"/>
      <w:r>
        <w:rPr>
          <w:rFonts w:hint="eastAsia" w:ascii="宋体" w:hAnsi="宋体" w:cs="宋体"/>
          <w:sz w:val="24"/>
          <w:szCs w:val="24"/>
        </w:rPr>
        <w:t>经历，责任心强，具备较强的组织和沟通能力，有丰富的部门管理经验，须持有效期内的由有资质部门发放的健康证。</w:t>
      </w:r>
    </w:p>
    <w:p>
      <w:pPr>
        <w:numPr>
          <w:ilvl w:val="0"/>
          <w:numId w:val="1"/>
        </w:numPr>
        <w:spacing w:line="400" w:lineRule="exact"/>
        <w:ind w:firstLine="480" w:firstLineChars="200"/>
        <w:rPr>
          <w:rFonts w:hint="eastAsia" w:ascii="宋体" w:hAnsi="宋体"/>
          <w:bCs/>
          <w:sz w:val="24"/>
        </w:rPr>
      </w:pPr>
      <w:r>
        <w:rPr>
          <w:rFonts w:hint="eastAsia" w:ascii="宋体" w:hAnsi="宋体"/>
          <w:bCs/>
          <w:sz w:val="24"/>
        </w:rPr>
        <w:t>主管：在类似医疗机构从事护工管理工作2年，</w:t>
      </w:r>
      <w:r>
        <w:rPr>
          <w:rFonts w:hint="eastAsia" w:ascii="宋体" w:hAnsi="宋体"/>
          <w:kern w:val="0"/>
          <w:sz w:val="24"/>
        </w:rPr>
        <w:t>50 周岁（含）以下</w:t>
      </w:r>
      <w:r>
        <w:rPr>
          <w:rFonts w:hint="eastAsia" w:ascii="宋体" w:hAnsi="宋体"/>
          <w:bCs/>
          <w:sz w:val="24"/>
        </w:rPr>
        <w:t>，中级及以上护理员资质证书。</w:t>
      </w:r>
    </w:p>
    <w:p>
      <w:pPr>
        <w:numPr>
          <w:ilvl w:val="0"/>
          <w:numId w:val="1"/>
        </w:numPr>
        <w:spacing w:line="400" w:lineRule="exact"/>
        <w:ind w:firstLine="480" w:firstLineChars="200"/>
        <w:rPr>
          <w:rFonts w:hint="eastAsia" w:ascii="宋体" w:hAnsi="宋体"/>
          <w:bCs/>
          <w:sz w:val="24"/>
        </w:rPr>
      </w:pPr>
      <w:r>
        <w:rPr>
          <w:rFonts w:hint="eastAsia" w:ascii="宋体" w:hAnsi="宋体"/>
          <w:bCs/>
          <w:sz w:val="24"/>
        </w:rPr>
        <w:t>收款员：从事会计工作不少于2年，</w:t>
      </w:r>
      <w:r>
        <w:rPr>
          <w:rFonts w:hint="eastAsia" w:ascii="宋体" w:hAnsi="宋体"/>
          <w:kern w:val="0"/>
          <w:sz w:val="24"/>
        </w:rPr>
        <w:t>50 周岁（含）以下</w:t>
      </w:r>
      <w:r>
        <w:rPr>
          <w:rFonts w:hint="eastAsia" w:ascii="宋体" w:hAnsi="宋体"/>
          <w:bCs/>
          <w:sz w:val="24"/>
        </w:rPr>
        <w:t>。</w:t>
      </w:r>
    </w:p>
    <w:p>
      <w:pPr>
        <w:adjustRightInd w:val="0"/>
        <w:snapToGrid w:val="0"/>
        <w:spacing w:line="360" w:lineRule="auto"/>
        <w:ind w:right="55" w:rightChars="26"/>
        <w:rPr>
          <w:rFonts w:hint="eastAsia" w:ascii="宋体" w:hAnsi="宋体" w:cs="宋体"/>
          <w:b/>
          <w:bCs/>
          <w:sz w:val="24"/>
          <w:szCs w:val="24"/>
        </w:rPr>
      </w:pPr>
      <w:r>
        <w:rPr>
          <w:rFonts w:hint="eastAsia" w:ascii="宋体" w:hAnsi="宋体" w:cs="宋体"/>
          <w:b/>
          <w:bCs/>
          <w:sz w:val="24"/>
          <w:szCs w:val="24"/>
        </w:rPr>
        <w:t>七、收费流程：</w:t>
      </w:r>
    </w:p>
    <w:p>
      <w:pPr>
        <w:pStyle w:val="17"/>
        <w:ind w:right="55" w:rightChars="26" w:firstLine="480"/>
        <w:rPr>
          <w:rFonts w:hint="eastAsia" w:ascii="宋体" w:hAnsi="宋体" w:eastAsia="宋体"/>
          <w:bCs/>
          <w:kern w:val="2"/>
          <w:sz w:val="24"/>
          <w:szCs w:val="22"/>
        </w:rPr>
      </w:pPr>
      <w:r>
        <w:rPr>
          <w:rFonts w:hint="eastAsia" w:ascii="宋体" w:hAnsi="宋体" w:eastAsia="宋体"/>
          <w:bCs/>
          <w:kern w:val="2"/>
          <w:sz w:val="24"/>
          <w:szCs w:val="22"/>
        </w:rPr>
        <w:t>病人有服务需求时，由采购人科室及时通知投标人。投标人与病人协商后签字认可，提供服务，由投标人直接向患者收取服务费用。收费标准调整必须经采购人审核同意。</w:t>
      </w:r>
    </w:p>
    <w:p>
      <w:pPr>
        <w:spacing w:line="360" w:lineRule="auto"/>
        <w:jc w:val="center"/>
        <w:rPr>
          <w:rFonts w:hint="eastAsia" w:ascii="宋体" w:hAnsi="宋体"/>
          <w:b/>
          <w:bCs/>
          <w:sz w:val="28"/>
          <w:szCs w:val="28"/>
        </w:rPr>
      </w:pPr>
      <w:r>
        <w:rPr>
          <w:rFonts w:hint="eastAsia" w:ascii="宋体" w:hAnsi="宋体"/>
          <w:b/>
          <w:bCs/>
          <w:sz w:val="28"/>
          <w:szCs w:val="28"/>
        </w:rPr>
        <w:t>报价一览表</w:t>
      </w:r>
    </w:p>
    <w:tbl>
      <w:tblPr>
        <w:tblStyle w:val="12"/>
        <w:tblpPr w:leftFromText="180" w:rightFromText="180" w:vertAnchor="text" w:horzAnchor="page" w:tblpX="1737" w:tblpY="17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42"/>
        <w:gridCol w:w="47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2" w:type="dxa"/>
          </w:tcPr>
          <w:p>
            <w:pPr>
              <w:pStyle w:val="18"/>
              <w:spacing w:line="480" w:lineRule="exact"/>
              <w:ind w:firstLine="482"/>
              <w:jc w:val="center"/>
              <w:rPr>
                <w:b/>
                <w:bCs/>
                <w:sz w:val="24"/>
              </w:rPr>
            </w:pPr>
            <w:r>
              <w:rPr>
                <w:rFonts w:hint="eastAsia"/>
                <w:b/>
                <w:bCs/>
                <w:sz w:val="24"/>
              </w:rPr>
              <w:t>服务模式</w:t>
            </w:r>
          </w:p>
        </w:tc>
        <w:tc>
          <w:tcPr>
            <w:tcW w:w="4754" w:type="dxa"/>
          </w:tcPr>
          <w:p>
            <w:pPr>
              <w:pStyle w:val="18"/>
              <w:spacing w:line="480" w:lineRule="exact"/>
              <w:ind w:firstLine="482"/>
              <w:jc w:val="center"/>
              <w:rPr>
                <w:b/>
                <w:bCs/>
                <w:sz w:val="24"/>
              </w:rPr>
            </w:pPr>
            <w:r>
              <w:rPr>
                <w:rFonts w:hint="eastAsia"/>
                <w:b/>
                <w:bCs/>
                <w:sz w:val="24"/>
              </w:rPr>
              <w:t>服务价格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2" w:type="dxa"/>
          </w:tcPr>
          <w:p>
            <w:pPr>
              <w:pStyle w:val="18"/>
              <w:spacing w:line="480" w:lineRule="exact"/>
              <w:ind w:firstLine="480"/>
              <w:jc w:val="left"/>
              <w:rPr>
                <w:sz w:val="24"/>
              </w:rPr>
            </w:pPr>
            <w:r>
              <w:rPr>
                <w:rFonts w:hint="eastAsia"/>
                <w:sz w:val="24"/>
              </w:rPr>
              <w:t>以病区为单元的小组化生活护理模式为主，一对一服务为辅。</w:t>
            </w:r>
          </w:p>
          <w:p>
            <w:pPr>
              <w:pStyle w:val="18"/>
              <w:spacing w:line="480" w:lineRule="exact"/>
              <w:ind w:firstLine="480"/>
              <w:jc w:val="left"/>
              <w:rPr>
                <w:sz w:val="24"/>
              </w:rPr>
            </w:pPr>
            <w:r>
              <w:rPr>
                <w:rFonts w:hint="eastAsia"/>
                <w:sz w:val="24"/>
              </w:rPr>
              <w:t>按照病区的生活护理需求量，配比固定数量的生活护理员，小组化作业，12小时轮班制，巡回服务；</w:t>
            </w:r>
          </w:p>
          <w:p>
            <w:pPr>
              <w:pStyle w:val="18"/>
              <w:spacing w:line="480" w:lineRule="exact"/>
              <w:ind w:firstLine="480"/>
              <w:jc w:val="left"/>
              <w:rPr>
                <w:sz w:val="24"/>
              </w:rPr>
            </w:pPr>
          </w:p>
        </w:tc>
        <w:tc>
          <w:tcPr>
            <w:tcW w:w="4754" w:type="dxa"/>
          </w:tcPr>
          <w:p>
            <w:pPr>
              <w:pStyle w:val="18"/>
              <w:spacing w:line="480" w:lineRule="exact"/>
              <w:ind w:firstLine="0" w:firstLineChars="0"/>
              <w:jc w:val="left"/>
              <w:rPr>
                <w:sz w:val="24"/>
              </w:rPr>
            </w:pPr>
            <w:r>
              <w:rPr>
                <w:rFonts w:hint="eastAsia"/>
                <w:sz w:val="24"/>
              </w:rPr>
              <w:t>Ⅲ级护理90元/人/天(病情稳定生活能自理者)</w:t>
            </w:r>
          </w:p>
          <w:p>
            <w:pPr>
              <w:pStyle w:val="18"/>
              <w:spacing w:line="480" w:lineRule="exact"/>
              <w:ind w:firstLine="0" w:firstLineChars="0"/>
              <w:jc w:val="left"/>
              <w:rPr>
                <w:sz w:val="24"/>
              </w:rPr>
            </w:pPr>
            <w:r>
              <w:rPr>
                <w:rFonts w:hint="eastAsia"/>
                <w:sz w:val="24"/>
              </w:rPr>
              <w:t>Ⅱ级护理120元/人/天(病情较稳定生活基本能自理)</w:t>
            </w:r>
          </w:p>
          <w:p>
            <w:pPr>
              <w:pStyle w:val="18"/>
              <w:spacing w:line="480" w:lineRule="exact"/>
              <w:ind w:firstLine="0" w:firstLineChars="0"/>
              <w:jc w:val="left"/>
              <w:rPr>
                <w:sz w:val="24"/>
              </w:rPr>
            </w:pPr>
            <w:r>
              <w:rPr>
                <w:rFonts w:hint="eastAsia"/>
                <w:sz w:val="24"/>
              </w:rPr>
              <w:t>Ⅰ级护理160元/人/天(生活不能自理或有需求者)</w:t>
            </w:r>
          </w:p>
          <w:p>
            <w:pPr>
              <w:pStyle w:val="18"/>
              <w:spacing w:line="480" w:lineRule="exact"/>
              <w:ind w:firstLine="0" w:firstLineChars="0"/>
              <w:jc w:val="left"/>
              <w:rPr>
                <w:sz w:val="24"/>
              </w:rPr>
            </w:pPr>
            <w:r>
              <w:rPr>
                <w:rFonts w:hint="eastAsia"/>
                <w:sz w:val="24"/>
              </w:rPr>
              <w:t>特级护理200~220元/人/天(病情较重或家属有特殊要求者)</w:t>
            </w:r>
          </w:p>
        </w:tc>
      </w:tr>
    </w:tbl>
    <w:p>
      <w:pPr>
        <w:pStyle w:val="2"/>
        <w:rPr>
          <w:rFonts w:hint="eastAsia" w:ascii="宋体" w:hAnsi="宋体" w:cs="宋体"/>
          <w:sz w:val="24"/>
          <w:szCs w:val="24"/>
        </w:rPr>
      </w:pPr>
    </w:p>
    <w:p>
      <w:pPr>
        <w:tabs>
          <w:tab w:val="left" w:pos="360"/>
          <w:tab w:val="left" w:pos="4320"/>
        </w:tabs>
        <w:adjustRightInd w:val="0"/>
        <w:snapToGrid w:val="0"/>
        <w:spacing w:line="240" w:lineRule="atLeast"/>
        <w:ind w:firstLine="281" w:firstLineChars="100"/>
        <w:jc w:val="center"/>
        <w:rPr>
          <w:lang w:val="en-US" w:eastAsia="zh-CN"/>
        </w:rPr>
      </w:pPr>
      <w:r>
        <w:rPr>
          <w:rFonts w:hint="eastAsia" w:ascii="宋体" w:hAnsi="宋体"/>
          <w:b/>
          <w:sz w:val="28"/>
          <w:szCs w:val="28"/>
        </w:rPr>
        <w:t>普通病房陪护（护工）工作质量检查表</w:t>
      </w:r>
    </w:p>
    <w:tbl>
      <w:tblPr>
        <w:tblStyle w:val="12"/>
        <w:tblpPr w:leftFromText="180" w:rightFromText="180" w:vertAnchor="text" w:horzAnchor="page" w:tblpXSpec="center" w:tblpY="741"/>
        <w:tblOverlap w:val="never"/>
        <w:tblW w:w="8863" w:type="dxa"/>
        <w:jc w:val="center"/>
        <w:tblLayout w:type="fixed"/>
        <w:tblCellMar>
          <w:top w:w="0" w:type="dxa"/>
          <w:left w:w="108" w:type="dxa"/>
          <w:bottom w:w="0" w:type="dxa"/>
          <w:right w:w="108" w:type="dxa"/>
        </w:tblCellMar>
      </w:tblPr>
      <w:tblGrid>
        <w:gridCol w:w="1359"/>
        <w:gridCol w:w="5156"/>
        <w:gridCol w:w="1700"/>
        <w:gridCol w:w="648"/>
      </w:tblGrid>
      <w:tr>
        <w:tblPrEx>
          <w:tblCellMar>
            <w:top w:w="0" w:type="dxa"/>
            <w:left w:w="108" w:type="dxa"/>
            <w:bottom w:w="0" w:type="dxa"/>
            <w:right w:w="108" w:type="dxa"/>
          </w:tblCellMar>
        </w:tblPrEx>
        <w:trPr>
          <w:trHeight w:val="573" w:hRule="exact"/>
          <w:jc w:val="center"/>
        </w:trPr>
        <w:tc>
          <w:tcPr>
            <w:tcW w:w="1359"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left"/>
              <w:rPr>
                <w:rFonts w:hint="eastAsia" w:ascii="宋体" w:hAnsi="宋体" w:cs="宋体"/>
                <w:b/>
                <w:bCs/>
                <w:color w:val="000000"/>
                <w:kern w:val="0"/>
              </w:rPr>
            </w:pPr>
            <w:r>
              <w:rPr>
                <w:rFonts w:hint="eastAsia" w:ascii="宋体" w:hAnsi="宋体" w:cs="宋体"/>
                <w:b/>
                <w:bCs/>
                <w:color w:val="000000"/>
                <w:kern w:val="0"/>
              </w:rPr>
              <w:t>考核</w:t>
            </w:r>
          </w:p>
        </w:tc>
        <w:tc>
          <w:tcPr>
            <w:tcW w:w="5156" w:type="dxa"/>
            <w:tcBorders>
              <w:top w:val="single" w:color="auto" w:sz="4" w:space="0"/>
              <w:left w:val="nil"/>
              <w:bottom w:val="single" w:color="auto" w:sz="4" w:space="0"/>
              <w:right w:val="single" w:color="auto" w:sz="4" w:space="0"/>
            </w:tcBorders>
            <w:vAlign w:val="center"/>
          </w:tcPr>
          <w:p>
            <w:pPr>
              <w:widowControl/>
              <w:spacing w:line="240" w:lineRule="atLeast"/>
              <w:jc w:val="left"/>
              <w:rPr>
                <w:rFonts w:hint="eastAsia" w:ascii="宋体" w:hAnsi="宋体" w:cs="宋体"/>
                <w:b/>
                <w:bCs/>
                <w:color w:val="000000"/>
                <w:kern w:val="0"/>
              </w:rPr>
            </w:pPr>
            <w:r>
              <w:rPr>
                <w:rFonts w:hint="eastAsia" w:ascii="宋体" w:hAnsi="宋体" w:cs="宋体"/>
                <w:b/>
                <w:bCs/>
                <w:color w:val="000000"/>
                <w:kern w:val="0"/>
              </w:rPr>
              <w:t>考核内容</w:t>
            </w:r>
          </w:p>
        </w:tc>
        <w:tc>
          <w:tcPr>
            <w:tcW w:w="1700" w:type="dxa"/>
            <w:tcBorders>
              <w:top w:val="single" w:color="auto" w:sz="4" w:space="0"/>
              <w:left w:val="nil"/>
              <w:bottom w:val="single" w:color="auto" w:sz="4" w:space="0"/>
              <w:right w:val="single" w:color="auto" w:sz="4" w:space="0"/>
            </w:tcBorders>
            <w:vAlign w:val="center"/>
          </w:tcPr>
          <w:p>
            <w:pPr>
              <w:widowControl/>
              <w:spacing w:line="240" w:lineRule="atLeast"/>
              <w:jc w:val="left"/>
              <w:rPr>
                <w:rFonts w:hint="eastAsia" w:ascii="宋体" w:hAnsi="宋体" w:cs="宋体"/>
                <w:b/>
                <w:bCs/>
                <w:color w:val="000000"/>
                <w:kern w:val="0"/>
              </w:rPr>
            </w:pPr>
            <w:r>
              <w:rPr>
                <w:rFonts w:hint="eastAsia" w:ascii="宋体" w:hAnsi="宋体" w:cs="宋体"/>
                <w:b/>
                <w:bCs/>
                <w:color w:val="000000"/>
                <w:kern w:val="0"/>
              </w:rPr>
              <w:t>扣分标准</w:t>
            </w:r>
          </w:p>
        </w:tc>
        <w:tc>
          <w:tcPr>
            <w:tcW w:w="648" w:type="dxa"/>
            <w:tcBorders>
              <w:top w:val="single" w:color="auto" w:sz="4" w:space="0"/>
              <w:left w:val="nil"/>
              <w:bottom w:val="single" w:color="auto" w:sz="4" w:space="0"/>
              <w:right w:val="single" w:color="auto" w:sz="4" w:space="0"/>
            </w:tcBorders>
            <w:vAlign w:val="center"/>
          </w:tcPr>
          <w:p>
            <w:pPr>
              <w:widowControl/>
              <w:spacing w:line="240" w:lineRule="atLeast"/>
              <w:jc w:val="left"/>
              <w:rPr>
                <w:rFonts w:hint="eastAsia" w:ascii="仿宋_GB2312" w:hAnsi="宋体" w:eastAsia="仿宋_GB2312" w:cs="宋体"/>
                <w:b/>
                <w:bCs/>
                <w:color w:val="000000"/>
                <w:kern w:val="0"/>
              </w:rPr>
            </w:pPr>
            <w:r>
              <w:rPr>
                <w:rFonts w:hint="eastAsia" w:ascii="仿宋_GB2312" w:hAnsi="宋体" w:eastAsia="仿宋_GB2312" w:cs="宋体"/>
                <w:b/>
                <w:bCs/>
                <w:color w:val="000000"/>
                <w:kern w:val="0"/>
              </w:rPr>
              <w:t>扣分</w:t>
            </w:r>
          </w:p>
        </w:tc>
      </w:tr>
      <w:tr>
        <w:tblPrEx>
          <w:tblCellMar>
            <w:top w:w="0" w:type="dxa"/>
            <w:left w:w="108" w:type="dxa"/>
            <w:bottom w:w="0" w:type="dxa"/>
            <w:right w:w="108" w:type="dxa"/>
          </w:tblCellMar>
        </w:tblPrEx>
        <w:trPr>
          <w:trHeight w:val="605" w:hRule="exact"/>
          <w:jc w:val="center"/>
        </w:trPr>
        <w:tc>
          <w:tcPr>
            <w:tcW w:w="1359" w:type="dxa"/>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b/>
                <w:bCs/>
                <w:color w:val="000000"/>
                <w:kern w:val="0"/>
              </w:rPr>
            </w:pPr>
            <w:r>
              <w:rPr>
                <w:rFonts w:hint="eastAsia" w:ascii="宋体" w:hAnsi="宋体" w:cs="宋体"/>
                <w:b/>
                <w:bCs/>
                <w:color w:val="000000"/>
                <w:kern w:val="0"/>
              </w:rPr>
              <w:t>基本要求（10%）</w:t>
            </w:r>
          </w:p>
        </w:tc>
        <w:tc>
          <w:tcPr>
            <w:tcW w:w="5156"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rPr>
            </w:pPr>
            <w:r>
              <w:rPr>
                <w:rFonts w:hint="eastAsia" w:ascii="宋体" w:hAnsi="宋体" w:cs="宋体"/>
                <w:color w:val="000000"/>
                <w:kern w:val="0"/>
              </w:rPr>
              <w:t>1.按要求着装，仪表端庄；文明用语，微笑服务，礼貌待人。</w:t>
            </w:r>
          </w:p>
        </w:tc>
        <w:tc>
          <w:tcPr>
            <w:tcW w:w="170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rPr>
            </w:pPr>
            <w:r>
              <w:rPr>
                <w:rFonts w:hint="eastAsia" w:ascii="宋体" w:hAnsi="宋体" w:cs="宋体"/>
                <w:color w:val="000000"/>
                <w:kern w:val="0"/>
              </w:rPr>
              <w:t>一人不符扣1分</w:t>
            </w:r>
          </w:p>
        </w:tc>
        <w:tc>
          <w:tcPr>
            <w:tcW w:w="648"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rPr>
            </w:pPr>
          </w:p>
        </w:tc>
      </w:tr>
      <w:tr>
        <w:tblPrEx>
          <w:tblCellMar>
            <w:top w:w="0" w:type="dxa"/>
            <w:left w:w="108" w:type="dxa"/>
            <w:bottom w:w="0" w:type="dxa"/>
            <w:right w:w="108" w:type="dxa"/>
          </w:tblCellMar>
        </w:tblPrEx>
        <w:trPr>
          <w:trHeight w:val="311" w:hRule="exact"/>
          <w:jc w:val="center"/>
        </w:trPr>
        <w:tc>
          <w:tcPr>
            <w:tcW w:w="13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b/>
                <w:bCs/>
                <w:color w:val="000000"/>
                <w:kern w:val="0"/>
              </w:rPr>
            </w:pPr>
          </w:p>
        </w:tc>
        <w:tc>
          <w:tcPr>
            <w:tcW w:w="5156"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rPr>
            </w:pPr>
            <w:r>
              <w:rPr>
                <w:rFonts w:hint="eastAsia" w:ascii="宋体" w:hAnsi="宋体" w:cs="宋体"/>
                <w:color w:val="000000"/>
                <w:kern w:val="0"/>
              </w:rPr>
              <w:t>2.无有效投诉。</w:t>
            </w:r>
          </w:p>
        </w:tc>
        <w:tc>
          <w:tcPr>
            <w:tcW w:w="170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rPr>
            </w:pPr>
            <w:r>
              <w:rPr>
                <w:rFonts w:hint="eastAsia" w:ascii="宋体" w:hAnsi="宋体" w:cs="宋体"/>
                <w:color w:val="000000"/>
                <w:kern w:val="0"/>
              </w:rPr>
              <w:t>有投诉扣5分</w:t>
            </w:r>
          </w:p>
        </w:tc>
        <w:tc>
          <w:tcPr>
            <w:tcW w:w="648"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rPr>
            </w:pPr>
          </w:p>
        </w:tc>
      </w:tr>
      <w:tr>
        <w:tblPrEx>
          <w:tblCellMar>
            <w:top w:w="0" w:type="dxa"/>
            <w:left w:w="108" w:type="dxa"/>
            <w:bottom w:w="0" w:type="dxa"/>
            <w:right w:w="108" w:type="dxa"/>
          </w:tblCellMar>
        </w:tblPrEx>
        <w:trPr>
          <w:trHeight w:val="302" w:hRule="exact"/>
          <w:jc w:val="center"/>
        </w:trPr>
        <w:tc>
          <w:tcPr>
            <w:tcW w:w="13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b/>
                <w:bCs/>
                <w:color w:val="000000"/>
                <w:kern w:val="0"/>
              </w:rPr>
            </w:pPr>
          </w:p>
        </w:tc>
        <w:tc>
          <w:tcPr>
            <w:tcW w:w="5156"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rPr>
            </w:pPr>
            <w:r>
              <w:rPr>
                <w:rFonts w:hint="eastAsia" w:ascii="宋体" w:hAnsi="宋体" w:cs="宋体"/>
                <w:color w:val="000000"/>
                <w:kern w:val="0"/>
              </w:rPr>
              <w:t>3.熟悉本职工作中应知应会的知识。</w:t>
            </w:r>
          </w:p>
        </w:tc>
        <w:tc>
          <w:tcPr>
            <w:tcW w:w="170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rPr>
            </w:pPr>
            <w:r>
              <w:rPr>
                <w:rFonts w:hint="eastAsia" w:ascii="宋体" w:hAnsi="宋体" w:cs="宋体"/>
                <w:color w:val="000000"/>
                <w:kern w:val="0"/>
              </w:rPr>
              <w:t>不知晓扣2分</w:t>
            </w:r>
          </w:p>
        </w:tc>
        <w:tc>
          <w:tcPr>
            <w:tcW w:w="648"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rPr>
            </w:pPr>
          </w:p>
        </w:tc>
      </w:tr>
      <w:tr>
        <w:tblPrEx>
          <w:tblCellMar>
            <w:top w:w="0" w:type="dxa"/>
            <w:left w:w="108" w:type="dxa"/>
            <w:bottom w:w="0" w:type="dxa"/>
            <w:right w:w="108" w:type="dxa"/>
          </w:tblCellMar>
        </w:tblPrEx>
        <w:trPr>
          <w:trHeight w:val="603" w:hRule="exact"/>
          <w:jc w:val="center"/>
        </w:trPr>
        <w:tc>
          <w:tcPr>
            <w:tcW w:w="1359" w:type="dxa"/>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b/>
                <w:bCs/>
                <w:color w:val="000000"/>
                <w:kern w:val="0"/>
              </w:rPr>
            </w:pPr>
            <w:r>
              <w:rPr>
                <w:rFonts w:hint="eastAsia" w:ascii="宋体" w:hAnsi="宋体" w:cs="宋体"/>
                <w:b/>
                <w:bCs/>
                <w:color w:val="000000"/>
                <w:kern w:val="0"/>
              </w:rPr>
              <w:t>行为规范 （15%）</w:t>
            </w:r>
          </w:p>
        </w:tc>
        <w:tc>
          <w:tcPr>
            <w:tcW w:w="5156"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rPr>
            </w:pPr>
            <w:r>
              <w:rPr>
                <w:rFonts w:hint="eastAsia" w:ascii="宋体" w:hAnsi="宋体" w:cs="宋体"/>
                <w:color w:val="000000"/>
                <w:kern w:val="0"/>
              </w:rPr>
              <w:t>4.认真执行岗位职责，严格遵守公司规章制度、操作常规及流程.</w:t>
            </w:r>
          </w:p>
        </w:tc>
        <w:tc>
          <w:tcPr>
            <w:tcW w:w="170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rPr>
            </w:pPr>
            <w:r>
              <w:rPr>
                <w:rFonts w:hint="eastAsia" w:ascii="宋体" w:hAnsi="宋体" w:cs="宋体"/>
                <w:color w:val="000000"/>
                <w:kern w:val="0"/>
              </w:rPr>
              <w:t>一项不符扣2分</w:t>
            </w:r>
          </w:p>
        </w:tc>
        <w:tc>
          <w:tcPr>
            <w:tcW w:w="648"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rPr>
            </w:pPr>
          </w:p>
        </w:tc>
      </w:tr>
      <w:tr>
        <w:tblPrEx>
          <w:tblCellMar>
            <w:top w:w="0" w:type="dxa"/>
            <w:left w:w="108" w:type="dxa"/>
            <w:bottom w:w="0" w:type="dxa"/>
            <w:right w:w="108" w:type="dxa"/>
          </w:tblCellMar>
        </w:tblPrEx>
        <w:trPr>
          <w:trHeight w:val="550" w:hRule="exact"/>
          <w:jc w:val="center"/>
        </w:trPr>
        <w:tc>
          <w:tcPr>
            <w:tcW w:w="13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b/>
                <w:bCs/>
                <w:color w:val="000000"/>
                <w:kern w:val="0"/>
              </w:rPr>
            </w:pPr>
          </w:p>
        </w:tc>
        <w:tc>
          <w:tcPr>
            <w:tcW w:w="5156"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rPr>
            </w:pPr>
            <w:r>
              <w:rPr>
                <w:rFonts w:hint="eastAsia" w:ascii="宋体" w:hAnsi="宋体" w:cs="宋体"/>
                <w:color w:val="000000"/>
                <w:kern w:val="0"/>
              </w:rPr>
              <w:t>5.服从医生、护士及主管的管理，不得与病人家属、医生、护士发生口角。</w:t>
            </w:r>
          </w:p>
        </w:tc>
        <w:tc>
          <w:tcPr>
            <w:tcW w:w="170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rPr>
            </w:pPr>
            <w:r>
              <w:rPr>
                <w:rFonts w:hint="eastAsia" w:ascii="宋体" w:hAnsi="宋体" w:cs="宋体"/>
                <w:color w:val="000000"/>
                <w:kern w:val="0"/>
              </w:rPr>
              <w:t>一人不符扣2分</w:t>
            </w:r>
          </w:p>
        </w:tc>
        <w:tc>
          <w:tcPr>
            <w:tcW w:w="648"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rPr>
            </w:pPr>
          </w:p>
        </w:tc>
      </w:tr>
      <w:tr>
        <w:tblPrEx>
          <w:tblCellMar>
            <w:top w:w="0" w:type="dxa"/>
            <w:left w:w="108" w:type="dxa"/>
            <w:bottom w:w="0" w:type="dxa"/>
            <w:right w:w="108" w:type="dxa"/>
          </w:tblCellMar>
        </w:tblPrEx>
        <w:trPr>
          <w:trHeight w:val="637" w:hRule="exact"/>
          <w:jc w:val="center"/>
        </w:trPr>
        <w:tc>
          <w:tcPr>
            <w:tcW w:w="13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b/>
                <w:bCs/>
                <w:color w:val="000000"/>
                <w:kern w:val="0"/>
              </w:rPr>
            </w:pPr>
          </w:p>
        </w:tc>
        <w:tc>
          <w:tcPr>
            <w:tcW w:w="5156"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rPr>
            </w:pPr>
            <w:r>
              <w:rPr>
                <w:rFonts w:hint="eastAsia" w:ascii="宋体" w:hAnsi="宋体" w:cs="宋体"/>
                <w:color w:val="000000"/>
                <w:kern w:val="0"/>
              </w:rPr>
              <w:t>6.上班不玩手机，不扎堆聊天，不脱岗，不吃零食。不暗示和索取病人的食物与钱财，不将私人物品带入病区内。</w:t>
            </w:r>
          </w:p>
        </w:tc>
        <w:tc>
          <w:tcPr>
            <w:tcW w:w="170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rPr>
            </w:pPr>
            <w:r>
              <w:rPr>
                <w:rFonts w:hint="eastAsia" w:ascii="宋体" w:hAnsi="宋体" w:cs="宋体"/>
                <w:color w:val="000000"/>
                <w:kern w:val="0"/>
              </w:rPr>
              <w:t>一人不符扣2分</w:t>
            </w:r>
          </w:p>
        </w:tc>
        <w:tc>
          <w:tcPr>
            <w:tcW w:w="648"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rPr>
            </w:pPr>
          </w:p>
        </w:tc>
      </w:tr>
      <w:tr>
        <w:tblPrEx>
          <w:tblCellMar>
            <w:top w:w="0" w:type="dxa"/>
            <w:left w:w="108" w:type="dxa"/>
            <w:bottom w:w="0" w:type="dxa"/>
            <w:right w:w="108" w:type="dxa"/>
          </w:tblCellMar>
        </w:tblPrEx>
        <w:trPr>
          <w:trHeight w:val="648" w:hRule="exact"/>
          <w:jc w:val="center"/>
        </w:trPr>
        <w:tc>
          <w:tcPr>
            <w:tcW w:w="13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b/>
                <w:bCs/>
                <w:color w:val="000000"/>
                <w:kern w:val="0"/>
              </w:rPr>
            </w:pPr>
          </w:p>
        </w:tc>
        <w:tc>
          <w:tcPr>
            <w:tcW w:w="5156"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rPr>
            </w:pPr>
            <w:r>
              <w:rPr>
                <w:rFonts w:hint="eastAsia" w:ascii="宋体" w:hAnsi="宋体" w:cs="宋体"/>
                <w:color w:val="000000"/>
                <w:kern w:val="0"/>
              </w:rPr>
              <w:t>7.进入病房先敲门，未经病人允许不随便动、拿病人的物品，做到三轻（走路轻、说话轻、动作轻）。</w:t>
            </w:r>
          </w:p>
        </w:tc>
        <w:tc>
          <w:tcPr>
            <w:tcW w:w="170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rPr>
            </w:pPr>
            <w:r>
              <w:rPr>
                <w:rFonts w:hint="eastAsia" w:ascii="宋体" w:hAnsi="宋体" w:cs="宋体"/>
                <w:color w:val="000000"/>
                <w:kern w:val="0"/>
              </w:rPr>
              <w:t>一项不符扣2分</w:t>
            </w:r>
          </w:p>
        </w:tc>
        <w:tc>
          <w:tcPr>
            <w:tcW w:w="648"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rPr>
            </w:pPr>
          </w:p>
        </w:tc>
      </w:tr>
      <w:tr>
        <w:tblPrEx>
          <w:tblCellMar>
            <w:top w:w="0" w:type="dxa"/>
            <w:left w:w="108" w:type="dxa"/>
            <w:bottom w:w="0" w:type="dxa"/>
            <w:right w:w="108" w:type="dxa"/>
          </w:tblCellMar>
        </w:tblPrEx>
        <w:trPr>
          <w:trHeight w:val="296" w:hRule="exact"/>
          <w:jc w:val="center"/>
        </w:trPr>
        <w:tc>
          <w:tcPr>
            <w:tcW w:w="13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b/>
                <w:bCs/>
                <w:color w:val="000000"/>
                <w:kern w:val="0"/>
              </w:rPr>
            </w:pPr>
          </w:p>
        </w:tc>
        <w:tc>
          <w:tcPr>
            <w:tcW w:w="5156"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rPr>
            </w:pPr>
            <w:r>
              <w:rPr>
                <w:rFonts w:hint="eastAsia" w:ascii="宋体" w:hAnsi="宋体" w:cs="宋体"/>
                <w:color w:val="000000"/>
                <w:kern w:val="0"/>
              </w:rPr>
              <w:t>8.不得参与专业医疗护理活动、医疗技术工作。</w:t>
            </w:r>
          </w:p>
        </w:tc>
        <w:tc>
          <w:tcPr>
            <w:tcW w:w="170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rPr>
            </w:pPr>
            <w:r>
              <w:rPr>
                <w:rFonts w:hint="eastAsia" w:ascii="宋体" w:hAnsi="宋体" w:cs="宋体"/>
                <w:color w:val="000000"/>
                <w:kern w:val="0"/>
              </w:rPr>
              <w:t>一项不符扣2分</w:t>
            </w:r>
          </w:p>
        </w:tc>
        <w:tc>
          <w:tcPr>
            <w:tcW w:w="648"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rPr>
            </w:pPr>
          </w:p>
        </w:tc>
      </w:tr>
      <w:tr>
        <w:tblPrEx>
          <w:tblCellMar>
            <w:top w:w="0" w:type="dxa"/>
            <w:left w:w="108" w:type="dxa"/>
            <w:bottom w:w="0" w:type="dxa"/>
            <w:right w:w="108" w:type="dxa"/>
          </w:tblCellMar>
        </w:tblPrEx>
        <w:trPr>
          <w:trHeight w:val="309" w:hRule="exact"/>
          <w:jc w:val="center"/>
        </w:trPr>
        <w:tc>
          <w:tcPr>
            <w:tcW w:w="13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b/>
                <w:bCs/>
                <w:color w:val="000000"/>
                <w:kern w:val="0"/>
              </w:rPr>
            </w:pPr>
          </w:p>
        </w:tc>
        <w:tc>
          <w:tcPr>
            <w:tcW w:w="5156"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rPr>
            </w:pPr>
            <w:r>
              <w:rPr>
                <w:rFonts w:hint="eastAsia" w:ascii="宋体" w:hAnsi="宋体" w:cs="宋体"/>
                <w:color w:val="000000"/>
                <w:kern w:val="0"/>
              </w:rPr>
              <w:t>9.爱护公物、节约能源。</w:t>
            </w:r>
          </w:p>
        </w:tc>
        <w:tc>
          <w:tcPr>
            <w:tcW w:w="170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rPr>
            </w:pPr>
            <w:r>
              <w:rPr>
                <w:rFonts w:hint="eastAsia" w:ascii="宋体" w:hAnsi="宋体" w:cs="宋体"/>
                <w:color w:val="000000"/>
                <w:kern w:val="0"/>
              </w:rPr>
              <w:t>一项不符扣2分</w:t>
            </w:r>
          </w:p>
        </w:tc>
        <w:tc>
          <w:tcPr>
            <w:tcW w:w="648"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rPr>
            </w:pPr>
          </w:p>
        </w:tc>
      </w:tr>
      <w:tr>
        <w:tblPrEx>
          <w:tblCellMar>
            <w:top w:w="0" w:type="dxa"/>
            <w:left w:w="108" w:type="dxa"/>
            <w:bottom w:w="0" w:type="dxa"/>
            <w:right w:w="108" w:type="dxa"/>
          </w:tblCellMar>
        </w:tblPrEx>
        <w:trPr>
          <w:trHeight w:val="260" w:hRule="exact"/>
          <w:jc w:val="center"/>
        </w:trPr>
        <w:tc>
          <w:tcPr>
            <w:tcW w:w="13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b/>
                <w:bCs/>
                <w:color w:val="000000"/>
                <w:kern w:val="0"/>
              </w:rPr>
            </w:pPr>
          </w:p>
        </w:tc>
        <w:tc>
          <w:tcPr>
            <w:tcW w:w="5156"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rPr>
            </w:pPr>
            <w:r>
              <w:rPr>
                <w:rFonts w:hint="eastAsia" w:ascii="宋体" w:hAnsi="宋体" w:cs="宋体"/>
                <w:color w:val="000000"/>
                <w:kern w:val="0"/>
              </w:rPr>
              <w:t>10.不得窃取医院财务，私用医疗器械、药品、敷料。</w:t>
            </w:r>
          </w:p>
        </w:tc>
        <w:tc>
          <w:tcPr>
            <w:tcW w:w="170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rPr>
            </w:pPr>
            <w:r>
              <w:rPr>
                <w:rFonts w:hint="eastAsia" w:ascii="宋体" w:hAnsi="宋体" w:cs="宋体"/>
                <w:color w:val="000000"/>
                <w:kern w:val="0"/>
              </w:rPr>
              <w:t>一项不符扣3分</w:t>
            </w:r>
          </w:p>
        </w:tc>
        <w:tc>
          <w:tcPr>
            <w:tcW w:w="648"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rPr>
            </w:pPr>
          </w:p>
        </w:tc>
      </w:tr>
      <w:tr>
        <w:tblPrEx>
          <w:tblCellMar>
            <w:top w:w="0" w:type="dxa"/>
            <w:left w:w="108" w:type="dxa"/>
            <w:bottom w:w="0" w:type="dxa"/>
            <w:right w:w="108" w:type="dxa"/>
          </w:tblCellMar>
        </w:tblPrEx>
        <w:trPr>
          <w:trHeight w:val="660" w:hRule="exact"/>
          <w:jc w:val="center"/>
        </w:trPr>
        <w:tc>
          <w:tcPr>
            <w:tcW w:w="1359" w:type="dxa"/>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b/>
                <w:bCs/>
                <w:color w:val="000000"/>
                <w:kern w:val="0"/>
              </w:rPr>
            </w:pPr>
            <w:r>
              <w:rPr>
                <w:rFonts w:hint="eastAsia" w:ascii="宋体" w:hAnsi="宋体" w:cs="宋体"/>
                <w:b/>
                <w:bCs/>
                <w:color w:val="000000"/>
                <w:kern w:val="0"/>
              </w:rPr>
              <w:t>床单元质量（15%）</w:t>
            </w:r>
          </w:p>
        </w:tc>
        <w:tc>
          <w:tcPr>
            <w:tcW w:w="5156"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rPr>
            </w:pPr>
            <w:r>
              <w:rPr>
                <w:rFonts w:hint="eastAsia" w:ascii="宋体" w:hAnsi="宋体" w:cs="宋体"/>
                <w:color w:val="000000"/>
                <w:kern w:val="0"/>
              </w:rPr>
              <w:t>11.协助保洁工人做好病房卫生，床头柜物品摆放整齐,床下无杂物，便器、盆类上架。</w:t>
            </w:r>
          </w:p>
        </w:tc>
        <w:tc>
          <w:tcPr>
            <w:tcW w:w="170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rPr>
            </w:pPr>
            <w:r>
              <w:rPr>
                <w:rFonts w:hint="eastAsia" w:ascii="宋体" w:hAnsi="宋体" w:cs="宋体"/>
                <w:color w:val="000000"/>
                <w:kern w:val="0"/>
              </w:rPr>
              <w:t>一项不符扣2分</w:t>
            </w:r>
          </w:p>
        </w:tc>
        <w:tc>
          <w:tcPr>
            <w:tcW w:w="648"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rPr>
            </w:pPr>
          </w:p>
        </w:tc>
      </w:tr>
      <w:tr>
        <w:tblPrEx>
          <w:tblCellMar>
            <w:top w:w="0" w:type="dxa"/>
            <w:left w:w="108" w:type="dxa"/>
            <w:bottom w:w="0" w:type="dxa"/>
            <w:right w:w="108" w:type="dxa"/>
          </w:tblCellMar>
        </w:tblPrEx>
        <w:trPr>
          <w:trHeight w:val="624" w:hRule="exact"/>
          <w:jc w:val="center"/>
        </w:trPr>
        <w:tc>
          <w:tcPr>
            <w:tcW w:w="13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b/>
                <w:bCs/>
                <w:color w:val="000000"/>
                <w:kern w:val="0"/>
              </w:rPr>
            </w:pPr>
          </w:p>
        </w:tc>
        <w:tc>
          <w:tcPr>
            <w:tcW w:w="5156"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rPr>
            </w:pPr>
            <w:r>
              <w:rPr>
                <w:rFonts w:hint="eastAsia" w:ascii="宋体" w:hAnsi="宋体" w:cs="宋体"/>
                <w:color w:val="000000"/>
                <w:kern w:val="0"/>
              </w:rPr>
              <w:t>12.根据等级护理护理要求每周及时更换床上用品，必要时随脏随换。</w:t>
            </w:r>
          </w:p>
        </w:tc>
        <w:tc>
          <w:tcPr>
            <w:tcW w:w="170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rPr>
            </w:pPr>
            <w:r>
              <w:rPr>
                <w:rFonts w:hint="eastAsia" w:ascii="宋体" w:hAnsi="宋体" w:cs="宋体"/>
                <w:color w:val="000000"/>
                <w:kern w:val="0"/>
              </w:rPr>
              <w:t>一项不符扣2分</w:t>
            </w:r>
          </w:p>
        </w:tc>
        <w:tc>
          <w:tcPr>
            <w:tcW w:w="648"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rPr>
            </w:pPr>
          </w:p>
        </w:tc>
      </w:tr>
      <w:tr>
        <w:tblPrEx>
          <w:tblCellMar>
            <w:top w:w="0" w:type="dxa"/>
            <w:left w:w="108" w:type="dxa"/>
            <w:bottom w:w="0" w:type="dxa"/>
            <w:right w:w="108" w:type="dxa"/>
          </w:tblCellMar>
        </w:tblPrEx>
        <w:trPr>
          <w:trHeight w:val="586" w:hRule="exact"/>
          <w:jc w:val="center"/>
        </w:trPr>
        <w:tc>
          <w:tcPr>
            <w:tcW w:w="13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b/>
                <w:bCs/>
                <w:color w:val="000000"/>
                <w:kern w:val="0"/>
              </w:rPr>
            </w:pPr>
          </w:p>
        </w:tc>
        <w:tc>
          <w:tcPr>
            <w:tcW w:w="5156"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rPr>
            </w:pPr>
            <w:r>
              <w:rPr>
                <w:rFonts w:hint="eastAsia" w:ascii="宋体" w:hAnsi="宋体" w:cs="宋体"/>
                <w:color w:val="000000"/>
                <w:kern w:val="0"/>
              </w:rPr>
              <w:t>13.掌握消毒液浓度，做好消毒隔离工作，防止交叉感染。做好垃圾分类处理。</w:t>
            </w:r>
          </w:p>
        </w:tc>
        <w:tc>
          <w:tcPr>
            <w:tcW w:w="170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rPr>
            </w:pPr>
            <w:r>
              <w:rPr>
                <w:rFonts w:hint="eastAsia" w:ascii="宋体" w:hAnsi="宋体" w:cs="宋体"/>
                <w:color w:val="000000"/>
                <w:kern w:val="0"/>
              </w:rPr>
              <w:t>一项不符扣2分</w:t>
            </w:r>
          </w:p>
        </w:tc>
        <w:tc>
          <w:tcPr>
            <w:tcW w:w="648"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rPr>
            </w:pPr>
          </w:p>
        </w:tc>
      </w:tr>
      <w:tr>
        <w:tblPrEx>
          <w:tblCellMar>
            <w:top w:w="0" w:type="dxa"/>
            <w:left w:w="108" w:type="dxa"/>
            <w:bottom w:w="0" w:type="dxa"/>
            <w:right w:w="108" w:type="dxa"/>
          </w:tblCellMar>
        </w:tblPrEx>
        <w:trPr>
          <w:trHeight w:val="912" w:hRule="exact"/>
          <w:jc w:val="center"/>
        </w:trPr>
        <w:tc>
          <w:tcPr>
            <w:tcW w:w="1359" w:type="dxa"/>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b/>
                <w:bCs/>
                <w:color w:val="000000"/>
                <w:kern w:val="0"/>
              </w:rPr>
            </w:pPr>
            <w:bookmarkStart w:id="9" w:name="OLE_LINK12" w:colFirst="1" w:colLast="1"/>
          </w:p>
          <w:p>
            <w:pPr>
              <w:widowControl/>
              <w:jc w:val="left"/>
              <w:rPr>
                <w:rFonts w:hint="eastAsia" w:ascii="宋体" w:hAnsi="宋体" w:cs="宋体"/>
                <w:b/>
                <w:bCs/>
                <w:color w:val="000000"/>
                <w:kern w:val="0"/>
              </w:rPr>
            </w:pPr>
            <w:r>
              <w:rPr>
                <w:rFonts w:hint="eastAsia" w:ascii="宋体" w:hAnsi="宋体" w:cs="宋体"/>
                <w:b/>
                <w:bCs/>
                <w:color w:val="000000"/>
                <w:kern w:val="0"/>
              </w:rPr>
              <w:t>陪护工作质量（60%）</w:t>
            </w:r>
          </w:p>
        </w:tc>
        <w:tc>
          <w:tcPr>
            <w:tcW w:w="5156" w:type="dxa"/>
            <w:tcBorders>
              <w:top w:val="single" w:color="auto" w:sz="4" w:space="0"/>
              <w:left w:val="single" w:color="auto" w:sz="4" w:space="0"/>
              <w:bottom w:val="single" w:color="auto" w:sz="4" w:space="0"/>
              <w:right w:val="single" w:color="auto" w:sz="4" w:space="0"/>
            </w:tcBorders>
          </w:tcPr>
          <w:p>
            <w:pPr>
              <w:widowControl/>
              <w:jc w:val="left"/>
              <w:rPr>
                <w:rFonts w:hint="eastAsia" w:ascii="宋体" w:hAnsi="宋体" w:cs="宋体"/>
                <w:color w:val="000000"/>
                <w:kern w:val="0"/>
              </w:rPr>
            </w:pPr>
            <w:r>
              <w:rPr>
                <w:rFonts w:hint="eastAsia" w:ascii="宋体" w:hAnsi="宋体" w:cs="宋体"/>
                <w:color w:val="000000"/>
                <w:kern w:val="0"/>
              </w:rPr>
              <w:t>14.知晓病人的输液速度，并注意观察，如有改变及时告知护士，保持各导管顺畅，防止管道受压扭曲、拉扯，发现问题及时通知护士。</w:t>
            </w:r>
          </w:p>
        </w:tc>
        <w:tc>
          <w:tcPr>
            <w:tcW w:w="1700" w:type="dxa"/>
            <w:tcBorders>
              <w:top w:val="single" w:color="auto" w:sz="4" w:space="0"/>
              <w:left w:val="single" w:color="auto" w:sz="4" w:space="0"/>
              <w:bottom w:val="single" w:color="auto" w:sz="4" w:space="0"/>
              <w:right w:val="single" w:color="auto" w:sz="4" w:space="0"/>
            </w:tcBorders>
          </w:tcPr>
          <w:p>
            <w:pPr>
              <w:widowControl/>
              <w:jc w:val="left"/>
              <w:rPr>
                <w:rFonts w:hint="eastAsia" w:ascii="宋体" w:hAnsi="宋体" w:cs="宋体"/>
                <w:color w:val="000000"/>
                <w:kern w:val="0"/>
              </w:rPr>
            </w:pPr>
            <w:r>
              <w:rPr>
                <w:rFonts w:hint="eastAsia" w:ascii="宋体" w:hAnsi="宋体" w:cs="宋体"/>
                <w:color w:val="000000"/>
                <w:kern w:val="0"/>
              </w:rPr>
              <w:t>一项不符扣2分</w:t>
            </w:r>
          </w:p>
        </w:tc>
        <w:tc>
          <w:tcPr>
            <w:tcW w:w="648" w:type="dxa"/>
            <w:tcBorders>
              <w:top w:val="single" w:color="auto" w:sz="4" w:space="0"/>
              <w:left w:val="single" w:color="auto" w:sz="4" w:space="0"/>
              <w:bottom w:val="single" w:color="auto" w:sz="4" w:space="0"/>
              <w:right w:val="single" w:color="auto" w:sz="4" w:space="0"/>
            </w:tcBorders>
          </w:tcPr>
          <w:p>
            <w:pPr>
              <w:widowControl/>
              <w:jc w:val="left"/>
              <w:rPr>
                <w:rFonts w:hint="eastAsia" w:ascii="仿宋_GB2312" w:hAnsi="宋体" w:eastAsia="仿宋_GB2312" w:cs="宋体"/>
                <w:color w:val="000000"/>
                <w:kern w:val="0"/>
              </w:rPr>
            </w:pPr>
          </w:p>
        </w:tc>
      </w:tr>
      <w:tr>
        <w:tblPrEx>
          <w:tblCellMar>
            <w:top w:w="0" w:type="dxa"/>
            <w:left w:w="108" w:type="dxa"/>
            <w:bottom w:w="0" w:type="dxa"/>
            <w:right w:w="108" w:type="dxa"/>
          </w:tblCellMar>
        </w:tblPrEx>
        <w:trPr>
          <w:trHeight w:val="923" w:hRule="exact"/>
          <w:jc w:val="center"/>
        </w:trPr>
        <w:tc>
          <w:tcPr>
            <w:tcW w:w="13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b/>
                <w:bCs/>
                <w:color w:val="000000"/>
                <w:kern w:val="0"/>
              </w:rPr>
            </w:pPr>
          </w:p>
        </w:tc>
        <w:tc>
          <w:tcPr>
            <w:tcW w:w="5156" w:type="dxa"/>
            <w:tcBorders>
              <w:top w:val="single" w:color="auto" w:sz="4" w:space="0"/>
              <w:left w:val="single" w:color="auto" w:sz="4" w:space="0"/>
              <w:bottom w:val="single" w:color="auto" w:sz="4" w:space="0"/>
              <w:right w:val="single" w:color="auto" w:sz="4" w:space="0"/>
            </w:tcBorders>
          </w:tcPr>
          <w:p>
            <w:pPr>
              <w:widowControl/>
              <w:jc w:val="left"/>
              <w:rPr>
                <w:rFonts w:hint="eastAsia" w:ascii="宋体" w:hAnsi="宋体" w:cs="宋体"/>
                <w:color w:val="000000"/>
                <w:kern w:val="0"/>
              </w:rPr>
            </w:pPr>
            <w:r>
              <w:rPr>
                <w:rFonts w:hint="eastAsia" w:ascii="宋体" w:hAnsi="宋体" w:cs="宋体"/>
                <w:color w:val="000000"/>
                <w:kern w:val="0"/>
              </w:rPr>
              <w:t>15.查房时陪护在病人身边，掌握病人病情，饮食及分级护理的注意事项，配合医生、护士做好病人的生活服务。</w:t>
            </w:r>
          </w:p>
        </w:tc>
        <w:tc>
          <w:tcPr>
            <w:tcW w:w="1700" w:type="dxa"/>
            <w:tcBorders>
              <w:top w:val="single" w:color="auto" w:sz="4" w:space="0"/>
              <w:left w:val="single" w:color="auto" w:sz="4" w:space="0"/>
              <w:bottom w:val="single" w:color="auto" w:sz="4" w:space="0"/>
              <w:right w:val="single" w:color="auto" w:sz="4" w:space="0"/>
            </w:tcBorders>
          </w:tcPr>
          <w:p>
            <w:pPr>
              <w:widowControl/>
              <w:jc w:val="left"/>
              <w:rPr>
                <w:rFonts w:hint="eastAsia" w:ascii="宋体" w:hAnsi="宋体" w:cs="宋体"/>
                <w:color w:val="000000"/>
                <w:kern w:val="0"/>
              </w:rPr>
            </w:pPr>
            <w:r>
              <w:rPr>
                <w:rFonts w:hint="eastAsia" w:ascii="宋体" w:hAnsi="宋体" w:cs="宋体"/>
                <w:color w:val="000000"/>
                <w:kern w:val="0"/>
              </w:rPr>
              <w:t>一项不符扣2分</w:t>
            </w:r>
          </w:p>
        </w:tc>
        <w:tc>
          <w:tcPr>
            <w:tcW w:w="648" w:type="dxa"/>
            <w:tcBorders>
              <w:top w:val="single" w:color="auto" w:sz="4" w:space="0"/>
              <w:left w:val="single" w:color="auto" w:sz="4" w:space="0"/>
              <w:bottom w:val="single" w:color="auto" w:sz="4" w:space="0"/>
              <w:right w:val="single" w:color="auto" w:sz="4" w:space="0"/>
            </w:tcBorders>
          </w:tcPr>
          <w:p>
            <w:pPr>
              <w:widowControl/>
              <w:jc w:val="left"/>
              <w:rPr>
                <w:rFonts w:hint="eastAsia" w:ascii="仿宋_GB2312" w:hAnsi="宋体" w:eastAsia="仿宋_GB2312" w:cs="宋体"/>
                <w:color w:val="000000"/>
                <w:kern w:val="0"/>
              </w:rPr>
            </w:pPr>
          </w:p>
        </w:tc>
      </w:tr>
      <w:tr>
        <w:tblPrEx>
          <w:tblCellMar>
            <w:top w:w="0" w:type="dxa"/>
            <w:left w:w="108" w:type="dxa"/>
            <w:bottom w:w="0" w:type="dxa"/>
            <w:right w:w="108" w:type="dxa"/>
          </w:tblCellMar>
        </w:tblPrEx>
        <w:trPr>
          <w:trHeight w:val="941" w:hRule="exact"/>
          <w:jc w:val="center"/>
        </w:trPr>
        <w:tc>
          <w:tcPr>
            <w:tcW w:w="13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b/>
                <w:bCs/>
                <w:color w:val="000000"/>
                <w:kern w:val="0"/>
              </w:rPr>
            </w:pPr>
          </w:p>
        </w:tc>
        <w:tc>
          <w:tcPr>
            <w:tcW w:w="5156" w:type="dxa"/>
            <w:tcBorders>
              <w:top w:val="single" w:color="auto" w:sz="4" w:space="0"/>
              <w:left w:val="single" w:color="auto" w:sz="4" w:space="0"/>
              <w:bottom w:val="single" w:color="auto" w:sz="4" w:space="0"/>
              <w:right w:val="single" w:color="auto" w:sz="4" w:space="0"/>
            </w:tcBorders>
          </w:tcPr>
          <w:p>
            <w:pPr>
              <w:widowControl/>
              <w:jc w:val="left"/>
              <w:rPr>
                <w:rFonts w:hint="eastAsia" w:ascii="宋体" w:hAnsi="宋体" w:cs="宋体"/>
                <w:color w:val="000000"/>
                <w:kern w:val="0"/>
              </w:rPr>
            </w:pPr>
            <w:r>
              <w:rPr>
                <w:rFonts w:hint="eastAsia" w:ascii="宋体" w:hAnsi="宋体" w:cs="宋体"/>
                <w:color w:val="000000"/>
                <w:kern w:val="0"/>
              </w:rPr>
              <w:t>16.维护病人的舒适，保持病人皮肤的完整性，按要求为病人喂食、喂水、翻身、拍背、擦浴、洗漱、梳头、床上洗头等，做到“三短，六洁”。</w:t>
            </w:r>
          </w:p>
        </w:tc>
        <w:tc>
          <w:tcPr>
            <w:tcW w:w="1700" w:type="dxa"/>
            <w:tcBorders>
              <w:top w:val="single" w:color="auto" w:sz="4" w:space="0"/>
              <w:left w:val="single" w:color="auto" w:sz="4" w:space="0"/>
              <w:bottom w:val="single" w:color="auto" w:sz="4" w:space="0"/>
              <w:right w:val="single" w:color="auto" w:sz="4" w:space="0"/>
            </w:tcBorders>
          </w:tcPr>
          <w:p>
            <w:pPr>
              <w:widowControl/>
              <w:jc w:val="left"/>
              <w:rPr>
                <w:rFonts w:hint="eastAsia" w:ascii="宋体" w:hAnsi="宋体" w:cs="宋体"/>
                <w:color w:val="000000"/>
                <w:kern w:val="0"/>
              </w:rPr>
            </w:pPr>
            <w:r>
              <w:rPr>
                <w:rFonts w:hint="eastAsia" w:ascii="宋体" w:hAnsi="宋体" w:cs="宋体"/>
                <w:color w:val="000000"/>
                <w:kern w:val="0"/>
              </w:rPr>
              <w:t>一项不符扣2分</w:t>
            </w:r>
          </w:p>
        </w:tc>
        <w:tc>
          <w:tcPr>
            <w:tcW w:w="648" w:type="dxa"/>
            <w:tcBorders>
              <w:top w:val="single" w:color="auto" w:sz="4" w:space="0"/>
              <w:left w:val="single" w:color="auto" w:sz="4" w:space="0"/>
              <w:bottom w:val="single" w:color="auto" w:sz="4" w:space="0"/>
              <w:right w:val="single" w:color="auto" w:sz="4" w:space="0"/>
            </w:tcBorders>
          </w:tcPr>
          <w:p>
            <w:pPr>
              <w:widowControl/>
              <w:jc w:val="left"/>
              <w:rPr>
                <w:rFonts w:hint="eastAsia" w:ascii="仿宋_GB2312" w:hAnsi="宋体" w:eastAsia="仿宋_GB2312" w:cs="宋体"/>
                <w:color w:val="000000"/>
                <w:kern w:val="0"/>
              </w:rPr>
            </w:pPr>
          </w:p>
        </w:tc>
      </w:tr>
      <w:tr>
        <w:tblPrEx>
          <w:tblCellMar>
            <w:top w:w="0" w:type="dxa"/>
            <w:left w:w="108" w:type="dxa"/>
            <w:bottom w:w="0" w:type="dxa"/>
            <w:right w:w="108" w:type="dxa"/>
          </w:tblCellMar>
        </w:tblPrEx>
        <w:trPr>
          <w:trHeight w:val="906" w:hRule="exact"/>
          <w:jc w:val="center"/>
        </w:trPr>
        <w:tc>
          <w:tcPr>
            <w:tcW w:w="13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b/>
                <w:bCs/>
                <w:color w:val="000000"/>
                <w:kern w:val="0"/>
              </w:rPr>
            </w:pPr>
          </w:p>
        </w:tc>
        <w:tc>
          <w:tcPr>
            <w:tcW w:w="5156" w:type="dxa"/>
            <w:tcBorders>
              <w:top w:val="single" w:color="auto" w:sz="4" w:space="0"/>
              <w:left w:val="single" w:color="auto" w:sz="4" w:space="0"/>
              <w:bottom w:val="single" w:color="auto" w:sz="4" w:space="0"/>
              <w:right w:val="single" w:color="auto" w:sz="4" w:space="0"/>
            </w:tcBorders>
          </w:tcPr>
          <w:p>
            <w:pPr>
              <w:widowControl/>
              <w:jc w:val="left"/>
              <w:rPr>
                <w:rFonts w:hint="eastAsia" w:ascii="宋体" w:hAnsi="宋体" w:cs="宋体"/>
                <w:color w:val="000000"/>
                <w:kern w:val="0"/>
              </w:rPr>
            </w:pPr>
            <w:r>
              <w:rPr>
                <w:rFonts w:hint="eastAsia" w:ascii="宋体" w:hAnsi="宋体" w:cs="宋体"/>
                <w:color w:val="000000"/>
                <w:kern w:val="0"/>
              </w:rPr>
              <w:t>17.病人衣服保持清洁、干燥、平整，如有需要及时更换。协助病人大小便，及时清洗便器，服务中注意保护好病人的隐私。</w:t>
            </w:r>
          </w:p>
        </w:tc>
        <w:tc>
          <w:tcPr>
            <w:tcW w:w="1700" w:type="dxa"/>
            <w:tcBorders>
              <w:top w:val="single" w:color="auto" w:sz="4" w:space="0"/>
              <w:left w:val="single" w:color="auto" w:sz="4" w:space="0"/>
              <w:bottom w:val="single" w:color="auto" w:sz="4" w:space="0"/>
              <w:right w:val="single" w:color="auto" w:sz="4" w:space="0"/>
            </w:tcBorders>
          </w:tcPr>
          <w:p>
            <w:pPr>
              <w:widowControl/>
              <w:jc w:val="left"/>
              <w:rPr>
                <w:rFonts w:hint="eastAsia" w:ascii="宋体" w:hAnsi="宋体" w:cs="宋体"/>
                <w:color w:val="000000"/>
                <w:kern w:val="0"/>
              </w:rPr>
            </w:pPr>
          </w:p>
          <w:p>
            <w:pPr>
              <w:widowControl/>
              <w:jc w:val="left"/>
              <w:rPr>
                <w:rFonts w:hint="eastAsia" w:ascii="宋体" w:hAnsi="宋体" w:cs="宋体"/>
                <w:color w:val="000000"/>
                <w:kern w:val="0"/>
              </w:rPr>
            </w:pPr>
            <w:r>
              <w:rPr>
                <w:rFonts w:hint="eastAsia" w:ascii="宋体" w:hAnsi="宋体" w:cs="宋体"/>
                <w:color w:val="000000"/>
                <w:kern w:val="0"/>
              </w:rPr>
              <w:t>一项不符扣2分</w:t>
            </w:r>
          </w:p>
        </w:tc>
        <w:tc>
          <w:tcPr>
            <w:tcW w:w="648" w:type="dxa"/>
            <w:tcBorders>
              <w:top w:val="single" w:color="auto" w:sz="4" w:space="0"/>
              <w:left w:val="single" w:color="auto" w:sz="4" w:space="0"/>
              <w:bottom w:val="single" w:color="auto" w:sz="4" w:space="0"/>
              <w:right w:val="single" w:color="auto" w:sz="4" w:space="0"/>
            </w:tcBorders>
          </w:tcPr>
          <w:p>
            <w:pPr>
              <w:widowControl/>
              <w:jc w:val="left"/>
              <w:rPr>
                <w:rFonts w:hint="eastAsia" w:ascii="仿宋_GB2312" w:hAnsi="宋体" w:eastAsia="仿宋_GB2312" w:cs="宋体"/>
                <w:color w:val="000000"/>
                <w:kern w:val="0"/>
              </w:rPr>
            </w:pPr>
          </w:p>
        </w:tc>
      </w:tr>
      <w:tr>
        <w:tblPrEx>
          <w:tblCellMar>
            <w:top w:w="0" w:type="dxa"/>
            <w:left w:w="108" w:type="dxa"/>
            <w:bottom w:w="0" w:type="dxa"/>
            <w:right w:w="108" w:type="dxa"/>
          </w:tblCellMar>
        </w:tblPrEx>
        <w:trPr>
          <w:trHeight w:val="680" w:hRule="exact"/>
          <w:jc w:val="center"/>
        </w:trPr>
        <w:tc>
          <w:tcPr>
            <w:tcW w:w="13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b/>
                <w:bCs/>
                <w:color w:val="000000"/>
                <w:kern w:val="0"/>
              </w:rPr>
            </w:pPr>
          </w:p>
        </w:tc>
        <w:tc>
          <w:tcPr>
            <w:tcW w:w="5156" w:type="dxa"/>
            <w:tcBorders>
              <w:top w:val="single" w:color="auto" w:sz="4" w:space="0"/>
              <w:left w:val="single" w:color="auto" w:sz="4" w:space="0"/>
              <w:bottom w:val="single" w:color="auto" w:sz="4" w:space="0"/>
              <w:right w:val="single" w:color="auto" w:sz="4" w:space="0"/>
            </w:tcBorders>
          </w:tcPr>
          <w:p>
            <w:pPr>
              <w:widowControl/>
              <w:jc w:val="left"/>
              <w:rPr>
                <w:rFonts w:hint="eastAsia" w:ascii="宋体" w:hAnsi="宋体" w:cs="宋体"/>
                <w:color w:val="000000"/>
                <w:kern w:val="0"/>
              </w:rPr>
            </w:pPr>
            <w:r>
              <w:rPr>
                <w:rFonts w:hint="eastAsia" w:ascii="宋体" w:hAnsi="宋体" w:cs="宋体"/>
                <w:color w:val="000000"/>
                <w:kern w:val="0"/>
              </w:rPr>
              <w:t>18.注意病人精神状态，睡眠情况，情绪不稳定要严密看管，并及时告知管床医生及护士及病人家属。</w:t>
            </w:r>
          </w:p>
        </w:tc>
        <w:tc>
          <w:tcPr>
            <w:tcW w:w="1700" w:type="dxa"/>
            <w:tcBorders>
              <w:top w:val="single" w:color="auto" w:sz="4" w:space="0"/>
              <w:left w:val="single" w:color="auto" w:sz="4" w:space="0"/>
              <w:bottom w:val="single" w:color="auto" w:sz="4" w:space="0"/>
              <w:right w:val="single" w:color="auto" w:sz="4" w:space="0"/>
            </w:tcBorders>
          </w:tcPr>
          <w:p>
            <w:pPr>
              <w:widowControl/>
              <w:jc w:val="left"/>
              <w:rPr>
                <w:rFonts w:hint="eastAsia" w:ascii="宋体" w:hAnsi="宋体" w:cs="宋体"/>
                <w:color w:val="000000"/>
                <w:kern w:val="0"/>
              </w:rPr>
            </w:pPr>
            <w:r>
              <w:rPr>
                <w:rFonts w:hint="eastAsia" w:ascii="宋体" w:hAnsi="宋体" w:cs="宋体"/>
                <w:color w:val="000000"/>
                <w:kern w:val="0"/>
              </w:rPr>
              <w:t>一项不符扣2分</w:t>
            </w:r>
          </w:p>
        </w:tc>
        <w:tc>
          <w:tcPr>
            <w:tcW w:w="648" w:type="dxa"/>
            <w:tcBorders>
              <w:top w:val="single" w:color="auto" w:sz="4" w:space="0"/>
              <w:left w:val="single" w:color="auto" w:sz="4" w:space="0"/>
              <w:bottom w:val="single" w:color="auto" w:sz="4" w:space="0"/>
              <w:right w:val="single" w:color="auto" w:sz="4" w:space="0"/>
            </w:tcBorders>
          </w:tcPr>
          <w:p>
            <w:pPr>
              <w:widowControl/>
              <w:jc w:val="left"/>
              <w:rPr>
                <w:rFonts w:hint="eastAsia" w:ascii="仿宋_GB2312" w:hAnsi="宋体" w:eastAsia="仿宋_GB2312" w:cs="宋体"/>
                <w:color w:val="000000"/>
                <w:kern w:val="0"/>
              </w:rPr>
            </w:pPr>
          </w:p>
        </w:tc>
      </w:tr>
      <w:tr>
        <w:tblPrEx>
          <w:tblCellMar>
            <w:top w:w="0" w:type="dxa"/>
            <w:left w:w="108" w:type="dxa"/>
            <w:bottom w:w="0" w:type="dxa"/>
            <w:right w:w="108" w:type="dxa"/>
          </w:tblCellMar>
        </w:tblPrEx>
        <w:trPr>
          <w:trHeight w:val="925" w:hRule="exact"/>
          <w:jc w:val="center"/>
        </w:trPr>
        <w:tc>
          <w:tcPr>
            <w:tcW w:w="13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b/>
                <w:bCs/>
                <w:color w:val="000000"/>
                <w:kern w:val="0"/>
              </w:rPr>
            </w:pPr>
          </w:p>
        </w:tc>
        <w:tc>
          <w:tcPr>
            <w:tcW w:w="5156" w:type="dxa"/>
            <w:tcBorders>
              <w:top w:val="single" w:color="auto" w:sz="4" w:space="0"/>
              <w:left w:val="single" w:color="auto" w:sz="4" w:space="0"/>
              <w:bottom w:val="single" w:color="auto" w:sz="4" w:space="0"/>
              <w:right w:val="single" w:color="auto" w:sz="4" w:space="0"/>
            </w:tcBorders>
          </w:tcPr>
          <w:p>
            <w:pPr>
              <w:widowControl/>
              <w:jc w:val="left"/>
              <w:rPr>
                <w:rFonts w:hint="eastAsia" w:ascii="宋体" w:hAnsi="宋体" w:cs="宋体"/>
                <w:color w:val="000000"/>
                <w:kern w:val="0"/>
              </w:rPr>
            </w:pPr>
            <w:r>
              <w:rPr>
                <w:rFonts w:hint="eastAsia" w:ascii="宋体" w:hAnsi="宋体" w:cs="宋体"/>
                <w:color w:val="000000"/>
                <w:kern w:val="0"/>
              </w:rPr>
              <w:t>19.一对一陪护病人的岗位，夜间能随叫随醒。不能擅离职守，带病人离开病区要经医务人员同意；严格遵守请假制度。如有特发情况上报上报主管及医护人员。</w:t>
            </w:r>
          </w:p>
        </w:tc>
        <w:tc>
          <w:tcPr>
            <w:tcW w:w="1700" w:type="dxa"/>
            <w:tcBorders>
              <w:top w:val="single" w:color="auto" w:sz="4" w:space="0"/>
              <w:left w:val="single" w:color="auto" w:sz="4" w:space="0"/>
              <w:bottom w:val="single" w:color="auto" w:sz="4" w:space="0"/>
              <w:right w:val="single" w:color="auto" w:sz="4" w:space="0"/>
            </w:tcBorders>
          </w:tcPr>
          <w:p>
            <w:pPr>
              <w:widowControl/>
              <w:jc w:val="left"/>
              <w:rPr>
                <w:rFonts w:hint="eastAsia" w:ascii="宋体" w:hAnsi="宋体" w:cs="宋体"/>
                <w:color w:val="000000"/>
                <w:kern w:val="0"/>
              </w:rPr>
            </w:pPr>
            <w:r>
              <w:rPr>
                <w:rFonts w:hint="eastAsia" w:ascii="宋体" w:hAnsi="宋体" w:cs="宋体"/>
                <w:color w:val="000000"/>
                <w:kern w:val="0"/>
              </w:rPr>
              <w:t>一项不符扣2分</w:t>
            </w:r>
          </w:p>
        </w:tc>
        <w:tc>
          <w:tcPr>
            <w:tcW w:w="648" w:type="dxa"/>
            <w:tcBorders>
              <w:top w:val="single" w:color="auto" w:sz="4" w:space="0"/>
              <w:left w:val="single" w:color="auto" w:sz="4" w:space="0"/>
              <w:bottom w:val="single" w:color="auto" w:sz="4" w:space="0"/>
              <w:right w:val="single" w:color="auto" w:sz="4" w:space="0"/>
            </w:tcBorders>
          </w:tcPr>
          <w:p>
            <w:pPr>
              <w:widowControl/>
              <w:jc w:val="left"/>
              <w:rPr>
                <w:rFonts w:hint="eastAsia" w:ascii="仿宋_GB2312" w:hAnsi="宋体" w:eastAsia="仿宋_GB2312" w:cs="宋体"/>
                <w:color w:val="000000"/>
                <w:kern w:val="0"/>
              </w:rPr>
            </w:pPr>
          </w:p>
        </w:tc>
      </w:tr>
      <w:tr>
        <w:tblPrEx>
          <w:tblCellMar>
            <w:top w:w="0" w:type="dxa"/>
            <w:left w:w="108" w:type="dxa"/>
            <w:bottom w:w="0" w:type="dxa"/>
            <w:right w:w="108" w:type="dxa"/>
          </w:tblCellMar>
        </w:tblPrEx>
        <w:trPr>
          <w:trHeight w:val="441" w:hRule="exact"/>
          <w:jc w:val="center"/>
        </w:trPr>
        <w:tc>
          <w:tcPr>
            <w:tcW w:w="1359" w:type="dxa"/>
            <w:tcBorders>
              <w:top w:val="single" w:color="auto" w:sz="4" w:space="0"/>
              <w:left w:val="single" w:color="auto" w:sz="4" w:space="0"/>
              <w:bottom w:val="single" w:color="auto" w:sz="4" w:space="0"/>
              <w:right w:val="single" w:color="auto" w:sz="4" w:space="0"/>
            </w:tcBorders>
            <w:vAlign w:val="center"/>
          </w:tcPr>
          <w:p>
            <w:pPr>
              <w:widowControl/>
              <w:ind w:firstLine="422" w:firstLineChars="200"/>
              <w:jc w:val="left"/>
              <w:rPr>
                <w:rFonts w:hint="eastAsia" w:ascii="宋体" w:hAnsi="宋体" w:cs="宋体"/>
                <w:b/>
                <w:bCs/>
                <w:color w:val="000000"/>
                <w:kern w:val="0"/>
              </w:rPr>
            </w:pPr>
            <w:r>
              <w:rPr>
                <w:rFonts w:hint="eastAsia" w:ascii="宋体" w:hAnsi="宋体" w:cs="宋体"/>
                <w:b/>
                <w:bCs/>
                <w:color w:val="000000"/>
                <w:kern w:val="0"/>
              </w:rPr>
              <w:t>得分</w:t>
            </w:r>
          </w:p>
        </w:tc>
        <w:tc>
          <w:tcPr>
            <w:tcW w:w="5156" w:type="dxa"/>
            <w:tcBorders>
              <w:top w:val="single" w:color="auto" w:sz="4" w:space="0"/>
              <w:left w:val="single" w:color="auto" w:sz="4" w:space="0"/>
              <w:bottom w:val="single" w:color="auto" w:sz="4" w:space="0"/>
              <w:right w:val="single" w:color="auto" w:sz="4" w:space="0"/>
            </w:tcBorders>
          </w:tcPr>
          <w:p>
            <w:pPr>
              <w:widowControl/>
              <w:jc w:val="left"/>
              <w:rPr>
                <w:rFonts w:hint="eastAsia" w:ascii="宋体" w:hAnsi="宋体" w:cs="宋体"/>
                <w:color w:val="000000"/>
                <w:kern w:val="0"/>
              </w:rPr>
            </w:pPr>
          </w:p>
        </w:tc>
        <w:tc>
          <w:tcPr>
            <w:tcW w:w="1700" w:type="dxa"/>
            <w:tcBorders>
              <w:top w:val="single" w:color="auto" w:sz="4" w:space="0"/>
              <w:left w:val="single" w:color="auto" w:sz="4" w:space="0"/>
              <w:bottom w:val="single" w:color="auto" w:sz="4" w:space="0"/>
              <w:right w:val="single" w:color="auto" w:sz="4" w:space="0"/>
            </w:tcBorders>
          </w:tcPr>
          <w:p>
            <w:pPr>
              <w:widowControl/>
              <w:jc w:val="left"/>
              <w:rPr>
                <w:rFonts w:hint="eastAsia" w:ascii="宋体" w:hAnsi="宋体" w:cs="宋体"/>
                <w:color w:val="000000"/>
                <w:kern w:val="0"/>
              </w:rPr>
            </w:pPr>
          </w:p>
        </w:tc>
        <w:tc>
          <w:tcPr>
            <w:tcW w:w="648" w:type="dxa"/>
            <w:tcBorders>
              <w:top w:val="single" w:color="auto" w:sz="4" w:space="0"/>
              <w:left w:val="single" w:color="auto" w:sz="4" w:space="0"/>
              <w:bottom w:val="single" w:color="auto" w:sz="4" w:space="0"/>
              <w:right w:val="single" w:color="auto" w:sz="4" w:space="0"/>
            </w:tcBorders>
          </w:tcPr>
          <w:p>
            <w:pPr>
              <w:widowControl/>
              <w:jc w:val="left"/>
              <w:rPr>
                <w:rFonts w:hint="eastAsia" w:ascii="仿宋_GB2312" w:hAnsi="宋体" w:eastAsia="仿宋_GB2312" w:cs="宋体"/>
                <w:color w:val="000000"/>
                <w:kern w:val="0"/>
              </w:rPr>
            </w:pPr>
          </w:p>
        </w:tc>
      </w:tr>
      <w:bookmarkEnd w:id="9"/>
    </w:tbl>
    <w:p>
      <w:pPr>
        <w:jc w:val="left"/>
        <w:rPr>
          <w:rFonts w:hint="eastAsia" w:ascii="宋体" w:hAnsi="宋体"/>
          <w:sz w:val="24"/>
          <w:szCs w:val="24"/>
        </w:rPr>
      </w:pPr>
    </w:p>
    <w:p>
      <w:pPr>
        <w:ind w:firstLine="480" w:firstLineChars="200"/>
        <w:jc w:val="left"/>
      </w:pPr>
      <w:r>
        <w:rPr>
          <w:rFonts w:hint="eastAsia" w:ascii="宋体" w:hAnsi="宋体"/>
          <w:sz w:val="24"/>
          <w:szCs w:val="24"/>
        </w:rPr>
        <w:t>被检查人：             检查人：                  检查时间：</w:t>
      </w:r>
    </w:p>
    <w:p>
      <w:pPr>
        <w:pStyle w:val="2"/>
      </w:pPr>
    </w:p>
    <w:p>
      <w:pPr>
        <w:pStyle w:val="3"/>
      </w:pPr>
    </w:p>
    <w:p>
      <w:pPr>
        <w:tabs>
          <w:tab w:val="left" w:pos="360"/>
          <w:tab w:val="left" w:pos="4320"/>
        </w:tabs>
        <w:adjustRightInd w:val="0"/>
        <w:snapToGrid w:val="0"/>
        <w:spacing w:line="240" w:lineRule="atLeast"/>
        <w:ind w:firstLine="281" w:firstLineChars="100"/>
        <w:jc w:val="center"/>
        <w:rPr>
          <w:rFonts w:hint="eastAsia" w:ascii="宋体" w:hAnsi="宋体"/>
          <w:b/>
          <w:sz w:val="28"/>
          <w:szCs w:val="28"/>
        </w:rPr>
      </w:pPr>
      <w:r>
        <w:rPr>
          <w:rFonts w:hint="eastAsia" w:ascii="宋体" w:hAnsi="宋体"/>
          <w:b/>
          <w:sz w:val="28"/>
          <w:szCs w:val="28"/>
        </w:rPr>
        <w:t>护工公司服务行为考核表（病区）</w:t>
      </w:r>
    </w:p>
    <w:tbl>
      <w:tblPr>
        <w:tblStyle w:val="12"/>
        <w:tblpPr w:leftFromText="180" w:rightFromText="180" w:vertAnchor="text" w:horzAnchor="page" w:tblpX="1552" w:tblpY="311"/>
        <w:tblOverlap w:val="never"/>
        <w:tblW w:w="87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6"/>
        <w:gridCol w:w="4750"/>
        <w:gridCol w:w="1594"/>
        <w:gridCol w:w="8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566" w:type="dxa"/>
          </w:tcPr>
          <w:p>
            <w:pPr>
              <w:ind w:right="-288" w:rightChars="-137"/>
              <w:jc w:val="left"/>
              <w:rPr>
                <w:rFonts w:hint="eastAsia" w:ascii="宋体" w:hAnsi="宋体" w:cs="宋体"/>
                <w:b/>
                <w:color w:val="000000"/>
                <w:kern w:val="0"/>
              </w:rPr>
            </w:pPr>
            <w:r>
              <w:rPr>
                <w:rFonts w:hint="eastAsia" w:ascii="宋体" w:hAnsi="宋体" w:cs="宋体"/>
                <w:b/>
                <w:color w:val="000000"/>
                <w:kern w:val="0"/>
              </w:rPr>
              <w:t>项目</w:t>
            </w:r>
          </w:p>
        </w:tc>
        <w:tc>
          <w:tcPr>
            <w:tcW w:w="4750" w:type="dxa"/>
          </w:tcPr>
          <w:p>
            <w:pPr>
              <w:widowControl/>
              <w:jc w:val="left"/>
              <w:rPr>
                <w:rFonts w:hint="eastAsia" w:ascii="宋体" w:hAnsi="宋体" w:cs="宋体"/>
                <w:b/>
                <w:color w:val="000000"/>
                <w:kern w:val="0"/>
              </w:rPr>
            </w:pPr>
            <w:r>
              <w:rPr>
                <w:rFonts w:hint="eastAsia" w:ascii="宋体" w:hAnsi="宋体" w:cs="宋体"/>
                <w:b/>
                <w:color w:val="000000"/>
                <w:kern w:val="0"/>
              </w:rPr>
              <w:t>考核标准与要求</w:t>
            </w:r>
          </w:p>
        </w:tc>
        <w:tc>
          <w:tcPr>
            <w:tcW w:w="1594" w:type="dxa"/>
          </w:tcPr>
          <w:p>
            <w:pPr>
              <w:widowControl/>
              <w:jc w:val="left"/>
              <w:rPr>
                <w:rFonts w:hint="eastAsia" w:ascii="宋体" w:hAnsi="宋体" w:cs="宋体"/>
                <w:b/>
                <w:color w:val="000000"/>
                <w:kern w:val="0"/>
              </w:rPr>
            </w:pPr>
            <w:r>
              <w:rPr>
                <w:rFonts w:hint="eastAsia" w:ascii="宋体" w:hAnsi="宋体" w:cs="宋体"/>
                <w:b/>
                <w:color w:val="000000"/>
                <w:kern w:val="0"/>
              </w:rPr>
              <w:t>评分标准</w:t>
            </w:r>
          </w:p>
        </w:tc>
        <w:tc>
          <w:tcPr>
            <w:tcW w:w="823" w:type="dxa"/>
          </w:tcPr>
          <w:p>
            <w:pPr>
              <w:widowControl/>
              <w:jc w:val="left"/>
              <w:rPr>
                <w:rFonts w:hint="eastAsia" w:ascii="宋体" w:hAnsi="宋体" w:cs="宋体"/>
                <w:b/>
                <w:color w:val="000000"/>
                <w:kern w:val="0"/>
              </w:rPr>
            </w:pPr>
            <w:r>
              <w:rPr>
                <w:rFonts w:hint="eastAsia" w:ascii="宋体" w:hAnsi="宋体" w:cs="宋体"/>
                <w:b/>
                <w:color w:val="000000"/>
                <w:kern w:val="0"/>
              </w:rPr>
              <w:t>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566" w:type="dxa"/>
          </w:tcPr>
          <w:p>
            <w:pPr>
              <w:ind w:right="-288" w:rightChars="-137"/>
              <w:jc w:val="left"/>
              <w:rPr>
                <w:rFonts w:hint="eastAsia" w:ascii="宋体" w:hAnsi="宋体" w:cs="宋体"/>
                <w:b/>
                <w:kern w:val="0"/>
              </w:rPr>
            </w:pPr>
            <w:r>
              <w:rPr>
                <w:rFonts w:hint="eastAsia" w:ascii="宋体" w:hAnsi="宋体" w:cs="宋体"/>
                <w:b/>
                <w:kern w:val="0"/>
              </w:rPr>
              <w:t>公司行为</w:t>
            </w:r>
          </w:p>
        </w:tc>
        <w:tc>
          <w:tcPr>
            <w:tcW w:w="4750" w:type="dxa"/>
          </w:tcPr>
          <w:p>
            <w:pPr>
              <w:jc w:val="left"/>
              <w:rPr>
                <w:rFonts w:hint="eastAsia" w:ascii="宋体" w:hAnsi="宋体" w:cs="宋体"/>
                <w:color w:val="000000"/>
                <w:kern w:val="0"/>
              </w:rPr>
            </w:pPr>
            <w:r>
              <w:rPr>
                <w:rFonts w:hint="eastAsia" w:ascii="宋体" w:hAnsi="宋体" w:cs="宋体"/>
                <w:color w:val="000000"/>
                <w:kern w:val="0"/>
              </w:rPr>
              <w:t>1.严格执行护工管理办法。</w:t>
            </w:r>
          </w:p>
          <w:p>
            <w:pPr>
              <w:jc w:val="left"/>
              <w:rPr>
                <w:rFonts w:hint="eastAsia" w:ascii="宋体" w:hAnsi="宋体" w:cs="宋体"/>
                <w:color w:val="000000"/>
                <w:kern w:val="0"/>
              </w:rPr>
            </w:pPr>
            <w:r>
              <w:rPr>
                <w:rFonts w:hint="eastAsia" w:ascii="宋体" w:hAnsi="宋体" w:cs="宋体"/>
                <w:color w:val="000000"/>
                <w:kern w:val="0"/>
              </w:rPr>
              <w:t>2.遵守医院各项规章制度。</w:t>
            </w:r>
          </w:p>
        </w:tc>
        <w:tc>
          <w:tcPr>
            <w:tcW w:w="1594" w:type="dxa"/>
          </w:tcPr>
          <w:p>
            <w:pPr>
              <w:jc w:val="left"/>
              <w:rPr>
                <w:rFonts w:hint="eastAsia" w:ascii="宋体" w:hAnsi="宋体" w:cs="宋体"/>
                <w:color w:val="000000"/>
                <w:kern w:val="0"/>
              </w:rPr>
            </w:pPr>
            <w:r>
              <w:rPr>
                <w:rFonts w:hint="eastAsia" w:ascii="宋体" w:hAnsi="宋体" w:cs="宋体"/>
                <w:color w:val="000000"/>
                <w:kern w:val="0"/>
              </w:rPr>
              <w:t>10分，一项不符合要求扣5分</w:t>
            </w:r>
          </w:p>
        </w:tc>
        <w:tc>
          <w:tcPr>
            <w:tcW w:w="823" w:type="dxa"/>
          </w:tcPr>
          <w:p>
            <w:pPr>
              <w:widowControl/>
              <w:jc w:val="left"/>
              <w:rPr>
                <w:rFonts w:hint="eastAsia" w:ascii="宋体" w:hAnsi="宋体" w:cs="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trPr>
        <w:tc>
          <w:tcPr>
            <w:tcW w:w="1566" w:type="dxa"/>
          </w:tcPr>
          <w:p>
            <w:pPr>
              <w:ind w:right="-288" w:rightChars="-137"/>
              <w:jc w:val="left"/>
              <w:rPr>
                <w:rFonts w:hint="eastAsia" w:ascii="宋体" w:hAnsi="宋体" w:cs="宋体"/>
                <w:b/>
                <w:kern w:val="0"/>
              </w:rPr>
            </w:pPr>
            <w:r>
              <w:rPr>
                <w:rFonts w:hint="eastAsia" w:ascii="宋体" w:hAnsi="宋体" w:cs="宋体"/>
                <w:b/>
                <w:kern w:val="0"/>
              </w:rPr>
              <w:t>规范用工</w:t>
            </w:r>
          </w:p>
        </w:tc>
        <w:tc>
          <w:tcPr>
            <w:tcW w:w="4750" w:type="dxa"/>
          </w:tcPr>
          <w:p>
            <w:pPr>
              <w:jc w:val="left"/>
              <w:rPr>
                <w:rFonts w:hint="eastAsia" w:ascii="宋体" w:hAnsi="宋体" w:cs="宋体"/>
                <w:color w:val="000000"/>
                <w:kern w:val="0"/>
              </w:rPr>
            </w:pPr>
            <w:r>
              <w:rPr>
                <w:rFonts w:hint="eastAsia" w:ascii="宋体" w:hAnsi="宋体" w:cs="宋体"/>
                <w:color w:val="000000"/>
                <w:kern w:val="0"/>
              </w:rPr>
              <w:t>3.护工备有具护工证、身份证、健康证。</w:t>
            </w:r>
          </w:p>
          <w:p>
            <w:pPr>
              <w:jc w:val="left"/>
              <w:rPr>
                <w:rFonts w:hint="eastAsia" w:ascii="宋体" w:hAnsi="宋体" w:cs="宋体"/>
                <w:color w:val="000000"/>
                <w:kern w:val="0"/>
              </w:rPr>
            </w:pPr>
            <w:r>
              <w:rPr>
                <w:rFonts w:hint="eastAsia" w:ascii="宋体" w:hAnsi="宋体" w:cs="宋体"/>
                <w:color w:val="000000"/>
                <w:kern w:val="0"/>
              </w:rPr>
              <w:t>4先培训后上岗。</w:t>
            </w:r>
          </w:p>
          <w:p>
            <w:pPr>
              <w:jc w:val="left"/>
              <w:rPr>
                <w:rFonts w:hint="eastAsia" w:ascii="宋体" w:hAnsi="宋体" w:cs="宋体"/>
                <w:color w:val="000000"/>
                <w:kern w:val="0"/>
              </w:rPr>
            </w:pPr>
            <w:r>
              <w:rPr>
                <w:rFonts w:hint="eastAsia" w:ascii="宋体" w:hAnsi="宋体" w:cs="宋体"/>
                <w:color w:val="000000"/>
                <w:kern w:val="0"/>
              </w:rPr>
              <w:t>5.每月有培训记录及上岗前培训记录。</w:t>
            </w:r>
          </w:p>
        </w:tc>
        <w:tc>
          <w:tcPr>
            <w:tcW w:w="1594" w:type="dxa"/>
          </w:tcPr>
          <w:p>
            <w:pPr>
              <w:jc w:val="left"/>
              <w:rPr>
                <w:rFonts w:hint="eastAsia" w:ascii="宋体" w:hAnsi="宋体" w:cs="宋体"/>
                <w:color w:val="000000"/>
                <w:kern w:val="0"/>
              </w:rPr>
            </w:pPr>
            <w:r>
              <w:rPr>
                <w:rFonts w:hint="eastAsia" w:ascii="宋体" w:hAnsi="宋体" w:cs="宋体"/>
                <w:color w:val="000000"/>
                <w:kern w:val="0"/>
              </w:rPr>
              <w:t>12分，一项不符合要求扣 2分</w:t>
            </w:r>
          </w:p>
        </w:tc>
        <w:tc>
          <w:tcPr>
            <w:tcW w:w="823" w:type="dxa"/>
          </w:tcPr>
          <w:p>
            <w:pPr>
              <w:widowControl/>
              <w:jc w:val="left"/>
              <w:rPr>
                <w:rFonts w:hint="eastAsia" w:ascii="宋体" w:hAnsi="宋体" w:cs="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66" w:type="dxa"/>
          </w:tcPr>
          <w:p>
            <w:pPr>
              <w:ind w:right="-288" w:rightChars="-137"/>
              <w:jc w:val="left"/>
              <w:rPr>
                <w:rFonts w:hint="eastAsia" w:ascii="宋体" w:hAnsi="宋体" w:cs="宋体"/>
                <w:b/>
                <w:kern w:val="0"/>
              </w:rPr>
            </w:pPr>
            <w:r>
              <w:rPr>
                <w:rFonts w:hint="eastAsia" w:ascii="宋体" w:hAnsi="宋体" w:cs="宋体"/>
                <w:b/>
                <w:kern w:val="0"/>
              </w:rPr>
              <w:t>管理人员行为</w:t>
            </w:r>
          </w:p>
        </w:tc>
        <w:tc>
          <w:tcPr>
            <w:tcW w:w="4750" w:type="dxa"/>
          </w:tcPr>
          <w:p>
            <w:pPr>
              <w:jc w:val="left"/>
              <w:rPr>
                <w:rFonts w:hint="eastAsia" w:ascii="宋体" w:hAnsi="宋体" w:cs="宋体"/>
                <w:color w:val="000000"/>
                <w:kern w:val="0"/>
              </w:rPr>
            </w:pPr>
            <w:r>
              <w:rPr>
                <w:rFonts w:hint="eastAsia" w:ascii="宋体" w:hAnsi="宋体" w:cs="宋体"/>
                <w:color w:val="000000"/>
                <w:kern w:val="0"/>
              </w:rPr>
              <w:t>6.着装规范，不穿高跟鞋、响底鞋。</w:t>
            </w:r>
          </w:p>
          <w:p>
            <w:pPr>
              <w:jc w:val="left"/>
              <w:rPr>
                <w:rFonts w:hint="eastAsia" w:ascii="宋体" w:hAnsi="宋体" w:cs="宋体"/>
                <w:color w:val="000000"/>
                <w:kern w:val="0"/>
              </w:rPr>
            </w:pPr>
            <w:r>
              <w:rPr>
                <w:rFonts w:hint="eastAsia" w:ascii="宋体" w:hAnsi="宋体" w:cs="宋体"/>
                <w:color w:val="000000"/>
                <w:kern w:val="0"/>
              </w:rPr>
              <w:t>7.佩戴工号牌。</w:t>
            </w:r>
          </w:p>
          <w:p>
            <w:pPr>
              <w:jc w:val="left"/>
              <w:rPr>
                <w:rFonts w:hint="eastAsia" w:ascii="宋体" w:hAnsi="宋体" w:cs="宋体"/>
                <w:color w:val="000000"/>
                <w:kern w:val="0"/>
              </w:rPr>
            </w:pPr>
            <w:r>
              <w:rPr>
                <w:rFonts w:hint="eastAsia" w:ascii="宋体" w:hAnsi="宋体" w:cs="宋体"/>
                <w:color w:val="000000"/>
                <w:kern w:val="0"/>
              </w:rPr>
              <w:t>8语言文明。</w:t>
            </w:r>
          </w:p>
          <w:p>
            <w:pPr>
              <w:jc w:val="left"/>
              <w:rPr>
                <w:rFonts w:hint="eastAsia" w:ascii="宋体" w:hAnsi="宋体" w:cs="宋体"/>
                <w:color w:val="000000"/>
                <w:kern w:val="0"/>
              </w:rPr>
            </w:pPr>
            <w:r>
              <w:rPr>
                <w:rFonts w:hint="eastAsia" w:ascii="宋体" w:hAnsi="宋体" w:cs="宋体"/>
                <w:color w:val="000000"/>
                <w:kern w:val="0"/>
              </w:rPr>
              <w:t>9不在医院公共场所高声谈笑。</w:t>
            </w:r>
          </w:p>
          <w:p>
            <w:pPr>
              <w:jc w:val="left"/>
              <w:rPr>
                <w:rFonts w:hint="eastAsia" w:ascii="宋体" w:hAnsi="宋体" w:cs="宋体"/>
                <w:color w:val="000000"/>
                <w:kern w:val="0"/>
              </w:rPr>
            </w:pPr>
            <w:r>
              <w:rPr>
                <w:rFonts w:hint="eastAsia" w:ascii="宋体" w:hAnsi="宋体" w:cs="宋体"/>
                <w:color w:val="000000"/>
                <w:kern w:val="0"/>
              </w:rPr>
              <w:t>10.主动对护工工作进行考核指导并有记录。</w:t>
            </w:r>
          </w:p>
          <w:p>
            <w:pPr>
              <w:jc w:val="left"/>
            </w:pPr>
            <w:r>
              <w:rPr>
                <w:rFonts w:hint="eastAsia" w:ascii="宋体" w:hAnsi="宋体" w:cs="宋体"/>
                <w:color w:val="000000"/>
                <w:kern w:val="0"/>
              </w:rPr>
              <w:t>11.及时满足病人陪护需求。</w:t>
            </w:r>
          </w:p>
        </w:tc>
        <w:tc>
          <w:tcPr>
            <w:tcW w:w="1594" w:type="dxa"/>
          </w:tcPr>
          <w:p>
            <w:pPr>
              <w:jc w:val="left"/>
              <w:rPr>
                <w:rFonts w:hint="eastAsia" w:ascii="宋体" w:hAnsi="宋体" w:cs="宋体"/>
                <w:color w:val="000000"/>
                <w:kern w:val="0"/>
              </w:rPr>
            </w:pPr>
            <w:r>
              <w:rPr>
                <w:rFonts w:hint="eastAsia" w:ascii="宋体" w:hAnsi="宋体" w:cs="宋体"/>
                <w:color w:val="000000"/>
                <w:kern w:val="0"/>
              </w:rPr>
              <w:t>12分，一项不符合要求扣  2分</w:t>
            </w:r>
          </w:p>
          <w:p>
            <w:pPr>
              <w:ind w:firstLine="287" w:firstLineChars="137"/>
              <w:jc w:val="left"/>
              <w:rPr>
                <w:rFonts w:hint="eastAsia" w:ascii="宋体" w:hAnsi="宋体" w:cs="宋体"/>
                <w:color w:val="000000"/>
                <w:kern w:val="0"/>
              </w:rPr>
            </w:pPr>
          </w:p>
          <w:p>
            <w:pPr>
              <w:ind w:firstLine="287" w:firstLineChars="137"/>
              <w:jc w:val="left"/>
              <w:rPr>
                <w:rFonts w:hint="eastAsia" w:ascii="宋体" w:hAnsi="宋体" w:cs="宋体"/>
                <w:color w:val="000000"/>
                <w:kern w:val="0"/>
              </w:rPr>
            </w:pPr>
          </w:p>
          <w:p>
            <w:pPr>
              <w:ind w:firstLine="287" w:firstLineChars="137"/>
              <w:jc w:val="left"/>
              <w:rPr>
                <w:rFonts w:hint="eastAsia" w:ascii="宋体" w:hAnsi="宋体" w:cs="宋体"/>
                <w:color w:val="000000"/>
                <w:kern w:val="0"/>
              </w:rPr>
            </w:pPr>
          </w:p>
          <w:p>
            <w:pPr>
              <w:jc w:val="left"/>
              <w:rPr>
                <w:rFonts w:hint="eastAsia" w:ascii="宋体" w:hAnsi="宋体" w:cs="宋体"/>
                <w:color w:val="000000"/>
                <w:kern w:val="0"/>
              </w:rPr>
            </w:pPr>
          </w:p>
        </w:tc>
        <w:tc>
          <w:tcPr>
            <w:tcW w:w="823" w:type="dxa"/>
          </w:tcPr>
          <w:p>
            <w:pPr>
              <w:widowControl/>
              <w:jc w:val="left"/>
              <w:rPr>
                <w:rFonts w:hint="eastAsia" w:ascii="宋体" w:hAnsi="宋体" w:cs="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4" w:hRule="atLeast"/>
        </w:trPr>
        <w:tc>
          <w:tcPr>
            <w:tcW w:w="1566" w:type="dxa"/>
          </w:tcPr>
          <w:p>
            <w:pPr>
              <w:ind w:right="-288" w:rightChars="-137"/>
              <w:jc w:val="left"/>
              <w:rPr>
                <w:rFonts w:hint="eastAsia" w:ascii="宋体" w:hAnsi="宋体" w:cs="宋体"/>
                <w:b/>
                <w:kern w:val="0"/>
              </w:rPr>
            </w:pPr>
            <w:r>
              <w:rPr>
                <w:rFonts w:hint="eastAsia" w:ascii="宋体" w:hAnsi="宋体" w:cs="宋体"/>
                <w:b/>
                <w:kern w:val="0"/>
              </w:rPr>
              <w:t>合同履行</w:t>
            </w:r>
          </w:p>
        </w:tc>
        <w:tc>
          <w:tcPr>
            <w:tcW w:w="4750" w:type="dxa"/>
          </w:tcPr>
          <w:p>
            <w:pPr>
              <w:jc w:val="left"/>
              <w:rPr>
                <w:rFonts w:hint="eastAsia" w:ascii="宋体" w:hAnsi="宋体" w:cs="宋体"/>
                <w:color w:val="000000"/>
                <w:kern w:val="0"/>
              </w:rPr>
            </w:pPr>
            <w:r>
              <w:rPr>
                <w:rFonts w:hint="eastAsia" w:ascii="宋体" w:hAnsi="宋体" w:cs="宋体"/>
                <w:color w:val="000000"/>
                <w:kern w:val="0"/>
              </w:rPr>
              <w:t>12.无病人及家属投诉。</w:t>
            </w:r>
          </w:p>
          <w:p>
            <w:pPr>
              <w:jc w:val="left"/>
              <w:rPr>
                <w:rFonts w:hint="eastAsia" w:ascii="宋体" w:hAnsi="宋体" w:cs="宋体"/>
                <w:color w:val="000000"/>
                <w:kern w:val="0"/>
              </w:rPr>
            </w:pPr>
            <w:r>
              <w:rPr>
                <w:rFonts w:hint="eastAsia" w:ascii="宋体" w:hAnsi="宋体" w:cs="宋体"/>
                <w:color w:val="000000"/>
                <w:kern w:val="0"/>
              </w:rPr>
              <w:t>13.不在病区内堆放行李，收集、堆放废品。</w:t>
            </w:r>
          </w:p>
          <w:p>
            <w:pPr>
              <w:jc w:val="left"/>
              <w:rPr>
                <w:rFonts w:hint="eastAsia" w:ascii="宋体" w:hAnsi="宋体" w:cs="宋体"/>
                <w:color w:val="000000"/>
                <w:kern w:val="0"/>
              </w:rPr>
            </w:pPr>
            <w:r>
              <w:rPr>
                <w:rFonts w:hint="eastAsia" w:ascii="宋体" w:hAnsi="宋体" w:cs="宋体"/>
                <w:color w:val="000000"/>
                <w:kern w:val="0"/>
              </w:rPr>
              <w:t>14.不聚集在公共场所高声谈笑。</w:t>
            </w:r>
          </w:p>
          <w:p>
            <w:pPr>
              <w:jc w:val="left"/>
              <w:rPr>
                <w:rFonts w:hint="eastAsia" w:ascii="宋体" w:hAnsi="宋体" w:cs="宋体"/>
                <w:color w:val="000000"/>
                <w:kern w:val="0"/>
              </w:rPr>
            </w:pPr>
            <w:r>
              <w:rPr>
                <w:rFonts w:hint="eastAsia" w:ascii="宋体" w:hAnsi="宋体" w:cs="宋体"/>
                <w:color w:val="000000"/>
                <w:kern w:val="0"/>
              </w:rPr>
              <w:t>15.护工之间争吵影响病区医疗秩序，造成严重影响的，不得在本院从事护工工作。</w:t>
            </w:r>
          </w:p>
          <w:p>
            <w:pPr>
              <w:jc w:val="left"/>
              <w:rPr>
                <w:rFonts w:hint="eastAsia" w:ascii="宋体" w:hAnsi="宋体" w:cs="宋体"/>
                <w:color w:val="000000"/>
                <w:kern w:val="0"/>
              </w:rPr>
            </w:pPr>
            <w:r>
              <w:rPr>
                <w:rFonts w:hint="eastAsia" w:ascii="宋体" w:hAnsi="宋体" w:cs="宋体"/>
                <w:color w:val="000000"/>
                <w:kern w:val="0"/>
              </w:rPr>
              <w:t>16.不当班的护工不在病区留宿或在医院其他场所睡觉。</w:t>
            </w:r>
          </w:p>
          <w:p>
            <w:pPr>
              <w:jc w:val="left"/>
              <w:rPr>
                <w:rFonts w:hint="eastAsia" w:ascii="宋体" w:hAnsi="宋体" w:cs="宋体"/>
                <w:color w:val="000000"/>
                <w:kern w:val="0"/>
              </w:rPr>
            </w:pPr>
            <w:r>
              <w:rPr>
                <w:rFonts w:hint="eastAsia" w:ascii="宋体" w:hAnsi="宋体" w:cs="宋体"/>
                <w:color w:val="000000"/>
                <w:kern w:val="0"/>
              </w:rPr>
              <w:t>17.不私拿医院物品、病人财物。</w:t>
            </w:r>
          </w:p>
          <w:p>
            <w:pPr>
              <w:jc w:val="left"/>
              <w:rPr>
                <w:rFonts w:hint="eastAsia" w:ascii="宋体" w:hAnsi="宋体" w:cs="宋体"/>
                <w:color w:val="000000"/>
                <w:kern w:val="0"/>
              </w:rPr>
            </w:pPr>
            <w:r>
              <w:rPr>
                <w:rFonts w:hint="eastAsia" w:ascii="宋体" w:hAnsi="宋体" w:cs="宋体"/>
                <w:color w:val="000000"/>
                <w:kern w:val="0"/>
              </w:rPr>
              <w:t>18.有收费公示、规范收费。</w:t>
            </w:r>
          </w:p>
          <w:p>
            <w:pPr>
              <w:jc w:val="left"/>
              <w:rPr>
                <w:rFonts w:hint="eastAsia" w:ascii="宋体" w:hAnsi="宋体" w:cs="宋体"/>
                <w:color w:val="000000"/>
                <w:kern w:val="0"/>
              </w:rPr>
            </w:pPr>
            <w:r>
              <w:rPr>
                <w:rFonts w:hint="eastAsia" w:ascii="宋体" w:hAnsi="宋体" w:cs="宋体"/>
                <w:color w:val="000000"/>
                <w:kern w:val="0"/>
              </w:rPr>
              <w:t>19.有收费收据第二联交护士长。</w:t>
            </w:r>
          </w:p>
          <w:p>
            <w:pPr>
              <w:jc w:val="left"/>
              <w:rPr>
                <w:rFonts w:hint="eastAsia" w:ascii="宋体" w:hAnsi="宋体" w:cs="宋体"/>
                <w:color w:val="000000"/>
                <w:kern w:val="0"/>
              </w:rPr>
            </w:pPr>
            <w:r>
              <w:rPr>
                <w:rFonts w:hint="eastAsia" w:ascii="宋体" w:hAnsi="宋体" w:cs="宋体"/>
                <w:color w:val="000000"/>
                <w:kern w:val="0"/>
              </w:rPr>
              <w:t>20.公司领导每月督查，参加例会并有记录。</w:t>
            </w:r>
          </w:p>
          <w:p>
            <w:pPr>
              <w:jc w:val="left"/>
              <w:rPr>
                <w:rFonts w:hint="eastAsia" w:ascii="宋体" w:hAnsi="宋体" w:cs="宋体"/>
                <w:color w:val="000000"/>
                <w:kern w:val="0"/>
              </w:rPr>
            </w:pPr>
            <w:r>
              <w:rPr>
                <w:rFonts w:hint="eastAsia" w:ascii="宋体" w:hAnsi="宋体" w:cs="宋体"/>
                <w:color w:val="000000"/>
                <w:kern w:val="0"/>
              </w:rPr>
              <w:t>21.管理人员达到合同规定数量。</w:t>
            </w:r>
          </w:p>
          <w:p>
            <w:pPr>
              <w:jc w:val="left"/>
              <w:rPr>
                <w:rFonts w:hint="eastAsia" w:ascii="宋体" w:hAnsi="宋体" w:cs="宋体"/>
                <w:color w:val="000000"/>
                <w:kern w:val="0"/>
              </w:rPr>
            </w:pPr>
            <w:r>
              <w:rPr>
                <w:rFonts w:hint="eastAsia" w:ascii="宋体" w:hAnsi="宋体" w:cs="宋体"/>
                <w:color w:val="000000"/>
                <w:kern w:val="0"/>
              </w:rPr>
              <w:t>22.12小时值班护工，休息期间不得兼职。</w:t>
            </w:r>
          </w:p>
          <w:p>
            <w:pPr>
              <w:jc w:val="left"/>
              <w:rPr>
                <w:rFonts w:hint="eastAsia" w:ascii="宋体" w:hAnsi="宋体" w:cs="宋体"/>
                <w:color w:val="000000"/>
                <w:kern w:val="0"/>
              </w:rPr>
            </w:pPr>
            <w:r>
              <w:rPr>
                <w:rFonts w:hint="eastAsia" w:ascii="宋体" w:hAnsi="宋体" w:cs="宋体"/>
                <w:color w:val="000000"/>
                <w:kern w:val="0"/>
              </w:rPr>
              <w:t>23.护理员数量配备按合同履行。护理员与患者比例合适。一对多，1个护理员最多护理3个患者。一对一，1个护理员护理1个患者。</w:t>
            </w:r>
          </w:p>
        </w:tc>
        <w:tc>
          <w:tcPr>
            <w:tcW w:w="1594" w:type="dxa"/>
          </w:tcPr>
          <w:p>
            <w:pPr>
              <w:ind w:firstLine="287" w:firstLineChars="137"/>
              <w:jc w:val="left"/>
              <w:rPr>
                <w:rFonts w:hint="eastAsia" w:ascii="宋体" w:hAnsi="宋体" w:cs="宋体"/>
                <w:color w:val="000000"/>
                <w:kern w:val="0"/>
              </w:rPr>
            </w:pPr>
          </w:p>
          <w:p>
            <w:pPr>
              <w:jc w:val="left"/>
              <w:rPr>
                <w:rFonts w:hint="eastAsia" w:ascii="宋体" w:hAnsi="宋体" w:cs="宋体"/>
                <w:color w:val="000000"/>
                <w:kern w:val="0"/>
              </w:rPr>
            </w:pPr>
            <w:r>
              <w:rPr>
                <w:rFonts w:hint="eastAsia" w:ascii="宋体" w:hAnsi="宋体" w:cs="宋体"/>
                <w:color w:val="000000"/>
                <w:kern w:val="0"/>
              </w:rPr>
              <w:t>50分，一项不符合要求扣2分</w:t>
            </w:r>
          </w:p>
          <w:p>
            <w:pPr>
              <w:ind w:firstLine="287" w:firstLineChars="137"/>
              <w:jc w:val="left"/>
              <w:rPr>
                <w:rFonts w:hint="eastAsia" w:ascii="宋体" w:hAnsi="宋体" w:cs="宋体"/>
                <w:color w:val="000000"/>
                <w:kern w:val="0"/>
              </w:rPr>
            </w:pPr>
          </w:p>
          <w:p>
            <w:pPr>
              <w:jc w:val="left"/>
              <w:rPr>
                <w:rFonts w:hint="eastAsia" w:ascii="宋体" w:hAnsi="宋体" w:cs="宋体"/>
                <w:color w:val="000000"/>
                <w:kern w:val="0"/>
              </w:rPr>
            </w:pPr>
            <w:r>
              <w:rPr>
                <w:rFonts w:hint="eastAsia" w:ascii="宋体" w:hAnsi="宋体" w:cs="宋体"/>
                <w:color w:val="000000"/>
                <w:kern w:val="0"/>
              </w:rPr>
              <w:t>有病人及家属投诉。（扣10分/次）</w:t>
            </w:r>
          </w:p>
          <w:p>
            <w:pPr>
              <w:jc w:val="left"/>
              <w:rPr>
                <w:rFonts w:hint="eastAsia" w:ascii="宋体" w:hAnsi="宋体" w:cs="宋体"/>
                <w:color w:val="000000"/>
                <w:kern w:val="0"/>
              </w:rPr>
            </w:pPr>
          </w:p>
          <w:p>
            <w:pPr>
              <w:jc w:val="left"/>
              <w:rPr>
                <w:rFonts w:hint="eastAsia" w:ascii="宋体" w:hAnsi="宋体" w:cs="宋体"/>
                <w:color w:val="000000"/>
                <w:kern w:val="0"/>
              </w:rPr>
            </w:pPr>
          </w:p>
          <w:p>
            <w:pPr>
              <w:ind w:firstLine="287" w:firstLineChars="137"/>
              <w:jc w:val="left"/>
              <w:rPr>
                <w:rFonts w:hint="eastAsia" w:ascii="宋体" w:hAnsi="宋体" w:cs="宋体"/>
                <w:color w:val="000000"/>
                <w:kern w:val="0"/>
              </w:rPr>
            </w:pPr>
          </w:p>
        </w:tc>
        <w:tc>
          <w:tcPr>
            <w:tcW w:w="823" w:type="dxa"/>
          </w:tcPr>
          <w:p>
            <w:pPr>
              <w:widowControl/>
              <w:jc w:val="left"/>
              <w:rPr>
                <w:rFonts w:hint="eastAsia" w:ascii="宋体" w:hAnsi="宋体" w:cs="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566" w:type="dxa"/>
          </w:tcPr>
          <w:p>
            <w:pPr>
              <w:jc w:val="left"/>
              <w:rPr>
                <w:rFonts w:hint="eastAsia" w:ascii="宋体" w:hAnsi="宋体" w:cs="宋体"/>
                <w:b/>
                <w:kern w:val="0"/>
              </w:rPr>
            </w:pPr>
            <w:r>
              <w:rPr>
                <w:rFonts w:hint="eastAsia" w:ascii="宋体" w:hAnsi="宋体" w:cs="宋体"/>
                <w:b/>
                <w:kern w:val="0"/>
              </w:rPr>
              <w:t>其他</w:t>
            </w:r>
          </w:p>
        </w:tc>
        <w:tc>
          <w:tcPr>
            <w:tcW w:w="4750" w:type="dxa"/>
          </w:tcPr>
          <w:p>
            <w:pPr>
              <w:jc w:val="left"/>
              <w:rPr>
                <w:rFonts w:hint="eastAsia" w:ascii="宋体" w:hAnsi="宋体" w:cs="宋体"/>
                <w:color w:val="000000"/>
                <w:kern w:val="0"/>
              </w:rPr>
            </w:pPr>
            <w:r>
              <w:rPr>
                <w:rFonts w:hint="eastAsia" w:ascii="宋体" w:hAnsi="宋体" w:cs="宋体"/>
                <w:color w:val="000000"/>
                <w:kern w:val="0"/>
              </w:rPr>
              <w:t>其他违反合约情况。发生</w:t>
            </w:r>
            <w:r>
              <w:rPr>
                <w:rFonts w:hint="eastAsia"/>
              </w:rPr>
              <w:t>排斥患者自带陪护行为，一次性扣16分。</w:t>
            </w:r>
          </w:p>
        </w:tc>
        <w:tc>
          <w:tcPr>
            <w:tcW w:w="1594" w:type="dxa"/>
          </w:tcPr>
          <w:p>
            <w:pPr>
              <w:jc w:val="left"/>
              <w:rPr>
                <w:rFonts w:hint="eastAsia" w:ascii="宋体" w:hAnsi="宋体" w:cs="宋体"/>
                <w:color w:val="000000"/>
                <w:kern w:val="0"/>
              </w:rPr>
            </w:pPr>
            <w:r>
              <w:rPr>
                <w:rFonts w:hint="eastAsia" w:ascii="宋体" w:hAnsi="宋体" w:cs="宋体"/>
                <w:color w:val="000000"/>
                <w:kern w:val="0"/>
              </w:rPr>
              <w:t>16分，一项不符合要求扣2分</w:t>
            </w:r>
          </w:p>
        </w:tc>
        <w:tc>
          <w:tcPr>
            <w:tcW w:w="823" w:type="dxa"/>
          </w:tcPr>
          <w:p>
            <w:pPr>
              <w:jc w:val="left"/>
              <w:rPr>
                <w:rFonts w:hint="eastAsia" w:ascii="宋体" w:hAnsi="宋体" w:cs="宋体"/>
                <w:color w:val="000000"/>
                <w:kern w:val="0"/>
              </w:rPr>
            </w:pPr>
          </w:p>
        </w:tc>
      </w:tr>
    </w:tbl>
    <w:p>
      <w:pPr>
        <w:jc w:val="left"/>
        <w:rPr>
          <w:rFonts w:hint="eastAsia" w:ascii="宋体" w:hAnsi="宋体" w:cs="宋体"/>
          <w:color w:val="000000"/>
          <w:kern w:val="0"/>
        </w:rPr>
      </w:pPr>
    </w:p>
    <w:p>
      <w:pPr>
        <w:ind w:firstLine="420" w:firstLineChars="200"/>
        <w:jc w:val="left"/>
        <w:rPr>
          <w:rFonts w:hint="eastAsia" w:ascii="宋体" w:hAnsi="宋体" w:cs="宋体"/>
          <w:color w:val="000000"/>
          <w:kern w:val="0"/>
        </w:rPr>
      </w:pPr>
      <w:r>
        <w:rPr>
          <w:rFonts w:hint="eastAsia" w:ascii="宋体" w:hAnsi="宋体" w:cs="宋体"/>
          <w:color w:val="000000"/>
          <w:kern w:val="0"/>
        </w:rPr>
        <w:t>检查人：                      检查时间：</w:t>
      </w:r>
    </w:p>
    <w:p>
      <w:pPr>
        <w:jc w:val="left"/>
        <w:rPr>
          <w:rFonts w:hint="eastAsia" w:ascii="仿宋_GB2312" w:hAnsi="宋体" w:eastAsia="仿宋_GB2312" w:cs="宋体"/>
          <w:color w:val="000000"/>
          <w:kern w:val="0"/>
        </w:rPr>
      </w:pPr>
    </w:p>
    <w:p>
      <w:pPr>
        <w:ind w:firstLine="420" w:firstLineChars="200"/>
        <w:jc w:val="left"/>
      </w:pPr>
      <w:r>
        <w:rPr>
          <w:rFonts w:hint="eastAsia" w:ascii="宋体" w:hAnsi="宋体"/>
          <w:szCs w:val="21"/>
        </w:rPr>
        <w:t>备注：考核分为90分合格，每下降1分扣公司费用壹佰元。病区护工考核低于85分，在护工公司考核中扣10分/病区。</w:t>
      </w:r>
    </w:p>
    <w:p>
      <w:pPr>
        <w:pStyle w:val="17"/>
        <w:ind w:right="55" w:rightChars="26" w:firstLine="482"/>
        <w:rPr>
          <w:rFonts w:hint="eastAsia" w:ascii="宋体" w:hAnsi="宋体" w:eastAsia="宋体" w:cs="宋体"/>
          <w:b/>
          <w:sz w:val="24"/>
          <w:szCs w:val="22"/>
          <w:lang w:bidi="ar"/>
        </w:rPr>
      </w:pPr>
    </w:p>
    <w:p>
      <w:pPr>
        <w:pStyle w:val="17"/>
        <w:ind w:right="55" w:rightChars="26" w:firstLine="482"/>
        <w:rPr>
          <w:rFonts w:hint="eastAsia" w:ascii="宋体" w:hAnsi="宋体" w:eastAsia="宋体" w:cs="宋体"/>
          <w:b/>
          <w:sz w:val="24"/>
          <w:szCs w:val="22"/>
          <w:lang w:bidi="ar"/>
        </w:rPr>
      </w:pPr>
      <w:r>
        <w:rPr>
          <w:rFonts w:hint="eastAsia" w:ascii="宋体" w:hAnsi="宋体" w:eastAsia="宋体" w:cs="宋体"/>
          <w:b/>
          <w:sz w:val="24"/>
          <w:szCs w:val="22"/>
          <w:lang w:bidi="ar"/>
        </w:rPr>
        <w:t>护理员岗位职责</w:t>
      </w:r>
    </w:p>
    <w:p>
      <w:pPr>
        <w:pStyle w:val="17"/>
        <w:ind w:right="55" w:rightChars="26" w:firstLine="480"/>
        <w:rPr>
          <w:rFonts w:hint="eastAsia" w:ascii="宋体" w:hAnsi="宋体" w:eastAsia="宋体"/>
          <w:bCs/>
          <w:sz w:val="24"/>
          <w:szCs w:val="21"/>
        </w:rPr>
      </w:pPr>
      <w:r>
        <w:rPr>
          <w:rFonts w:hint="eastAsia" w:ascii="宋体" w:hAnsi="宋体" w:eastAsia="宋体"/>
          <w:bCs/>
          <w:sz w:val="24"/>
          <w:szCs w:val="21"/>
        </w:rPr>
        <w:t>1.在病区护士长和护士的业务指导下，担任照顾患者的生活护理工作。</w:t>
      </w:r>
    </w:p>
    <w:p>
      <w:pPr>
        <w:pStyle w:val="17"/>
        <w:ind w:right="55" w:rightChars="26" w:firstLine="480"/>
        <w:rPr>
          <w:rFonts w:hint="eastAsia" w:ascii="宋体" w:hAnsi="宋体" w:eastAsia="宋体"/>
          <w:bCs/>
          <w:sz w:val="24"/>
          <w:szCs w:val="21"/>
        </w:rPr>
      </w:pPr>
      <w:r>
        <w:rPr>
          <w:rFonts w:hint="eastAsia" w:ascii="宋体" w:hAnsi="宋体" w:eastAsia="宋体"/>
          <w:bCs/>
          <w:sz w:val="24"/>
          <w:szCs w:val="21"/>
        </w:rPr>
        <w:t>2.负责照顾患者的起居，帮助患者洗脸、漱口、洗头、洗脚、洗澡等。协助患者进食、饮水、排尿、排便。保持床单元清洁、整齐、干燥、平整、无污迹、无多余物品。</w:t>
      </w:r>
    </w:p>
    <w:p>
      <w:pPr>
        <w:pStyle w:val="17"/>
        <w:ind w:right="55" w:rightChars="26" w:firstLine="480"/>
        <w:rPr>
          <w:rFonts w:hint="eastAsia" w:ascii="宋体" w:hAnsi="宋体" w:eastAsia="宋体"/>
          <w:bCs/>
          <w:sz w:val="24"/>
          <w:szCs w:val="21"/>
        </w:rPr>
      </w:pPr>
      <w:r>
        <w:rPr>
          <w:rFonts w:hint="eastAsia" w:ascii="宋体" w:hAnsi="宋体" w:eastAsia="宋体"/>
          <w:bCs/>
          <w:sz w:val="24"/>
          <w:szCs w:val="21"/>
        </w:rPr>
        <w:t>3.协助患者完成医嘱内的全部生活护理内容。</w:t>
      </w:r>
    </w:p>
    <w:p>
      <w:pPr>
        <w:pStyle w:val="17"/>
        <w:ind w:right="55" w:rightChars="26" w:firstLine="480"/>
        <w:rPr>
          <w:rFonts w:hint="eastAsia" w:ascii="宋体" w:hAnsi="宋体" w:eastAsia="宋体"/>
          <w:bCs/>
          <w:sz w:val="24"/>
          <w:szCs w:val="21"/>
        </w:rPr>
      </w:pPr>
      <w:r>
        <w:rPr>
          <w:rFonts w:hint="eastAsia" w:ascii="宋体" w:hAnsi="宋体" w:eastAsia="宋体"/>
          <w:bCs/>
          <w:sz w:val="24"/>
          <w:szCs w:val="21"/>
        </w:rPr>
        <w:t>4.帮助清洁和消毒的患者脸盆、茶具、痰盂、便器等用具。注意保持病室整洁。</w:t>
      </w:r>
    </w:p>
    <w:p>
      <w:pPr>
        <w:pStyle w:val="17"/>
        <w:ind w:right="55" w:rightChars="26" w:firstLine="480"/>
        <w:rPr>
          <w:rFonts w:hint="eastAsia" w:ascii="宋体" w:hAnsi="宋体" w:eastAsia="宋体"/>
          <w:bCs/>
          <w:sz w:val="24"/>
          <w:szCs w:val="21"/>
        </w:rPr>
      </w:pPr>
      <w:r>
        <w:rPr>
          <w:rFonts w:hint="eastAsia" w:ascii="宋体" w:hAnsi="宋体" w:eastAsia="宋体"/>
          <w:bCs/>
          <w:sz w:val="24"/>
          <w:szCs w:val="21"/>
        </w:rPr>
        <w:t>5.护送患者体检、理疗、康复治疗等检查，患者的有关情况及时汇报护士和医生。</w:t>
      </w:r>
    </w:p>
    <w:p>
      <w:pPr>
        <w:pStyle w:val="17"/>
        <w:ind w:right="55" w:rightChars="26" w:firstLine="482"/>
        <w:rPr>
          <w:rFonts w:hint="eastAsia" w:ascii="宋体" w:hAnsi="宋体" w:eastAsia="宋体" w:cs="宋体"/>
          <w:b/>
          <w:sz w:val="24"/>
          <w:szCs w:val="22"/>
          <w:lang w:bidi="ar"/>
        </w:rPr>
      </w:pPr>
      <w:r>
        <w:rPr>
          <w:rFonts w:hint="eastAsia" w:ascii="宋体" w:hAnsi="宋体" w:eastAsia="宋体" w:cs="宋体"/>
          <w:b/>
          <w:sz w:val="24"/>
          <w:szCs w:val="22"/>
          <w:lang w:bidi="ar"/>
        </w:rPr>
        <w:t>护理员岗位服务纪律“八不准”</w:t>
      </w:r>
    </w:p>
    <w:p>
      <w:pPr>
        <w:spacing w:line="360" w:lineRule="auto"/>
        <w:ind w:left="420"/>
        <w:rPr>
          <w:rFonts w:hint="eastAsia" w:ascii="宋体" w:hAnsi="宋体" w:cs="宋体"/>
          <w:sz w:val="24"/>
          <w:szCs w:val="24"/>
        </w:rPr>
      </w:pPr>
      <w:r>
        <w:rPr>
          <w:rFonts w:hint="eastAsia" w:ascii="宋体" w:hAnsi="宋体" w:cs="宋体"/>
          <w:sz w:val="24"/>
          <w:szCs w:val="24"/>
        </w:rPr>
        <w:t>1.不准私自向患者及其家属解释病情。</w:t>
      </w:r>
    </w:p>
    <w:p>
      <w:pPr>
        <w:spacing w:line="360" w:lineRule="auto"/>
        <w:ind w:left="420"/>
        <w:rPr>
          <w:rFonts w:hint="eastAsia" w:ascii="宋体" w:hAnsi="宋体" w:cs="宋体"/>
          <w:sz w:val="24"/>
          <w:szCs w:val="24"/>
        </w:rPr>
      </w:pPr>
      <w:r>
        <w:rPr>
          <w:rFonts w:hint="eastAsia" w:ascii="宋体" w:hAnsi="宋体" w:cs="宋体"/>
          <w:sz w:val="24"/>
          <w:szCs w:val="24"/>
        </w:rPr>
        <w:t>2.不准为患者调节氧气开关，更换或加减湿化瓶内蒸馏水。</w:t>
      </w:r>
    </w:p>
    <w:p>
      <w:pPr>
        <w:spacing w:line="360" w:lineRule="auto"/>
        <w:ind w:left="420"/>
        <w:rPr>
          <w:rFonts w:hint="eastAsia" w:ascii="宋体" w:hAnsi="宋体" w:cs="宋体"/>
          <w:sz w:val="24"/>
          <w:szCs w:val="24"/>
        </w:rPr>
      </w:pPr>
      <w:r>
        <w:rPr>
          <w:rFonts w:hint="eastAsia" w:ascii="宋体" w:hAnsi="宋体" w:cs="宋体"/>
          <w:sz w:val="24"/>
          <w:szCs w:val="24"/>
        </w:rPr>
        <w:t>3.不准私自取或接输液，调节输液速度及拔除输液管。</w:t>
      </w:r>
    </w:p>
    <w:p>
      <w:pPr>
        <w:spacing w:line="360" w:lineRule="auto"/>
        <w:ind w:left="420"/>
        <w:rPr>
          <w:rFonts w:hint="eastAsia" w:ascii="宋体" w:hAnsi="宋体" w:cs="宋体"/>
          <w:sz w:val="24"/>
          <w:szCs w:val="24"/>
        </w:rPr>
      </w:pPr>
      <w:r>
        <w:rPr>
          <w:rFonts w:hint="eastAsia" w:ascii="宋体" w:hAnsi="宋体" w:cs="宋体"/>
          <w:sz w:val="24"/>
          <w:szCs w:val="24"/>
        </w:rPr>
        <w:t>4.不准擅自替病人更换、拔除各种引流管，引流液也要待护士观察后可协助倒清。</w:t>
      </w:r>
    </w:p>
    <w:p>
      <w:pPr>
        <w:spacing w:line="360" w:lineRule="auto"/>
        <w:ind w:left="420"/>
        <w:rPr>
          <w:rFonts w:hint="eastAsia" w:ascii="宋体" w:hAnsi="宋体" w:cs="宋体"/>
          <w:sz w:val="24"/>
          <w:szCs w:val="24"/>
        </w:rPr>
      </w:pPr>
      <w:r>
        <w:rPr>
          <w:rFonts w:hint="eastAsia" w:ascii="宋体" w:hAnsi="宋体" w:cs="宋体"/>
          <w:sz w:val="24"/>
          <w:szCs w:val="24"/>
        </w:rPr>
        <w:t>5.不准私自为患者灌热水袋热敷，以免烫伤患者皮肤。</w:t>
      </w:r>
    </w:p>
    <w:p>
      <w:pPr>
        <w:spacing w:line="360" w:lineRule="auto"/>
        <w:ind w:left="420"/>
        <w:rPr>
          <w:rFonts w:hint="eastAsia" w:ascii="宋体" w:hAnsi="宋体" w:cs="宋体"/>
          <w:sz w:val="24"/>
          <w:szCs w:val="24"/>
        </w:rPr>
      </w:pPr>
      <w:r>
        <w:rPr>
          <w:rFonts w:hint="eastAsia" w:ascii="宋体" w:hAnsi="宋体" w:cs="宋体"/>
          <w:sz w:val="24"/>
          <w:szCs w:val="24"/>
        </w:rPr>
        <w:t>6.不得更改脱卸新生儿手记及胸牌。</w:t>
      </w:r>
    </w:p>
    <w:p>
      <w:pPr>
        <w:spacing w:line="360" w:lineRule="auto"/>
        <w:ind w:left="420"/>
        <w:rPr>
          <w:rFonts w:hint="eastAsia" w:ascii="宋体" w:hAnsi="宋体" w:cs="宋体"/>
          <w:sz w:val="24"/>
          <w:szCs w:val="24"/>
        </w:rPr>
      </w:pPr>
      <w:r>
        <w:rPr>
          <w:rFonts w:hint="eastAsia" w:ascii="宋体" w:hAnsi="宋体" w:cs="宋体"/>
          <w:sz w:val="24"/>
          <w:szCs w:val="24"/>
        </w:rPr>
        <w:t>7.不得随意喂新生儿母乳以外的食品、饮料及其他人的母乳。</w:t>
      </w:r>
    </w:p>
    <w:p>
      <w:pPr>
        <w:spacing w:line="360" w:lineRule="auto"/>
        <w:ind w:left="420"/>
        <w:rPr>
          <w:rFonts w:hint="eastAsia" w:ascii="宋体" w:hAnsi="宋体" w:cs="宋体"/>
          <w:sz w:val="24"/>
          <w:szCs w:val="24"/>
        </w:rPr>
      </w:pPr>
      <w:r>
        <w:rPr>
          <w:rFonts w:hint="eastAsia" w:ascii="宋体" w:hAnsi="宋体" w:cs="宋体"/>
          <w:sz w:val="24"/>
          <w:szCs w:val="24"/>
        </w:rPr>
        <w:t>8.不得擅自携带新生儿出病区，不得手抱新生儿在病区内随意走动。</w:t>
      </w:r>
    </w:p>
    <w:p>
      <w:pPr>
        <w:pStyle w:val="9"/>
        <w:widowControl/>
        <w:spacing w:beforeAutospacing="0" w:afterAutospacing="0" w:line="360" w:lineRule="auto"/>
        <w:rPr>
          <w:rFonts w:hint="eastAsia" w:ascii="宋体" w:hAnsi="宋体" w:cs="宋体"/>
          <w:b/>
        </w:rPr>
      </w:pPr>
      <w:r>
        <w:rPr>
          <w:rFonts w:hint="eastAsia" w:ascii="宋体" w:hAnsi="宋体" w:cs="宋体"/>
          <w:b/>
          <w:lang w:val="en-US" w:eastAsia="zh-CN"/>
        </w:rPr>
        <w:t>八</w:t>
      </w:r>
      <w:r>
        <w:rPr>
          <w:rFonts w:hint="eastAsia" w:ascii="宋体" w:hAnsi="宋体" w:cs="宋体"/>
          <w:b/>
        </w:rPr>
        <w:t>、其他</w:t>
      </w:r>
    </w:p>
    <w:p>
      <w:pPr>
        <w:numPr>
          <w:ilvl w:val="0"/>
          <w:numId w:val="2"/>
        </w:numPr>
        <w:spacing w:line="360" w:lineRule="auto"/>
        <w:ind w:firstLine="480" w:firstLineChars="200"/>
        <w:rPr>
          <w:rFonts w:hint="eastAsia" w:ascii="宋体" w:hAnsi="宋体" w:cs="宋体"/>
          <w:sz w:val="24"/>
          <w:szCs w:val="24"/>
        </w:rPr>
      </w:pPr>
      <w:r>
        <w:rPr>
          <w:rFonts w:hint="eastAsia" w:ascii="宋体" w:hAnsi="宋体" w:cs="宋体"/>
          <w:sz w:val="24"/>
          <w:szCs w:val="24"/>
        </w:rPr>
        <w:t>投标人需提供模式及费用报价表。支付采购人陪护管理、培训考核费方案。</w:t>
      </w:r>
    </w:p>
    <w:p>
      <w:pPr>
        <w:numPr>
          <w:ilvl w:val="0"/>
          <w:numId w:val="2"/>
        </w:numPr>
        <w:spacing w:line="360" w:lineRule="auto"/>
        <w:ind w:firstLine="480" w:firstLineChars="200"/>
        <w:rPr>
          <w:rFonts w:hint="eastAsia" w:ascii="宋体" w:hAnsi="宋体" w:cs="宋体"/>
          <w:sz w:val="24"/>
          <w:szCs w:val="24"/>
        </w:rPr>
      </w:pPr>
      <w:r>
        <w:rPr>
          <w:rFonts w:hint="eastAsia" w:ascii="宋体" w:hAnsi="宋体" w:cs="宋体"/>
          <w:sz w:val="24"/>
          <w:szCs w:val="24"/>
        </w:rPr>
        <w:t>投标人需提供针对本项目整体管理、人员配置及岗位职责及具体实施方案。</w:t>
      </w:r>
    </w:p>
    <w:p>
      <w:pPr>
        <w:numPr>
          <w:ilvl w:val="0"/>
          <w:numId w:val="2"/>
        </w:numPr>
        <w:spacing w:line="360" w:lineRule="auto"/>
        <w:ind w:firstLine="480" w:firstLineChars="200"/>
        <w:rPr>
          <w:rFonts w:hint="eastAsia" w:ascii="宋体" w:hAnsi="宋体" w:cs="宋体"/>
          <w:sz w:val="24"/>
          <w:szCs w:val="24"/>
        </w:rPr>
      </w:pPr>
      <w:r>
        <w:rPr>
          <w:rFonts w:hint="eastAsia" w:ascii="宋体" w:hAnsi="宋体" w:cs="宋体"/>
          <w:kern w:val="0"/>
          <w:sz w:val="24"/>
          <w:szCs w:val="24"/>
        </w:rPr>
        <w:t>投标人需提供</w:t>
      </w:r>
      <w:r>
        <w:rPr>
          <w:rFonts w:hint="eastAsia" w:ascii="宋体" w:hAnsi="宋体" w:cs="宋体"/>
          <w:sz w:val="24"/>
          <w:szCs w:val="24"/>
        </w:rPr>
        <w:t>针对本项目陪护服务的供给和运行管理模式（含信息化管理）。</w:t>
      </w:r>
    </w:p>
    <w:p>
      <w:pPr>
        <w:numPr>
          <w:ilvl w:val="0"/>
          <w:numId w:val="2"/>
        </w:numPr>
        <w:spacing w:line="360" w:lineRule="auto"/>
        <w:ind w:firstLine="480" w:firstLineChars="200"/>
        <w:rPr>
          <w:rFonts w:hint="eastAsia" w:ascii="宋体" w:hAnsi="宋体" w:cs="宋体"/>
          <w:sz w:val="24"/>
          <w:szCs w:val="24"/>
        </w:rPr>
      </w:pPr>
      <w:r>
        <w:rPr>
          <w:rFonts w:hint="eastAsia" w:ascii="宋体" w:hAnsi="宋体" w:cs="宋体"/>
          <w:kern w:val="0"/>
          <w:sz w:val="24"/>
          <w:szCs w:val="24"/>
        </w:rPr>
        <w:t>投标人需提供</w:t>
      </w:r>
      <w:r>
        <w:rPr>
          <w:rFonts w:hint="eastAsia" w:ascii="宋体" w:hAnsi="宋体" w:cs="宋体"/>
          <w:sz w:val="24"/>
          <w:szCs w:val="24"/>
        </w:rPr>
        <w:t>针对本项目安全管理方案，风险辨识与评价，安全生产管理制度等各项管理制度，如何满足患者陪护服务需求、费用结算方式，管理保障措施。</w:t>
      </w:r>
    </w:p>
    <w:p>
      <w:pPr>
        <w:numPr>
          <w:ilvl w:val="0"/>
          <w:numId w:val="2"/>
        </w:numPr>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投标人需提供</w:t>
      </w:r>
      <w:r>
        <w:rPr>
          <w:rFonts w:hint="eastAsia" w:ascii="宋体" w:hAnsi="宋体" w:cs="宋体"/>
          <w:sz w:val="24"/>
          <w:szCs w:val="24"/>
        </w:rPr>
        <w:t>针对本项目</w:t>
      </w:r>
      <w:r>
        <w:rPr>
          <w:rFonts w:hint="eastAsia" w:ascii="宋体" w:hAnsi="宋体" w:cs="宋体"/>
          <w:kern w:val="0"/>
          <w:sz w:val="24"/>
          <w:szCs w:val="24"/>
        </w:rPr>
        <w:t>管理和陪护人员培训方案，方案中有完善的员工培训、考核体系等。</w:t>
      </w:r>
    </w:p>
    <w:p>
      <w:pPr>
        <w:numPr>
          <w:ilvl w:val="0"/>
          <w:numId w:val="2"/>
        </w:numPr>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投标人需提供结合本项目的实际情况制定的各项操作流程及质量标准、质量控制管理规范，服务过程的监督机制。</w:t>
      </w:r>
    </w:p>
    <w:p>
      <w:pPr>
        <w:numPr>
          <w:ilvl w:val="0"/>
          <w:numId w:val="2"/>
        </w:numPr>
        <w:spacing w:line="360" w:lineRule="auto"/>
        <w:ind w:firstLine="480" w:firstLineChars="200"/>
        <w:rPr>
          <w:rFonts w:hint="eastAsia" w:ascii="宋体" w:hAnsi="宋体" w:cs="宋体"/>
          <w:sz w:val="24"/>
          <w:szCs w:val="24"/>
        </w:rPr>
      </w:pPr>
      <w:r>
        <w:rPr>
          <w:rFonts w:hint="eastAsia" w:ascii="宋体" w:hAnsi="宋体" w:cs="宋体"/>
          <w:kern w:val="0"/>
          <w:sz w:val="24"/>
          <w:szCs w:val="24"/>
        </w:rPr>
        <w:t>投标人需提供结合本项目的</w:t>
      </w:r>
      <w:r>
        <w:rPr>
          <w:rFonts w:hint="eastAsia" w:ascii="宋体" w:hAnsi="宋体" w:cs="宋体"/>
          <w:sz w:val="24"/>
          <w:szCs w:val="24"/>
        </w:rPr>
        <w:t>消毒隔离方案（含疫情防控）</w:t>
      </w:r>
    </w:p>
    <w:p>
      <w:pPr>
        <w:numPr>
          <w:ilvl w:val="0"/>
          <w:numId w:val="2"/>
        </w:numPr>
        <w:spacing w:line="360" w:lineRule="auto"/>
        <w:ind w:firstLine="480" w:firstLineChars="200"/>
        <w:rPr>
          <w:rFonts w:hint="eastAsia" w:ascii="宋体" w:hAnsi="宋体" w:cs="宋体"/>
          <w:sz w:val="24"/>
          <w:szCs w:val="24"/>
        </w:rPr>
      </w:pPr>
      <w:r>
        <w:rPr>
          <w:rFonts w:hint="eastAsia" w:ascii="宋体" w:hAnsi="宋体" w:cs="宋体"/>
          <w:kern w:val="0"/>
          <w:sz w:val="24"/>
          <w:szCs w:val="24"/>
        </w:rPr>
        <w:t>投标人需提供结合本项目的</w:t>
      </w:r>
      <w:r>
        <w:rPr>
          <w:rFonts w:hint="eastAsia" w:ascii="宋体" w:hAnsi="宋体" w:cs="宋体"/>
          <w:sz w:val="24"/>
          <w:szCs w:val="24"/>
        </w:rPr>
        <w:t>应急预案，突发情况处理方案及责任及事故纠纷的预防解决措施。</w:t>
      </w:r>
    </w:p>
    <w:p>
      <w:pPr>
        <w:numPr>
          <w:ilvl w:val="0"/>
          <w:numId w:val="2"/>
        </w:numPr>
        <w:spacing w:line="360" w:lineRule="auto"/>
        <w:ind w:firstLine="480" w:firstLineChars="200"/>
        <w:rPr>
          <w:rFonts w:hint="eastAsia" w:ascii="宋体" w:hAnsi="宋体" w:cs="宋体"/>
          <w:sz w:val="24"/>
          <w:szCs w:val="24"/>
        </w:rPr>
      </w:pPr>
      <w:r>
        <w:rPr>
          <w:rFonts w:hint="eastAsia" w:ascii="宋体" w:hAnsi="宋体" w:cs="宋体"/>
          <w:sz w:val="24"/>
          <w:szCs w:val="24"/>
        </w:rPr>
        <w:t>投标人需提供进场交接方案（须无条件接受现人员，本人不愿继续的除外；如空缺人员较多，需提出解决方案）</w:t>
      </w:r>
    </w:p>
    <w:p>
      <w:pPr>
        <w:numPr>
          <w:ilvl w:val="0"/>
          <w:numId w:val="2"/>
        </w:numPr>
        <w:spacing w:line="360" w:lineRule="auto"/>
        <w:ind w:firstLine="480" w:firstLineChars="200"/>
        <w:rPr>
          <w:rFonts w:hint="eastAsia" w:ascii="宋体" w:hAnsi="宋体" w:cs="宋体"/>
          <w:bCs/>
          <w:sz w:val="24"/>
          <w:szCs w:val="24"/>
        </w:rPr>
      </w:pPr>
      <w:r>
        <w:rPr>
          <w:rFonts w:hint="eastAsia" w:ascii="宋体" w:hAnsi="宋体" w:cs="宋体"/>
          <w:bCs/>
          <w:sz w:val="24"/>
          <w:szCs w:val="24"/>
        </w:rPr>
        <w:t>采购人不负责中标供应商所有工作人员的衣食住行等非合同约定事项。</w:t>
      </w:r>
    </w:p>
    <w:p>
      <w:pPr>
        <w:numPr>
          <w:ilvl w:val="0"/>
          <w:numId w:val="2"/>
        </w:numPr>
        <w:spacing w:line="360" w:lineRule="auto"/>
        <w:ind w:firstLine="480" w:firstLineChars="200"/>
      </w:pPr>
      <w:r>
        <w:rPr>
          <w:rFonts w:hint="eastAsia" w:ascii="宋体" w:hAnsi="宋体" w:cs="宋体"/>
          <w:sz w:val="24"/>
          <w:szCs w:val="24"/>
        </w:rPr>
        <w:t>供应商在签订合同后15天内时应向采购人提供派入服务人员花名册。</w:t>
      </w:r>
      <w:r>
        <w:br w:type="page"/>
      </w:r>
    </w:p>
    <w:p>
      <w:pPr>
        <w:adjustRightInd w:val="0"/>
        <w:snapToGrid w:val="0"/>
        <w:spacing w:line="360" w:lineRule="auto"/>
        <w:jc w:val="center"/>
        <w:rPr>
          <w:rFonts w:hint="eastAsia" w:ascii="宋体" w:hAnsi="宋体" w:cs="宋体"/>
          <w:b/>
          <w:bCs/>
          <w:sz w:val="32"/>
          <w:szCs w:val="32"/>
        </w:rPr>
      </w:pPr>
      <w:r>
        <w:rPr>
          <w:rFonts w:hint="eastAsia" w:ascii="宋体" w:hAnsi="宋体" w:cs="宋体"/>
          <w:b/>
          <w:bCs/>
          <w:sz w:val="32"/>
          <w:szCs w:val="32"/>
        </w:rPr>
        <w:t>B包</w:t>
      </w:r>
      <w:r>
        <w:rPr>
          <w:rFonts w:hint="eastAsia" w:ascii="宋体" w:hAnsi="宋体" w:cs="宋体"/>
          <w:b/>
          <w:bCs/>
          <w:sz w:val="32"/>
          <w:szCs w:val="32"/>
          <w:lang w:eastAsia="zh-CN"/>
        </w:rPr>
        <w:t>：</w:t>
      </w:r>
      <w:r>
        <w:rPr>
          <w:rFonts w:hint="eastAsia" w:ascii="宋体" w:hAnsi="宋体" w:cs="宋体"/>
          <w:b/>
          <w:bCs/>
          <w:sz w:val="32"/>
          <w:szCs w:val="32"/>
        </w:rPr>
        <w:t>产科病房陪护（护工）管理服务项目需求</w:t>
      </w:r>
    </w:p>
    <w:p>
      <w:pPr>
        <w:adjustRightInd w:val="0"/>
        <w:snapToGrid w:val="0"/>
        <w:spacing w:line="360" w:lineRule="auto"/>
        <w:jc w:val="left"/>
        <w:rPr>
          <w:rFonts w:hint="eastAsia" w:ascii="宋体" w:hAnsi="宋体" w:cs="宋体"/>
          <w:b/>
          <w:bCs/>
          <w:sz w:val="24"/>
          <w:szCs w:val="24"/>
        </w:rPr>
      </w:pPr>
      <w:r>
        <w:rPr>
          <w:rFonts w:hint="eastAsia" w:ascii="宋体" w:hAnsi="宋体" w:cs="宋体"/>
          <w:b/>
          <w:bCs/>
          <w:sz w:val="24"/>
          <w:szCs w:val="24"/>
        </w:rPr>
        <w:t>一、项目概况</w:t>
      </w:r>
    </w:p>
    <w:p>
      <w:pPr>
        <w:pStyle w:val="2"/>
        <w:spacing w:line="360" w:lineRule="auto"/>
        <w:ind w:firstLine="480" w:firstLineChars="200"/>
        <w:jc w:val="left"/>
        <w:rPr>
          <w:rFonts w:hint="eastAsia" w:ascii="宋体" w:hAnsi="宋体" w:cs="宋体"/>
          <w:sz w:val="24"/>
          <w:szCs w:val="24"/>
        </w:rPr>
      </w:pPr>
      <w:r>
        <w:rPr>
          <w:rFonts w:hint="eastAsia" w:ascii="......." w:hAnsi="Times New Roman" w:eastAsia="......." w:cs="......."/>
          <w:sz w:val="24"/>
          <w:szCs w:val="24"/>
        </w:rPr>
        <w:t>1、扬州大学附属医院护工管理服务项目简介：扬州大学附属医院（扬州市第一人民医院），创建于1960年，系扬州大学唯一直属附属医院，是省教育厅省卫健委共建单位，是一所集医疗、教学、科研、急救、预防、康复为一体的综合性三级甲等医院。医院拥有东、西两个院区，占地136.6亩，东区泰州路45号，占地33.22亩，西区邗江中路368号，占地103.38亩，总建筑面积约17万平方米。室外面积约44597平方米，医院实行一院两区一体化管理，东西区各1个病房，2024年产科东西区新生儿出生共计约2560人次。为东、西区产科病房孕产妇和新生儿自行申请并提供有偿生活照料服务及围产期的健康指导等。</w:t>
      </w:r>
    </w:p>
    <w:p>
      <w:pPr>
        <w:adjustRightInd w:val="0"/>
        <w:snapToGrid w:val="0"/>
        <w:spacing w:line="360" w:lineRule="auto"/>
        <w:ind w:right="473" w:rightChars="225"/>
        <w:rPr>
          <w:rFonts w:hint="eastAsia" w:ascii="宋体" w:hAnsi="宋体" w:cs="宋体"/>
          <w:b/>
          <w:sz w:val="24"/>
          <w:szCs w:val="24"/>
        </w:rPr>
      </w:pPr>
      <w:r>
        <w:rPr>
          <w:rFonts w:hint="eastAsia" w:ascii="宋体" w:hAnsi="宋体" w:cs="宋体"/>
          <w:b/>
          <w:sz w:val="24"/>
          <w:szCs w:val="24"/>
        </w:rPr>
        <w:t>二、服务范围</w:t>
      </w:r>
    </w:p>
    <w:p>
      <w:pPr>
        <w:adjustRightInd w:val="0"/>
        <w:snapToGrid w:val="0"/>
        <w:spacing w:line="360" w:lineRule="auto"/>
        <w:ind w:right="473" w:rightChars="225" w:firstLine="480" w:firstLineChars="200"/>
      </w:pPr>
      <w:r>
        <w:rPr>
          <w:rFonts w:hint="eastAsia" w:ascii="宋体" w:hAnsi="宋体" w:cs="宋体"/>
          <w:sz w:val="24"/>
          <w:szCs w:val="24"/>
        </w:rPr>
        <w:t>服务项目：为扬州大学附属医院东西区</w:t>
      </w:r>
      <w:r>
        <w:rPr>
          <w:rFonts w:hint="eastAsia" w:ascii="......." w:eastAsia="......." w:cs="......."/>
          <w:kern w:val="0"/>
          <w:sz w:val="24"/>
          <w:szCs w:val="24"/>
        </w:rPr>
        <w:t>产科病房孕产妇和新生儿提供有偿生活照料服务及围产期得健康指导等</w:t>
      </w:r>
      <w:r>
        <w:rPr>
          <w:rFonts w:hint="eastAsia" w:ascii="宋体" w:hAnsi="宋体" w:cs="宋体"/>
          <w:sz w:val="24"/>
          <w:szCs w:val="24"/>
        </w:rPr>
        <w:t>。</w:t>
      </w:r>
    </w:p>
    <w:p>
      <w:pPr>
        <w:adjustRightInd w:val="0"/>
        <w:snapToGrid w:val="0"/>
        <w:spacing w:line="360" w:lineRule="auto"/>
        <w:rPr>
          <w:rFonts w:hint="eastAsia" w:ascii="宋体" w:hAnsi="宋体" w:cs="宋体"/>
          <w:b/>
          <w:bCs/>
          <w:sz w:val="24"/>
          <w:szCs w:val="24"/>
        </w:rPr>
      </w:pPr>
      <w:r>
        <w:rPr>
          <w:rFonts w:hint="eastAsia" w:ascii="宋体" w:hAnsi="宋体" w:cs="宋体"/>
          <w:b/>
          <w:sz w:val="24"/>
          <w:szCs w:val="24"/>
        </w:rPr>
        <w:t>三、</w:t>
      </w:r>
      <w:r>
        <w:rPr>
          <w:rFonts w:hint="eastAsia" w:ascii="宋体" w:hAnsi="宋体" w:cs="宋体"/>
          <w:b/>
          <w:bCs/>
          <w:kern w:val="0"/>
          <w:sz w:val="24"/>
          <w:szCs w:val="24"/>
        </w:rPr>
        <w:t>采购需求</w:t>
      </w:r>
      <w:r>
        <w:rPr>
          <w:rFonts w:hint="eastAsia" w:ascii="宋体" w:hAnsi="宋体"/>
          <w:sz w:val="24"/>
          <w:szCs w:val="24"/>
        </w:rPr>
        <w:t xml:space="preserve"> </w:t>
      </w:r>
    </w:p>
    <w:p>
      <w:pPr>
        <w:pStyle w:val="10"/>
        <w:spacing w:line="360" w:lineRule="auto"/>
        <w:ind w:firstLine="364" w:firstLineChars="151"/>
        <w:jc w:val="both"/>
        <w:outlineLvl w:val="9"/>
        <w:rPr>
          <w:rFonts w:hint="eastAsia" w:ascii="宋体" w:hAnsi="宋体"/>
          <w:sz w:val="24"/>
          <w:szCs w:val="24"/>
        </w:rPr>
      </w:pPr>
      <w:r>
        <w:rPr>
          <w:rFonts w:hint="eastAsia" w:ascii="宋体" w:hAnsi="宋体"/>
          <w:sz w:val="24"/>
          <w:szCs w:val="24"/>
        </w:rPr>
        <w:t>1</w:t>
      </w:r>
      <w:r>
        <w:rPr>
          <w:rFonts w:ascii="宋体" w:hAnsi="宋体"/>
          <w:sz w:val="24"/>
          <w:szCs w:val="24"/>
        </w:rPr>
        <w:t>. 服务人员</w:t>
      </w:r>
      <w:r>
        <w:rPr>
          <w:rFonts w:hint="eastAsia" w:ascii="宋体" w:hAnsi="宋体"/>
          <w:sz w:val="24"/>
          <w:szCs w:val="24"/>
        </w:rPr>
        <w:t>：</w:t>
      </w:r>
    </w:p>
    <w:p>
      <w:pPr>
        <w:spacing w:line="360" w:lineRule="auto"/>
        <w:ind w:firstLine="480" w:firstLineChars="200"/>
        <w:rPr>
          <w:rFonts w:hint="eastAsia" w:ascii="宋体" w:hAnsi="宋体"/>
          <w:bCs/>
          <w:sz w:val="24"/>
        </w:rPr>
      </w:pPr>
      <w:r>
        <w:rPr>
          <w:rFonts w:hint="eastAsia" w:ascii="宋体" w:hAnsi="宋体" w:cs="宋体"/>
          <w:sz w:val="24"/>
          <w:szCs w:val="24"/>
        </w:rPr>
        <w:t>投标时，本项目护工满足产科病房需求为准。投标</w:t>
      </w:r>
      <w:r>
        <w:rPr>
          <w:rFonts w:ascii="宋体" w:hAnsi="宋体"/>
          <w:bCs/>
          <w:sz w:val="24"/>
        </w:rPr>
        <w:t>人应根据现场的实际情况进行测算，提供优化、合理的服务方案与人员配置</w:t>
      </w:r>
      <w:r>
        <w:rPr>
          <w:rFonts w:hint="eastAsia" w:ascii="宋体" w:hAnsi="宋体"/>
          <w:bCs/>
          <w:sz w:val="24"/>
        </w:rPr>
        <w:t>及管理方案</w:t>
      </w:r>
      <w:r>
        <w:rPr>
          <w:rFonts w:ascii="宋体" w:hAnsi="宋体"/>
          <w:bCs/>
          <w:sz w:val="24"/>
        </w:rPr>
        <w:t>。</w:t>
      </w:r>
    </w:p>
    <w:p>
      <w:pPr>
        <w:spacing w:line="360" w:lineRule="auto"/>
        <w:ind w:firstLine="480" w:firstLineChars="200"/>
        <w:rPr>
          <w:rFonts w:hint="eastAsia" w:ascii="宋体" w:hAnsi="宋体"/>
          <w:sz w:val="24"/>
        </w:rPr>
      </w:pPr>
      <w:r>
        <w:rPr>
          <w:rFonts w:hint="eastAsia" w:ascii="宋体" w:hAnsi="宋体"/>
          <w:sz w:val="24"/>
        </w:rPr>
        <w:t>投标人提供的所有服务应符合招标文件的要求，并严格参照《中华人民共和国职业分类大典（2015年版）》及《关于颁布医疗护理员国家职业标准的通知》（人社厅〔2024〕21号）文件要求及医院最新相关制度标准执行。投标人在服务时应满足采购人的实际需求，服务期内服务标准的变更包含在投标报价中。</w:t>
      </w:r>
    </w:p>
    <w:p>
      <w:pPr>
        <w:pStyle w:val="10"/>
        <w:spacing w:line="360" w:lineRule="auto"/>
        <w:ind w:firstLine="364" w:firstLineChars="151"/>
        <w:jc w:val="both"/>
        <w:outlineLvl w:val="9"/>
        <w:rPr>
          <w:rFonts w:hint="eastAsia" w:ascii="宋体" w:hAnsi="宋体"/>
          <w:sz w:val="24"/>
          <w:szCs w:val="24"/>
        </w:rPr>
      </w:pPr>
      <w:r>
        <w:rPr>
          <w:rFonts w:hint="eastAsia" w:ascii="宋体" w:hAnsi="宋体"/>
          <w:sz w:val="24"/>
          <w:szCs w:val="24"/>
        </w:rPr>
        <w:t>2</w:t>
      </w:r>
      <w:r>
        <w:rPr>
          <w:rFonts w:ascii="宋体" w:hAnsi="宋体"/>
          <w:sz w:val="24"/>
          <w:szCs w:val="24"/>
        </w:rPr>
        <w:t>.</w:t>
      </w:r>
      <w:r>
        <w:rPr>
          <w:rFonts w:hint="eastAsia" w:ascii="宋体" w:hAnsi="宋体"/>
          <w:sz w:val="24"/>
          <w:szCs w:val="24"/>
        </w:rPr>
        <w:t>服务期限：</w:t>
      </w:r>
    </w:p>
    <w:p>
      <w:pPr>
        <w:widowControl/>
        <w:spacing w:line="360" w:lineRule="auto"/>
        <w:ind w:firstLine="362" w:firstLineChars="151"/>
        <w:rPr>
          <w:rFonts w:hint="eastAsia" w:ascii="宋体" w:hAnsi="宋体"/>
          <w:sz w:val="24"/>
          <w:szCs w:val="24"/>
        </w:rPr>
      </w:pPr>
      <w:r>
        <w:rPr>
          <w:rFonts w:hint="eastAsia" w:ascii="宋体" w:hAnsi="宋体"/>
          <w:sz w:val="24"/>
        </w:rPr>
        <w:t>本项目服务期三年（自合同签订之日起计），合同首签壹年，考核合格的情况下，采购人与中标人可签订下一年合同。</w:t>
      </w:r>
    </w:p>
    <w:p>
      <w:pPr>
        <w:pStyle w:val="10"/>
        <w:spacing w:line="360" w:lineRule="auto"/>
        <w:ind w:firstLine="364" w:firstLineChars="151"/>
        <w:jc w:val="both"/>
        <w:outlineLvl w:val="9"/>
        <w:rPr>
          <w:rFonts w:hint="eastAsia" w:ascii="宋体" w:hAnsi="宋体"/>
          <w:sz w:val="24"/>
          <w:szCs w:val="24"/>
        </w:rPr>
      </w:pPr>
      <w:r>
        <w:rPr>
          <w:rFonts w:hint="eastAsia" w:ascii="宋体" w:hAnsi="宋体"/>
          <w:sz w:val="24"/>
          <w:szCs w:val="24"/>
        </w:rPr>
        <w:t>3</w:t>
      </w:r>
      <w:r>
        <w:rPr>
          <w:rFonts w:ascii="宋体" w:hAnsi="宋体"/>
          <w:sz w:val="24"/>
          <w:szCs w:val="24"/>
        </w:rPr>
        <w:t>.</w:t>
      </w:r>
      <w:r>
        <w:rPr>
          <w:rFonts w:hint="eastAsia" w:ascii="宋体" w:hAnsi="宋体"/>
          <w:sz w:val="24"/>
          <w:szCs w:val="24"/>
        </w:rPr>
        <w:t>服务管理费预算：</w:t>
      </w:r>
    </w:p>
    <w:p>
      <w:pPr>
        <w:pStyle w:val="10"/>
        <w:spacing w:line="360" w:lineRule="auto"/>
        <w:ind w:firstLine="362" w:firstLineChars="151"/>
        <w:jc w:val="both"/>
        <w:outlineLvl w:val="9"/>
        <w:rPr>
          <w:rFonts w:hint="eastAsia" w:ascii="宋体" w:hAnsi="宋体"/>
          <w:b w:val="0"/>
          <w:bCs w:val="0"/>
          <w:sz w:val="24"/>
          <w:szCs w:val="22"/>
        </w:rPr>
      </w:pPr>
      <w:r>
        <w:rPr>
          <w:rFonts w:hint="eastAsia" w:ascii="宋体" w:hAnsi="宋体"/>
          <w:b w:val="0"/>
          <w:bCs w:val="0"/>
          <w:sz w:val="24"/>
          <w:szCs w:val="22"/>
        </w:rPr>
        <w:t>预算金额：采购方收取投标公司培训考核管理费：12万元整/年，叁年总价  36万元整。</w:t>
      </w:r>
    </w:p>
    <w:p>
      <w:pPr>
        <w:pStyle w:val="10"/>
        <w:spacing w:line="360" w:lineRule="auto"/>
        <w:ind w:firstLine="364" w:firstLineChars="151"/>
        <w:jc w:val="both"/>
        <w:outlineLvl w:val="9"/>
        <w:rPr>
          <w:rFonts w:hint="eastAsia" w:ascii="宋体" w:hAnsi="宋体"/>
          <w:sz w:val="24"/>
          <w:szCs w:val="24"/>
        </w:rPr>
      </w:pPr>
      <w:r>
        <w:rPr>
          <w:rFonts w:hint="eastAsia" w:ascii="宋体" w:hAnsi="宋体"/>
          <w:sz w:val="24"/>
          <w:szCs w:val="24"/>
        </w:rPr>
        <w:t>4.服务费费用：</w:t>
      </w:r>
    </w:p>
    <w:p>
      <w:pPr>
        <w:spacing w:line="360" w:lineRule="auto"/>
        <w:ind w:firstLine="480" w:firstLineChars="200"/>
        <w:rPr>
          <w:rFonts w:hint="eastAsia" w:ascii="宋体" w:hAnsi="宋体"/>
          <w:kern w:val="0"/>
          <w:sz w:val="24"/>
        </w:rPr>
      </w:pPr>
      <w:r>
        <w:rPr>
          <w:rFonts w:hint="eastAsia" w:ascii="宋体" w:hAnsi="宋体"/>
          <w:sz w:val="24"/>
        </w:rPr>
        <w:t>在合同生效以及完成交接后开始计算服务期，根据先提供服务后收取原则，经招标人于月底对服务考核合格后，收取上月培训考核管理费。</w:t>
      </w:r>
    </w:p>
    <w:p>
      <w:pPr>
        <w:pStyle w:val="10"/>
        <w:spacing w:line="360" w:lineRule="auto"/>
        <w:ind w:firstLine="364" w:firstLineChars="151"/>
        <w:jc w:val="both"/>
        <w:outlineLvl w:val="9"/>
        <w:rPr>
          <w:rFonts w:hint="eastAsia" w:ascii="宋体" w:hAnsi="宋体"/>
          <w:sz w:val="24"/>
          <w:szCs w:val="24"/>
        </w:rPr>
      </w:pPr>
      <w:r>
        <w:rPr>
          <w:rFonts w:ascii="宋体" w:hAnsi="宋体"/>
          <w:sz w:val="24"/>
          <w:szCs w:val="24"/>
        </w:rPr>
        <w:t>5.服务范围：</w:t>
      </w:r>
    </w:p>
    <w:p>
      <w:pPr>
        <w:spacing w:line="360" w:lineRule="auto"/>
        <w:ind w:firstLine="480" w:firstLineChars="200"/>
        <w:rPr>
          <w:rFonts w:hint="eastAsia" w:ascii="宋体" w:hAnsi="宋体"/>
          <w:sz w:val="24"/>
        </w:rPr>
      </w:pPr>
      <w:r>
        <w:rPr>
          <w:rFonts w:hint="eastAsia" w:ascii="宋体" w:hAnsi="宋体"/>
          <w:bCs/>
          <w:sz w:val="24"/>
        </w:rPr>
        <w:t>包含东西医院区域产科</w:t>
      </w:r>
      <w:r>
        <w:rPr>
          <w:rFonts w:hint="eastAsia" w:ascii="宋体" w:hAnsi="宋体" w:cs="宋体"/>
          <w:sz w:val="24"/>
          <w:szCs w:val="24"/>
        </w:rPr>
        <w:t>病房。</w:t>
      </w:r>
    </w:p>
    <w:p>
      <w:pPr>
        <w:pStyle w:val="10"/>
        <w:spacing w:line="360" w:lineRule="auto"/>
        <w:ind w:firstLine="364" w:firstLineChars="151"/>
        <w:jc w:val="both"/>
        <w:outlineLvl w:val="9"/>
        <w:rPr>
          <w:rFonts w:hint="eastAsia" w:ascii="宋体" w:hAnsi="宋体"/>
          <w:sz w:val="24"/>
          <w:szCs w:val="24"/>
        </w:rPr>
      </w:pPr>
      <w:r>
        <w:rPr>
          <w:rFonts w:ascii="宋体" w:hAnsi="宋体"/>
          <w:sz w:val="24"/>
          <w:szCs w:val="24"/>
        </w:rPr>
        <w:t>6</w:t>
      </w:r>
      <w:r>
        <w:rPr>
          <w:rFonts w:hint="eastAsia" w:ascii="宋体" w:hAnsi="宋体"/>
          <w:sz w:val="24"/>
          <w:szCs w:val="24"/>
        </w:rPr>
        <w:t>.</w:t>
      </w:r>
      <w:r>
        <w:rPr>
          <w:rFonts w:ascii="宋体" w:hAnsi="宋体"/>
          <w:sz w:val="24"/>
          <w:szCs w:val="24"/>
        </w:rPr>
        <w:t>服务办公用房及水电费：</w:t>
      </w:r>
    </w:p>
    <w:p>
      <w:pPr>
        <w:spacing w:line="360" w:lineRule="auto"/>
        <w:ind w:firstLine="480" w:firstLineChars="200"/>
        <w:rPr>
          <w:rFonts w:hint="eastAsia" w:ascii="宋体" w:hAnsi="宋体"/>
          <w:sz w:val="24"/>
        </w:rPr>
      </w:pPr>
      <w:r>
        <w:rPr>
          <w:rFonts w:hint="eastAsia" w:ascii="宋体" w:hAnsi="宋体"/>
          <w:sz w:val="24"/>
        </w:rPr>
        <w:t>6.1采购人在合同时间内仅无偿提供一定面积的办公用房一间，产权归采购人所有。</w:t>
      </w:r>
    </w:p>
    <w:p>
      <w:pPr>
        <w:spacing w:line="360" w:lineRule="auto"/>
        <w:ind w:firstLine="480" w:firstLineChars="200"/>
        <w:jc w:val="left"/>
        <w:rPr>
          <w:rFonts w:eastAsia="楷体_GB2312"/>
        </w:rPr>
      </w:pPr>
      <w:r>
        <w:rPr>
          <w:rFonts w:hint="eastAsia" w:ascii="宋体" w:hAnsi="宋体"/>
          <w:sz w:val="24"/>
        </w:rPr>
        <w:t>6.2 采购人提供护工需要的水电使用，投标人需注意节能使用。如采购人发现投标人有浪费行为，将进行警告，三次警告无果，将按浪费行为的三倍价格向投标人收取。</w:t>
      </w:r>
    </w:p>
    <w:p>
      <w:pPr>
        <w:pStyle w:val="10"/>
        <w:spacing w:line="360" w:lineRule="auto"/>
        <w:jc w:val="both"/>
        <w:outlineLvl w:val="9"/>
        <w:rPr>
          <w:rFonts w:hint="eastAsia" w:ascii="宋体" w:hAnsi="宋体"/>
          <w:sz w:val="24"/>
          <w:szCs w:val="24"/>
        </w:rPr>
      </w:pPr>
      <w:r>
        <w:rPr>
          <w:rFonts w:ascii="宋体" w:hAnsi="宋体"/>
          <w:sz w:val="24"/>
          <w:szCs w:val="24"/>
        </w:rPr>
        <w:t>四</w:t>
      </w:r>
      <w:r>
        <w:rPr>
          <w:rFonts w:hint="eastAsia" w:ascii="宋体" w:hAnsi="宋体"/>
          <w:sz w:val="24"/>
          <w:szCs w:val="24"/>
        </w:rPr>
        <w:t>、服务具体要求</w:t>
      </w:r>
    </w:p>
    <w:p>
      <w:pPr>
        <w:pStyle w:val="10"/>
        <w:spacing w:line="360" w:lineRule="auto"/>
        <w:ind w:firstLine="364" w:firstLineChars="151"/>
        <w:jc w:val="both"/>
        <w:outlineLvl w:val="9"/>
        <w:rPr>
          <w:rFonts w:hint="eastAsia" w:ascii="宋体" w:hAnsi="宋体"/>
          <w:sz w:val="24"/>
          <w:szCs w:val="24"/>
        </w:rPr>
      </w:pPr>
      <w:r>
        <w:rPr>
          <w:rFonts w:hint="eastAsia" w:ascii="宋体" w:hAnsi="宋体"/>
          <w:sz w:val="24"/>
          <w:szCs w:val="24"/>
        </w:rPr>
        <w:t xml:space="preserve">（一）服务总体要求： </w:t>
      </w:r>
    </w:p>
    <w:p>
      <w:pPr>
        <w:spacing w:line="360" w:lineRule="auto"/>
        <w:ind w:firstLine="480" w:firstLineChars="200"/>
        <w:rPr>
          <w:rFonts w:hint="eastAsia" w:ascii="宋体" w:hAnsi="宋体"/>
          <w:sz w:val="24"/>
        </w:rPr>
      </w:pPr>
      <w:r>
        <w:rPr>
          <w:rFonts w:hint="eastAsia" w:ascii="宋体" w:hAnsi="宋体"/>
          <w:sz w:val="24"/>
        </w:rPr>
        <w:t>1.服务目标：围绕“以病人为中心、服务于临床、精细管理、用心服务、安全可靠”的服务理念。增加护理服务供给，有利于精准对接人民群众多样化、多层次的健康需求。护工人员均应持证上岗，严格按护工职责、相关操作规程及服务内容做好孕产妇和新生儿提供生活照料服务及围产期得健康指导等。</w:t>
      </w:r>
    </w:p>
    <w:p>
      <w:pPr>
        <w:spacing w:line="360" w:lineRule="auto"/>
        <w:ind w:firstLine="480" w:firstLineChars="200"/>
        <w:rPr>
          <w:rFonts w:hint="eastAsia" w:ascii="宋体" w:hAnsi="宋体"/>
          <w:sz w:val="24"/>
        </w:rPr>
      </w:pPr>
      <w:r>
        <w:rPr>
          <w:rFonts w:hint="eastAsia" w:ascii="宋体" w:hAnsi="宋体"/>
          <w:sz w:val="24"/>
        </w:rPr>
        <w:t>2.要求：了解《中华人民共和国母婴保健法》；熟悉产科常见疾病的临床表现和照护要点。了解产科围产期、产褥期的照护特点，常见并发症的预防和注意事项。熟悉综合医院产科相关规章制度和护理员岗位职责。掌握产妇的生理、心理变化；产妇产褥期营养膳食和生活照护；产褥期产妇焦虑、抑郁等心理问题的识别、预防和应对措施；新生儿的日常照护；新生儿的喂养相关知识和母乳喂养技巧；新生儿意外伤害的预防和应对措施；新生儿的生理特点、常见疾病临床表现及照护要点等。</w:t>
      </w:r>
    </w:p>
    <w:p>
      <w:pPr>
        <w:adjustRightInd w:val="0"/>
        <w:snapToGrid w:val="0"/>
        <w:spacing w:line="360" w:lineRule="auto"/>
        <w:ind w:right="55" w:rightChars="26" w:firstLine="480" w:firstLineChars="200"/>
        <w:rPr>
          <w:rFonts w:hint="eastAsia" w:ascii="宋体" w:hAnsi="宋体" w:cs="宋体"/>
          <w:sz w:val="24"/>
        </w:rPr>
      </w:pPr>
      <w:r>
        <w:rPr>
          <w:rFonts w:hint="eastAsia" w:ascii="宋体" w:hAnsi="宋体" w:cs="宋体"/>
          <w:sz w:val="24"/>
        </w:rPr>
        <w:t>3.投标人需自有或承诺中标后有相应岗位充足的后备人员储备。</w:t>
      </w:r>
      <w:r>
        <w:rPr>
          <w:rFonts w:hint="eastAsia" w:ascii="宋体" w:hAnsi="宋体" w:cs="宋体"/>
          <w:sz w:val="24"/>
          <w:szCs w:val="24"/>
        </w:rPr>
        <w:t>护工管理人员应建立24小时值班制，以保证患者及时请到护工。</w:t>
      </w:r>
      <w:r>
        <w:rPr>
          <w:rFonts w:hint="eastAsia" w:ascii="宋体" w:hAnsi="宋体" w:cs="宋体"/>
          <w:sz w:val="24"/>
        </w:rPr>
        <w:t>为保障服务质量、管理、责任上的统一，护工标的内容不充许二次转包。</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4.投标人需建立各类制度和应急预案（如</w:t>
      </w:r>
      <w:r>
        <w:rPr>
          <w:rFonts w:hint="eastAsia" w:ascii="宋体" w:hAnsi="宋体" w:cs="宋体"/>
          <w:sz w:val="24"/>
          <w:szCs w:val="24"/>
        </w:rPr>
        <w:t>医院公共突发事件的保障、</w:t>
      </w:r>
      <w:r>
        <w:rPr>
          <w:rFonts w:hint="eastAsia" w:ascii="宋体" w:hAnsi="宋体" w:cs="宋体"/>
          <w:sz w:val="24"/>
        </w:rPr>
        <w:t>消防、防灾减灾、生产安全、特殊事件、应急事件</w:t>
      </w:r>
      <w:r>
        <w:rPr>
          <w:rFonts w:hint="eastAsia" w:ascii="宋体" w:hAnsi="宋体" w:cs="宋体"/>
          <w:sz w:val="24"/>
          <w:szCs w:val="24"/>
        </w:rPr>
        <w:t>等突发事件的处理</w:t>
      </w:r>
      <w:r>
        <w:rPr>
          <w:rFonts w:hint="eastAsia" w:ascii="宋体" w:hAnsi="宋体" w:cs="宋体"/>
          <w:sz w:val="24"/>
        </w:rPr>
        <w:t>等），并培训相关人员达到相关要求，按照预案实施。</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rPr>
        <w:t>5.投标人需制定</w:t>
      </w:r>
      <w:r>
        <w:rPr>
          <w:rFonts w:ascii="宋体" w:hAnsi="宋体" w:cs="宋体"/>
          <w:sz w:val="24"/>
        </w:rPr>
        <w:t>各岗位较为详尽的培训计划及培训方案</w:t>
      </w:r>
      <w:r>
        <w:rPr>
          <w:rFonts w:hint="eastAsia" w:ascii="宋体" w:hAnsi="宋体" w:cs="宋体"/>
          <w:sz w:val="24"/>
        </w:rPr>
        <w:t>，</w:t>
      </w:r>
      <w:r>
        <w:rPr>
          <w:rFonts w:hint="eastAsia" w:ascii="宋体" w:hAnsi="宋体" w:cs="宋体"/>
          <w:sz w:val="24"/>
          <w:szCs w:val="24"/>
        </w:rPr>
        <w:t>定期开展员工培训，培训台账资料及时完善，须每月理论培训+操作考核，（如遇院内有重大事件需配合完成培训与考核）。凡新招聘的护工员工须进行岗前培训，经理论加操作考核合格后方可上岗。（操作附视频）</w:t>
      </w:r>
      <w:r>
        <w:rPr>
          <w:rFonts w:ascii="宋体" w:hAnsi="宋体" w:cs="宋体"/>
          <w:sz w:val="24"/>
        </w:rPr>
        <w:t>保证招标人正常业务不受影响</w:t>
      </w:r>
      <w:r>
        <w:rPr>
          <w:rFonts w:hint="eastAsia" w:ascii="宋体" w:hAnsi="宋体" w:cs="宋体"/>
          <w:sz w:val="24"/>
        </w:rPr>
        <w:t>。</w:t>
      </w:r>
    </w:p>
    <w:p>
      <w:pPr>
        <w:spacing w:line="360" w:lineRule="auto"/>
        <w:ind w:firstLine="480" w:firstLineChars="200"/>
        <w:rPr>
          <w:rFonts w:hint="eastAsia" w:ascii="宋体" w:hAnsi="宋体" w:cs="宋体"/>
          <w:sz w:val="24"/>
        </w:rPr>
      </w:pPr>
      <w:r>
        <w:rPr>
          <w:rFonts w:hint="eastAsia" w:ascii="宋体" w:hAnsi="宋体" w:cs="宋体"/>
          <w:bCs/>
          <w:sz w:val="24"/>
        </w:rPr>
        <w:t>6.</w:t>
      </w:r>
      <w:r>
        <w:rPr>
          <w:rFonts w:ascii="宋体" w:hAnsi="宋体" w:cs="宋体"/>
          <w:bCs/>
          <w:sz w:val="24"/>
        </w:rPr>
        <w:t>投标人需制定的详细的交接计划</w:t>
      </w:r>
      <w:r>
        <w:rPr>
          <w:rFonts w:hint="eastAsia" w:ascii="宋体" w:hAnsi="宋体" w:cs="宋体"/>
          <w:bCs/>
          <w:sz w:val="24"/>
        </w:rPr>
        <w:t>，</w:t>
      </w:r>
      <w:r>
        <w:rPr>
          <w:rFonts w:ascii="宋体" w:hAnsi="宋体" w:cs="宋体"/>
          <w:bCs/>
          <w:sz w:val="24"/>
        </w:rPr>
        <w:t>保障</w:t>
      </w:r>
      <w:r>
        <w:rPr>
          <w:rFonts w:hint="eastAsia" w:ascii="宋体" w:hAnsi="宋体" w:cs="宋体"/>
          <w:bCs/>
          <w:sz w:val="24"/>
        </w:rPr>
        <w:t>护工</w:t>
      </w:r>
      <w:r>
        <w:rPr>
          <w:rFonts w:ascii="宋体" w:hAnsi="宋体" w:cs="宋体"/>
          <w:bCs/>
          <w:sz w:val="24"/>
        </w:rPr>
        <w:t>外</w:t>
      </w:r>
      <w:r>
        <w:rPr>
          <w:rFonts w:hint="eastAsia" w:ascii="宋体" w:hAnsi="宋体" w:cs="宋体"/>
          <w:bCs/>
          <w:sz w:val="24"/>
        </w:rPr>
        <w:t>包</w:t>
      </w:r>
      <w:r>
        <w:rPr>
          <w:rFonts w:ascii="宋体" w:hAnsi="宋体" w:cs="宋体"/>
          <w:bCs/>
          <w:sz w:val="24"/>
        </w:rPr>
        <w:t>服务交接顺利进行</w:t>
      </w:r>
      <w:r>
        <w:rPr>
          <w:rFonts w:hint="eastAsia" w:ascii="宋体" w:hAnsi="宋体" w:cs="宋体"/>
          <w:bCs/>
          <w:sz w:val="24"/>
        </w:rPr>
        <w:t>。</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bCs/>
          <w:sz w:val="24"/>
        </w:rPr>
        <w:t>7.投标人需制定详尽的</w:t>
      </w:r>
      <w:r>
        <w:rPr>
          <w:rFonts w:ascii="宋体" w:hAnsi="宋体" w:cs="宋体"/>
          <w:bCs/>
          <w:sz w:val="24"/>
        </w:rPr>
        <w:t>本项目工作组织实施方案</w:t>
      </w:r>
      <w:r>
        <w:rPr>
          <w:rFonts w:hint="eastAsia" w:ascii="宋体" w:hAnsi="宋体" w:cs="宋体"/>
          <w:bCs/>
          <w:sz w:val="24"/>
        </w:rPr>
        <w:t>，</w:t>
      </w:r>
      <w:r>
        <w:rPr>
          <w:rFonts w:ascii="宋体" w:hAnsi="宋体" w:cs="宋体"/>
          <w:bCs/>
          <w:sz w:val="24"/>
        </w:rPr>
        <w:t>保障</w:t>
      </w:r>
      <w:r>
        <w:rPr>
          <w:rFonts w:hint="eastAsia" w:ascii="宋体" w:hAnsi="宋体" w:cs="宋体"/>
          <w:bCs/>
          <w:sz w:val="24"/>
        </w:rPr>
        <w:t>护工</w:t>
      </w:r>
      <w:r>
        <w:rPr>
          <w:rFonts w:ascii="宋体" w:hAnsi="宋体" w:cs="宋体"/>
          <w:bCs/>
          <w:sz w:val="24"/>
        </w:rPr>
        <w:t>外包服务高效运行</w:t>
      </w:r>
      <w:r>
        <w:rPr>
          <w:rFonts w:hint="eastAsia" w:ascii="宋体" w:hAnsi="宋体" w:cs="宋体"/>
          <w:bCs/>
          <w:sz w:val="24"/>
        </w:rPr>
        <w:t>，</w:t>
      </w:r>
      <w:r>
        <w:rPr>
          <w:rFonts w:hint="eastAsia" w:ascii="宋体" w:hAnsi="宋体" w:cs="宋体"/>
          <w:sz w:val="24"/>
          <w:szCs w:val="24"/>
        </w:rPr>
        <w:t>根据工作需要，结合医院规章制度，具有各项管理制度、岗位工作标准、各类日巡查表格、工作流程、应急预案等制度内容。</w:t>
      </w:r>
    </w:p>
    <w:p>
      <w:pPr>
        <w:spacing w:line="360" w:lineRule="auto"/>
        <w:ind w:firstLine="480" w:firstLineChars="200"/>
        <w:rPr>
          <w:rFonts w:hint="eastAsia" w:ascii="宋体" w:hAnsi="宋体" w:cs="宋体"/>
          <w:sz w:val="24"/>
        </w:rPr>
      </w:pPr>
      <w:r>
        <w:rPr>
          <w:rFonts w:hint="eastAsia" w:ascii="宋体" w:hAnsi="宋体" w:cs="宋体"/>
          <w:bCs/>
          <w:sz w:val="24"/>
        </w:rPr>
        <w:t>8.投标人需制定完备、科学和先进</w:t>
      </w:r>
      <w:r>
        <w:rPr>
          <w:rFonts w:ascii="宋体" w:hAnsi="宋体" w:cs="宋体"/>
          <w:bCs/>
          <w:sz w:val="24"/>
        </w:rPr>
        <w:t>管理服务方案</w:t>
      </w:r>
      <w:r>
        <w:rPr>
          <w:rFonts w:hint="eastAsia" w:ascii="宋体" w:hAnsi="宋体" w:cs="宋体"/>
          <w:bCs/>
          <w:sz w:val="24"/>
        </w:rPr>
        <w:t>，</w:t>
      </w:r>
      <w:r>
        <w:rPr>
          <w:rFonts w:hint="eastAsia" w:ascii="宋体" w:hAnsi="宋体" w:cs="宋体"/>
          <w:sz w:val="24"/>
          <w:szCs w:val="24"/>
        </w:rPr>
        <w:t>按照质量标准、工作流程制定工作计划，按计划完成季、月、周、日工作重点及应急预案演练，并建立相关工作台账。</w:t>
      </w:r>
      <w:r>
        <w:rPr>
          <w:rFonts w:ascii="宋体" w:hAnsi="宋体" w:cs="宋体"/>
          <w:bCs/>
          <w:sz w:val="24"/>
        </w:rPr>
        <w:t>以提升招标人</w:t>
      </w:r>
      <w:r>
        <w:rPr>
          <w:rFonts w:hint="eastAsia" w:ascii="宋体" w:hAnsi="宋体" w:cs="宋体"/>
          <w:bCs/>
          <w:sz w:val="24"/>
        </w:rPr>
        <w:t>护工</w:t>
      </w:r>
      <w:r>
        <w:rPr>
          <w:rFonts w:ascii="宋体" w:hAnsi="宋体" w:cs="宋体"/>
          <w:bCs/>
          <w:sz w:val="24"/>
        </w:rPr>
        <w:t>服务水平</w:t>
      </w:r>
      <w:r>
        <w:rPr>
          <w:rFonts w:hint="eastAsia" w:ascii="宋体" w:hAnsi="宋体" w:cs="宋体"/>
          <w:bCs/>
          <w:sz w:val="24"/>
        </w:rPr>
        <w:t>。公司</w:t>
      </w:r>
      <w:r>
        <w:rPr>
          <w:rFonts w:hint="eastAsia" w:ascii="宋体" w:hAnsi="宋体" w:cs="宋体"/>
          <w:sz w:val="24"/>
          <w:szCs w:val="24"/>
        </w:rPr>
        <w:t>管理部门须按工作计划跟踪工作状态，监督、检查、考核员工的工作质量和操作流程，做好人员管理、工作调度、工作反馈考核等管理工作。</w:t>
      </w:r>
    </w:p>
    <w:p>
      <w:pPr>
        <w:spacing w:line="360" w:lineRule="auto"/>
        <w:ind w:left="63" w:leftChars="30" w:firstLine="480" w:firstLineChars="200"/>
        <w:rPr>
          <w:rFonts w:hint="eastAsia" w:ascii="宋体" w:hAnsi="宋体" w:cs="宋体"/>
          <w:sz w:val="24"/>
        </w:rPr>
      </w:pPr>
      <w:r>
        <w:rPr>
          <w:rFonts w:hint="eastAsia" w:ascii="宋体" w:hAnsi="宋体" w:cs="宋体"/>
          <w:sz w:val="24"/>
        </w:rPr>
        <w:t>9.投标人需人员结构合理，分工明确。员工有相关专业所需的上岗证。所有人员要求身体素质好，懂礼貌，善服务，无不良行为记录，身心健康（每年必须体检一次，合格后方可上岗），重要岗位（主管经理等）人员必须经采购人考核通过方可录用，护工经理需要具有丰富的工作经验，较强的沟通和承压能力。投标人需执行《中华人民共和国劳动法》有关员工保障的其他规定，由劳动部门查实的，根据查实情况处罚。</w:t>
      </w:r>
    </w:p>
    <w:p>
      <w:pPr>
        <w:spacing w:line="360" w:lineRule="auto"/>
        <w:ind w:firstLine="434" w:firstLineChars="181"/>
        <w:rPr>
          <w:rFonts w:hint="eastAsia" w:ascii="宋体" w:hAnsi="宋体" w:cs="宋体"/>
          <w:sz w:val="24"/>
        </w:rPr>
      </w:pPr>
      <w:r>
        <w:rPr>
          <w:rFonts w:hint="eastAsia" w:ascii="宋体" w:hAnsi="宋体" w:cs="宋体"/>
          <w:sz w:val="24"/>
        </w:rPr>
        <w:t>10.投标人需严格执行保密管理制度，包含院方及患者个人信息、病情、隐私等必须严格按照保密管理要求，严格把关人员素质，做到相关内容不外传、相关资料不外带。</w:t>
      </w:r>
    </w:p>
    <w:p>
      <w:pPr>
        <w:spacing w:line="360" w:lineRule="auto"/>
        <w:ind w:firstLine="480" w:firstLineChars="200"/>
        <w:rPr>
          <w:rFonts w:hint="eastAsia" w:ascii="宋体" w:hAnsi="宋体" w:cs="宋体"/>
          <w:sz w:val="24"/>
        </w:rPr>
      </w:pPr>
      <w:r>
        <w:rPr>
          <w:rFonts w:hint="eastAsia" w:ascii="宋体" w:hAnsi="宋体" w:cs="宋体"/>
          <w:sz w:val="24"/>
        </w:rPr>
        <w:t>11.投标人需配合招标人做好迎接各类检查和突发性公共卫生事件等工作。</w:t>
      </w:r>
    </w:p>
    <w:p>
      <w:pPr>
        <w:spacing w:line="360" w:lineRule="auto"/>
        <w:ind w:firstLine="480" w:firstLineChars="200"/>
        <w:rPr>
          <w:rFonts w:hint="eastAsia" w:ascii="宋体" w:hAnsi="宋体" w:cs="宋体"/>
          <w:sz w:val="24"/>
        </w:rPr>
      </w:pPr>
      <w:r>
        <w:rPr>
          <w:rFonts w:hint="eastAsia" w:ascii="宋体" w:hAnsi="宋体" w:cs="宋体"/>
          <w:sz w:val="24"/>
        </w:rPr>
        <w:t>12.实行百分倒扣考核奖罚制，建立考核小组，通过定期检查和不定期抽查，对不符合考核要求的罚款，通过考核机制促进服务单位管理服务质量的提升。</w:t>
      </w:r>
    </w:p>
    <w:p>
      <w:pPr>
        <w:spacing w:line="360" w:lineRule="auto"/>
        <w:ind w:firstLine="480" w:firstLineChars="200"/>
        <w:rPr>
          <w:rFonts w:hint="eastAsia" w:ascii="宋体" w:hAnsi="宋体" w:cs="宋体"/>
          <w:sz w:val="24"/>
        </w:rPr>
      </w:pPr>
      <w:r>
        <w:rPr>
          <w:rFonts w:hint="eastAsia" w:ascii="宋体" w:hAnsi="宋体" w:cs="宋体"/>
          <w:sz w:val="24"/>
          <w:szCs w:val="24"/>
        </w:rPr>
        <w:t>13.因工作调整岗位时，中标企业应向采购人报告批准，</w:t>
      </w:r>
      <w:r>
        <w:rPr>
          <w:rFonts w:hint="eastAsia" w:ascii="宋体" w:hAnsi="宋体" w:cs="宋体"/>
          <w:sz w:val="24"/>
        </w:rPr>
        <w:t>护理员数量配备按合同履行。护理员与患者比例合适。（如遇疫情发生根据院感要求执行）</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14.管理团队每周对所服务科室的护工工作质量及服务内容的落实情况进行检查并建立台账，主管每日至所辖服务区域对照工作标准完成相关检查并记录，同时主动征求院方监管部门和被服务科室及患者的意见和建议，针对提出的问题及时落实整改到位；同时院方每半年组织各被服务部门对护工服务总体进行综合检查及考核，考核成绩纳入年终合同综评价。</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15、接到投诉须在半小时内（非工作时间段4小时内）积极响应，处理、协调所投诉患者、家属及科室的投诉意见，认真对待、妥善处理投诉意见，确保投诉得到落实，并持续改进到位。</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16、公司项目启动与转场时，公司必须自行按国家相关法律法规妥善安排护工所有用工人员，并做好财、物、台账交接工作，不得影响医院正常运转。本次招标产生新的中标方，中标方须自中标通知书发出之日起，应积极与采购方原护工公司联系协商，并在1周内完成与原护工公司的交接工作，否则，由此造成的一切后果由中标方负责。</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17、改善服务要求</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17.1护工公司要负责处理与陪护相关不良事件如：投诉、纠纷、病人跌倒及赔付，保证护工工作有序规范的安全运行。</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17.2护工公司做好日常管理，加强巡查，每位服务的出院患者均应完成满意度测评并做好分析、评价，整改，整改计划等相关内容整理成册月初上交管理部门。（提供患者满意度测评汇总表格），了解医院各部门的要求，及时调整服务策略，改善服务水平。</w:t>
      </w:r>
    </w:p>
    <w:p>
      <w:pPr>
        <w:adjustRightInd w:val="0"/>
        <w:snapToGrid w:val="0"/>
        <w:spacing w:line="360" w:lineRule="auto"/>
        <w:ind w:firstLine="480" w:firstLineChars="200"/>
        <w:rPr>
          <w:rFonts w:hint="eastAsia"/>
        </w:rPr>
      </w:pPr>
      <w:r>
        <w:rPr>
          <w:rFonts w:hint="eastAsia" w:ascii="宋体" w:hAnsi="宋体" w:cs="宋体"/>
          <w:sz w:val="24"/>
          <w:szCs w:val="24"/>
        </w:rPr>
        <w:t>17.3在服务过程中不断完善服务模式，创新性的推出新举措，不断提升服务质量。</w:t>
      </w:r>
    </w:p>
    <w:p>
      <w:pPr>
        <w:adjustRightInd w:val="0"/>
        <w:snapToGrid w:val="0"/>
        <w:spacing w:line="360" w:lineRule="auto"/>
        <w:ind w:right="473" w:rightChars="225"/>
        <w:rPr>
          <w:rFonts w:hint="eastAsia" w:ascii="宋体" w:hAnsi="宋体" w:cs="宋体"/>
          <w:b/>
          <w:bCs/>
          <w:sz w:val="24"/>
          <w:szCs w:val="24"/>
        </w:rPr>
      </w:pPr>
      <w:r>
        <w:rPr>
          <w:rFonts w:hint="eastAsia" w:ascii="宋体" w:hAnsi="宋体" w:cs="宋体"/>
          <w:b/>
          <w:bCs/>
          <w:sz w:val="24"/>
          <w:szCs w:val="24"/>
        </w:rPr>
        <w:t>五、考核内容及考核办法</w:t>
      </w:r>
    </w:p>
    <w:p>
      <w:pPr>
        <w:adjustRightInd w:val="0"/>
        <w:snapToGrid w:val="0"/>
        <w:spacing w:line="360" w:lineRule="auto"/>
        <w:ind w:right="31" w:rightChars="15" w:firstLine="480" w:firstLineChars="200"/>
        <w:rPr>
          <w:rFonts w:hint="eastAsia" w:ascii="宋体" w:hAnsi="宋体" w:cs="宋体"/>
          <w:sz w:val="24"/>
          <w:szCs w:val="24"/>
        </w:rPr>
      </w:pPr>
      <w:r>
        <w:rPr>
          <w:rFonts w:hint="eastAsia" w:ascii="宋体" w:hAnsi="宋体" w:cs="宋体"/>
          <w:sz w:val="24"/>
          <w:szCs w:val="24"/>
        </w:rPr>
        <w:t>为加强对服务项目的管理和监督,保证护工服务质量,采购人按以下内容和标准对乙双方进行考核：</w:t>
      </w:r>
    </w:p>
    <w:p>
      <w:pPr>
        <w:adjustRightInd w:val="0"/>
        <w:snapToGrid w:val="0"/>
        <w:spacing w:line="360" w:lineRule="auto"/>
        <w:ind w:right="473" w:rightChars="225" w:firstLine="480" w:firstLineChars="200"/>
        <w:rPr>
          <w:rFonts w:hint="eastAsia" w:ascii="宋体" w:hAnsi="宋体" w:cs="宋体"/>
          <w:sz w:val="24"/>
          <w:szCs w:val="24"/>
        </w:rPr>
      </w:pPr>
      <w:r>
        <w:rPr>
          <w:rFonts w:hint="eastAsia" w:ascii="宋体" w:hAnsi="宋体" w:cs="宋体"/>
          <w:sz w:val="24"/>
          <w:szCs w:val="24"/>
        </w:rPr>
        <w:t>1、采购人相关职能部门对投标人的日常管理及所有服务项目有权进行监督。</w:t>
      </w:r>
    </w:p>
    <w:p>
      <w:pPr>
        <w:adjustRightInd w:val="0"/>
        <w:snapToGrid w:val="0"/>
        <w:spacing w:line="360" w:lineRule="auto"/>
        <w:ind w:right="473" w:rightChars="225" w:firstLine="480" w:firstLineChars="200"/>
        <w:rPr>
          <w:rFonts w:hint="eastAsia" w:ascii="宋体" w:hAnsi="宋体" w:cs="宋体"/>
          <w:sz w:val="24"/>
          <w:szCs w:val="24"/>
        </w:rPr>
      </w:pPr>
      <w:r>
        <w:rPr>
          <w:rFonts w:hint="eastAsia" w:ascii="宋体" w:hAnsi="宋体" w:cs="宋体"/>
          <w:sz w:val="24"/>
          <w:szCs w:val="24"/>
        </w:rPr>
        <w:t>2、采购人对投标人的服务项目、服务质量等进行考核。要求投标人人员配证加照片上岗，有缺额时应向采购人护工管理中心报告备案。</w:t>
      </w:r>
    </w:p>
    <w:p>
      <w:pPr>
        <w:adjustRightInd w:val="0"/>
        <w:snapToGrid w:val="0"/>
        <w:spacing w:line="360" w:lineRule="auto"/>
        <w:ind w:right="473" w:rightChars="225" w:firstLine="480" w:firstLineChars="200"/>
        <w:rPr>
          <w:rFonts w:hint="eastAsia" w:ascii="宋体" w:hAnsi="宋体" w:cs="宋体"/>
          <w:sz w:val="24"/>
          <w:szCs w:val="24"/>
        </w:rPr>
      </w:pPr>
      <w:r>
        <w:rPr>
          <w:rFonts w:hint="eastAsia" w:ascii="宋体" w:hAnsi="宋体" w:cs="宋体"/>
          <w:sz w:val="24"/>
          <w:szCs w:val="24"/>
        </w:rPr>
        <w:t>3、考核办法采取定期和不定期抽查相结合。</w:t>
      </w:r>
    </w:p>
    <w:p>
      <w:pPr>
        <w:adjustRightInd w:val="0"/>
        <w:snapToGrid w:val="0"/>
        <w:spacing w:line="360" w:lineRule="auto"/>
        <w:ind w:right="473" w:rightChars="225" w:firstLine="480" w:firstLineChars="200"/>
        <w:jc w:val="left"/>
        <w:rPr>
          <w:rFonts w:hint="eastAsia" w:ascii="宋体" w:hAnsi="宋体" w:cs="宋体"/>
          <w:sz w:val="24"/>
          <w:szCs w:val="24"/>
        </w:rPr>
      </w:pPr>
      <w:r>
        <w:rPr>
          <w:rFonts w:hint="eastAsia" w:ascii="宋体" w:hAnsi="宋体" w:cs="宋体"/>
          <w:sz w:val="24"/>
          <w:szCs w:val="24"/>
        </w:rPr>
        <w:t>3.1定期：每月一次，由被服务病区护理人员考核；每次考核后投标人应针对不足之处提出整改措施并落实在一周内整改到位，填报《护工检查考核记录督查、整改、持续改进表》</w:t>
      </w:r>
    </w:p>
    <w:p>
      <w:pPr>
        <w:adjustRightInd w:val="0"/>
        <w:snapToGrid w:val="0"/>
        <w:spacing w:line="360" w:lineRule="auto"/>
        <w:ind w:right="55" w:rightChars="26" w:firstLine="480" w:firstLineChars="200"/>
        <w:rPr>
          <w:rFonts w:hint="eastAsia" w:ascii="宋体" w:hAnsi="宋体" w:cs="宋体"/>
          <w:sz w:val="24"/>
          <w:szCs w:val="24"/>
        </w:rPr>
      </w:pPr>
      <w:r>
        <w:rPr>
          <w:rFonts w:hint="eastAsia" w:ascii="宋体" w:hAnsi="宋体" w:cs="宋体"/>
          <w:sz w:val="24"/>
          <w:szCs w:val="24"/>
        </w:rPr>
        <w:t>3.2不定期：由后勤保障处和被服务病区对投标人的服务质量进行检查，采取集中联合检查、日常督查、暗查、夜查、节假日、随机检查等方式服务质量进行效果评定，并根据检查结果发放质量问题整改通知书；护工公司按采购人要求上交整改措施及效果，如未按期整改每次扣罚300元，每月累计以扣罚。全年进行综合满意度打分，进行公开评议。</w:t>
      </w:r>
    </w:p>
    <w:p>
      <w:pPr>
        <w:adjustRightInd w:val="0"/>
        <w:snapToGrid w:val="0"/>
        <w:spacing w:line="360" w:lineRule="auto"/>
        <w:ind w:right="55" w:rightChars="26" w:firstLine="480" w:firstLineChars="200"/>
        <w:rPr>
          <w:rFonts w:hint="eastAsia" w:ascii="宋体" w:hAnsi="宋体" w:cs="宋体"/>
          <w:sz w:val="24"/>
          <w:szCs w:val="24"/>
        </w:rPr>
      </w:pPr>
      <w:r>
        <w:rPr>
          <w:rFonts w:hint="eastAsia" w:ascii="宋体" w:hAnsi="宋体" w:cs="宋体"/>
          <w:sz w:val="24"/>
          <w:szCs w:val="24"/>
        </w:rPr>
        <w:t>4、考核内容：</w:t>
      </w:r>
    </w:p>
    <w:p>
      <w:pPr>
        <w:adjustRightInd w:val="0"/>
        <w:snapToGrid w:val="0"/>
        <w:spacing w:line="360" w:lineRule="auto"/>
        <w:ind w:right="55" w:rightChars="26" w:firstLine="480" w:firstLineChars="200"/>
        <w:rPr>
          <w:rFonts w:hint="eastAsia" w:ascii="宋体" w:hAnsi="宋体" w:cs="宋体"/>
          <w:sz w:val="24"/>
          <w:szCs w:val="24"/>
        </w:rPr>
      </w:pPr>
      <w:r>
        <w:rPr>
          <w:rFonts w:hint="eastAsia" w:ascii="宋体" w:hAnsi="宋体" w:cs="宋体"/>
          <w:sz w:val="24"/>
          <w:szCs w:val="24"/>
        </w:rPr>
        <w:t>4.1公司应每周至少1次（至少2个病区）组织经理和主管联合检查；主管每天现场指导监督护工的质量并做好记录，公司每月底将所有检查监督的记录资料交护工管理科审查。公司未上交检查结果扣100元。</w:t>
      </w:r>
    </w:p>
    <w:p>
      <w:pPr>
        <w:adjustRightInd w:val="0"/>
        <w:snapToGrid w:val="0"/>
        <w:spacing w:line="360" w:lineRule="auto"/>
        <w:ind w:right="55" w:rightChars="26" w:firstLine="480" w:firstLineChars="200"/>
        <w:rPr>
          <w:rFonts w:hint="eastAsia" w:ascii="宋体" w:hAnsi="宋体" w:cs="宋体"/>
          <w:sz w:val="24"/>
          <w:szCs w:val="24"/>
        </w:rPr>
      </w:pPr>
      <w:r>
        <w:rPr>
          <w:rFonts w:hint="eastAsia" w:ascii="宋体" w:hAnsi="宋体" w:cs="宋体"/>
          <w:sz w:val="24"/>
          <w:szCs w:val="24"/>
        </w:rPr>
        <w:t>4.2公司管理人员未执行排班管理规定的一次扣1000元，有值班未行使监督职责扣500元。</w:t>
      </w:r>
    </w:p>
    <w:p>
      <w:pPr>
        <w:adjustRightInd w:val="0"/>
        <w:snapToGrid w:val="0"/>
        <w:spacing w:line="360" w:lineRule="auto"/>
        <w:ind w:right="55" w:rightChars="26" w:firstLine="480" w:firstLineChars="200"/>
        <w:rPr>
          <w:rFonts w:hint="eastAsia" w:ascii="宋体" w:hAnsi="宋体" w:cs="宋体"/>
          <w:sz w:val="24"/>
          <w:szCs w:val="24"/>
        </w:rPr>
      </w:pPr>
      <w:r>
        <w:rPr>
          <w:rFonts w:hint="eastAsia" w:ascii="宋体" w:hAnsi="宋体" w:cs="宋体"/>
          <w:sz w:val="24"/>
          <w:szCs w:val="24"/>
        </w:rPr>
        <w:t>4.3请销假相关事宜：公司人员请假需要上报护工管理科。</w:t>
      </w:r>
    </w:p>
    <w:p>
      <w:pPr>
        <w:adjustRightInd w:val="0"/>
        <w:snapToGrid w:val="0"/>
        <w:spacing w:line="360" w:lineRule="auto"/>
        <w:ind w:right="55" w:rightChars="26" w:firstLine="480" w:firstLineChars="200"/>
        <w:rPr>
          <w:rFonts w:hint="eastAsia" w:ascii="宋体" w:hAnsi="宋体" w:cs="宋体"/>
          <w:sz w:val="24"/>
          <w:szCs w:val="24"/>
        </w:rPr>
      </w:pPr>
      <w:r>
        <w:rPr>
          <w:rFonts w:hint="eastAsia" w:ascii="宋体" w:hAnsi="宋体" w:cs="宋体"/>
          <w:sz w:val="24"/>
          <w:szCs w:val="24"/>
        </w:rPr>
        <w:t>4.4公司管理人员服从护工管理科管理，如不服从管理，将视情节轻重扣罚500—5000元，护工公司保洁人员服从病房管理，如不服从管理，将视情节轻重扣罚200—2000元。</w:t>
      </w:r>
    </w:p>
    <w:p>
      <w:pPr>
        <w:adjustRightInd w:val="0"/>
        <w:snapToGrid w:val="0"/>
        <w:spacing w:line="360" w:lineRule="auto"/>
        <w:ind w:right="473" w:rightChars="225" w:firstLine="480" w:firstLineChars="200"/>
        <w:rPr>
          <w:rFonts w:hint="eastAsia" w:ascii="宋体" w:hAnsi="宋体" w:cs="宋体"/>
          <w:b/>
          <w:sz w:val="24"/>
          <w:szCs w:val="24"/>
        </w:rPr>
      </w:pPr>
      <w:r>
        <w:rPr>
          <w:rFonts w:hint="eastAsia" w:ascii="宋体" w:hAnsi="宋体" w:cs="宋体"/>
          <w:sz w:val="24"/>
          <w:szCs w:val="24"/>
        </w:rPr>
        <w:t>4.5考核及考评结果与对投标人当月扣款，以及合同是否终止、续签挂钩。</w:t>
      </w:r>
    </w:p>
    <w:p>
      <w:pPr>
        <w:adjustRightInd w:val="0"/>
        <w:snapToGrid w:val="0"/>
        <w:spacing w:line="360" w:lineRule="auto"/>
        <w:ind w:right="473" w:rightChars="225"/>
        <w:rPr>
          <w:rFonts w:hint="eastAsia" w:ascii="宋体" w:hAnsi="宋体" w:cs="宋体"/>
          <w:b/>
          <w:bCs/>
          <w:sz w:val="24"/>
          <w:szCs w:val="24"/>
        </w:rPr>
      </w:pPr>
      <w:r>
        <w:rPr>
          <w:rFonts w:hint="eastAsia" w:ascii="宋体" w:hAnsi="宋体" w:cs="宋体"/>
          <w:b/>
          <w:bCs/>
          <w:sz w:val="24"/>
          <w:szCs w:val="24"/>
          <w:lang w:val="en-US" w:eastAsia="zh-CN"/>
        </w:rPr>
        <w:t>六</w:t>
      </w:r>
      <w:r>
        <w:rPr>
          <w:rFonts w:hint="eastAsia" w:ascii="宋体" w:hAnsi="宋体" w:cs="宋体"/>
          <w:b/>
          <w:bCs/>
          <w:sz w:val="24"/>
          <w:szCs w:val="24"/>
        </w:rPr>
        <w:t>、双方责任：</w:t>
      </w:r>
    </w:p>
    <w:p>
      <w:pPr>
        <w:adjustRightInd w:val="0"/>
        <w:snapToGrid w:val="0"/>
        <w:spacing w:line="360" w:lineRule="auto"/>
        <w:ind w:left="418" w:leftChars="173" w:right="473" w:rightChars="225" w:hanging="55" w:hangingChars="23"/>
        <w:rPr>
          <w:rFonts w:hint="eastAsia" w:ascii="宋体" w:hAnsi="宋体" w:cs="宋体"/>
          <w:sz w:val="24"/>
          <w:szCs w:val="24"/>
        </w:rPr>
      </w:pPr>
      <w:r>
        <w:rPr>
          <w:rFonts w:hint="eastAsia" w:ascii="宋体" w:hAnsi="宋体" w:cs="宋体"/>
          <w:sz w:val="24"/>
          <w:szCs w:val="24"/>
        </w:rPr>
        <w:t>（一）采购人责任</w:t>
      </w:r>
    </w:p>
    <w:p>
      <w:pPr>
        <w:adjustRightInd w:val="0"/>
        <w:snapToGrid w:val="0"/>
        <w:spacing w:line="360" w:lineRule="auto"/>
        <w:ind w:right="473" w:rightChars="225" w:firstLine="480" w:firstLineChars="200"/>
        <w:rPr>
          <w:rFonts w:hint="eastAsia" w:ascii="宋体" w:hAnsi="宋体" w:cs="宋体"/>
          <w:sz w:val="24"/>
          <w:szCs w:val="24"/>
        </w:rPr>
      </w:pPr>
      <w:r>
        <w:rPr>
          <w:rFonts w:hint="eastAsia" w:ascii="宋体" w:hAnsi="宋体" w:cs="宋体"/>
          <w:sz w:val="24"/>
          <w:szCs w:val="24"/>
        </w:rPr>
        <w:t>1、采购人可以向投标人管理人员免费提供一间办公场所，投标人应根据项目实际情况添加购置所需办公用品。</w:t>
      </w:r>
    </w:p>
    <w:p>
      <w:pPr>
        <w:adjustRightInd w:val="0"/>
        <w:snapToGrid w:val="0"/>
        <w:spacing w:line="360" w:lineRule="auto"/>
        <w:ind w:right="473" w:rightChars="225" w:firstLine="480" w:firstLineChars="200"/>
        <w:rPr>
          <w:rFonts w:hint="eastAsia" w:ascii="宋体" w:hAnsi="宋体" w:cs="宋体"/>
          <w:sz w:val="24"/>
          <w:szCs w:val="24"/>
        </w:rPr>
      </w:pPr>
      <w:r>
        <w:rPr>
          <w:rFonts w:hint="eastAsia" w:ascii="宋体" w:hAnsi="宋体" w:cs="宋体"/>
          <w:sz w:val="24"/>
          <w:szCs w:val="24"/>
        </w:rPr>
        <w:t>2、尊重投标人对工作人员管理，支持投标人开展工作，爱惜投标人劳动成果。</w:t>
      </w:r>
    </w:p>
    <w:p>
      <w:pPr>
        <w:adjustRightInd w:val="0"/>
        <w:snapToGrid w:val="0"/>
        <w:spacing w:line="360" w:lineRule="auto"/>
        <w:ind w:right="473" w:rightChars="225" w:firstLine="480" w:firstLineChars="200"/>
        <w:rPr>
          <w:rFonts w:hint="eastAsia" w:ascii="宋体" w:hAnsi="宋体" w:cs="宋体"/>
          <w:sz w:val="24"/>
          <w:szCs w:val="24"/>
        </w:rPr>
      </w:pPr>
      <w:r>
        <w:rPr>
          <w:rFonts w:hint="eastAsia" w:ascii="宋体" w:hAnsi="宋体" w:cs="宋体"/>
          <w:sz w:val="24"/>
          <w:szCs w:val="24"/>
        </w:rPr>
        <w:t>3、每月根据服务科室质量考核表及出院患者满意度调查表对投标人工作进行考核，客观公正地对投标人工作进行评价，有权对投标人服务提出意见和建议。</w:t>
      </w:r>
    </w:p>
    <w:p>
      <w:pPr>
        <w:adjustRightInd w:val="0"/>
        <w:snapToGrid w:val="0"/>
        <w:spacing w:line="360" w:lineRule="auto"/>
        <w:ind w:right="473" w:rightChars="225" w:firstLine="480" w:firstLineChars="200"/>
        <w:rPr>
          <w:rFonts w:hint="eastAsia" w:ascii="宋体" w:hAnsi="宋体" w:cs="宋体"/>
          <w:sz w:val="24"/>
          <w:szCs w:val="24"/>
        </w:rPr>
      </w:pPr>
      <w:r>
        <w:rPr>
          <w:rFonts w:hint="eastAsia" w:ascii="宋体" w:hAnsi="宋体" w:cs="宋体"/>
          <w:sz w:val="24"/>
          <w:szCs w:val="24"/>
        </w:rPr>
        <w:t>4、采购人对投标人的服务不满意时，有权提出异议。</w:t>
      </w:r>
    </w:p>
    <w:p>
      <w:pPr>
        <w:adjustRightInd w:val="0"/>
        <w:snapToGrid w:val="0"/>
        <w:spacing w:line="360" w:lineRule="auto"/>
        <w:ind w:right="473" w:rightChars="225" w:firstLine="480" w:firstLineChars="200"/>
        <w:rPr>
          <w:rFonts w:hint="eastAsia" w:ascii="宋体" w:hAnsi="宋体" w:cs="宋体"/>
          <w:sz w:val="24"/>
          <w:szCs w:val="24"/>
        </w:rPr>
      </w:pPr>
      <w:r>
        <w:rPr>
          <w:rFonts w:hint="eastAsia" w:ascii="宋体" w:hAnsi="宋体" w:cs="宋体"/>
          <w:sz w:val="24"/>
          <w:szCs w:val="24"/>
        </w:rPr>
        <w:t>5、采购人不得安排投标人人员从事与医疗技术有关的工作（投标人有权拒绝）。</w:t>
      </w:r>
    </w:p>
    <w:p>
      <w:pPr>
        <w:adjustRightInd w:val="0"/>
        <w:snapToGrid w:val="0"/>
        <w:spacing w:line="360" w:lineRule="auto"/>
        <w:ind w:right="473" w:rightChars="225"/>
        <w:rPr>
          <w:rFonts w:hint="eastAsia" w:ascii="宋体" w:hAnsi="宋体" w:cs="宋体"/>
          <w:sz w:val="24"/>
          <w:szCs w:val="24"/>
        </w:rPr>
      </w:pPr>
      <w:r>
        <w:rPr>
          <w:rFonts w:hint="eastAsia" w:ascii="宋体" w:hAnsi="宋体" w:cs="宋体"/>
          <w:sz w:val="24"/>
          <w:szCs w:val="24"/>
        </w:rPr>
        <w:t>（二）投标人责任</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1、按照合同约定要求认真履行投标人职责，同时必须按照招投标文件和合同确定的人数派出相关人员从事服务工作。中标护工管理公司在合同执行期间，须接受采购方的监管。</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2、确保安全生产</w:t>
      </w:r>
      <w:r>
        <w:rPr>
          <w:rFonts w:hint="eastAsia" w:ascii="宋体" w:hAnsi="宋体"/>
          <w:szCs w:val="21"/>
        </w:rPr>
        <w:t>：</w:t>
      </w:r>
      <w:r>
        <w:rPr>
          <w:rFonts w:hint="eastAsia" w:ascii="宋体" w:hAnsi="宋体" w:cs="宋体"/>
          <w:sz w:val="24"/>
          <w:szCs w:val="24"/>
        </w:rPr>
        <w:t>有安全生产管理制度；有目标、计划、措施及反馈；有安全管理教育制度；应急预案。做好各项培训与考核（培训每月不少于一次，包含PPT课件、签到表、考核试卷和操作视频，成绩汇总分析等）。根据三级甲等医院要求参加江苏省护理学会颁发得江苏省医疗护理员岗位培训证书，严格执行规章制度与工作流程，因投标人处理不当或响应不及时引起的不良事件：如病人跌倒、烫伤、火灾等所造成的一切后果及损失，由投标人承担。</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3、项目负责人按疫情防控要求做好所有员工的健康监测，按院感要求及疫情防控需要及时上报。</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4、遵守采购人规章制度，不介入采购人医疗活动，不利用工作之便在医院从事与本职工作无关的活动。</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投标人应负责为其派出人员依法办理劳动用工手续，并承担其人员的工资报酬、劳保福利、养老保险等全部用工费用，投标人人员发生工伤事故的、人事、工作纠纷的投标人自行解决并承担全部责任。同时做好工人的相关福利工作。</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6、依法进行用工管理，按采购人要求对不称职人员及时撤换，对所有上岗人员应定期进行业务培训，培训达标后上岗，上岗后需征求服务区域主管意见。需持证上岗（培训费投标人自理）。</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7、加强对聘用人员的职业道德和安全意识教育，爱护公共财物，节约使用水、电、气。由于投标人人员在日常工作中给采购人的设施、材料及病人物品造成损失的，投标人应承担赔偿责任。</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8、制定切实可行的管理制度和工作流程，对承包范围内的工作要认真进行自查自纠，确保服务质量。自觉接受采购人的监督和检查，积极采纳采购人合理化建议，并负责处理有关投诉。项目经理与主管每周一次进行各区域的联合巡查，每日各自巡查主管区域，及时处理现场问题，与区域内院方主管人员进行沟通，做好每日巡查及沟通记录。</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9、每月20号前向采购人报送下月工作计划及上月工作小结,工作小结应包括对工作完成情况、存在问题、原因分析整改措施、整改效果及人员考勤情况。运用现代化管理工具例如（PDCA）对管理中重点问题包括不良事件进行追踪检查。</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10、投标人在召开管理层工作会议或职工会议时应邀请采购人相关人员列席会议，一年不少于2次。</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11、投标人进场派驻本院的项目经理、主管及班组长必须与投标文件一致，不得换人，否则算投标人自动毁约。项目经理及管理人员在工作日离开本院时,应向采购人请假。投标人派驻的管理人员必须与投标文件一致，不得换人，否则算投标人自动毁约。</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12、因管理不到位、工作流程不合理的原因而造成第三方损失或纠纷的，由公司负责处理，采购人积极参与（费用由投标人承担）。</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13、投标人在项目实施过程中，非不可抗力因素或未经采购人同意，每调整1个主管人员扣减500元，项目经理、主管变动或其他人员变动的，发现该项目参与人员的学历、证件或工作经验经历有不实的，和与投标文件不符的，采购人有权免责终止合同。</w:t>
      </w:r>
    </w:p>
    <w:p>
      <w:pPr>
        <w:adjustRightInd w:val="0"/>
        <w:snapToGrid w:val="0"/>
        <w:spacing w:line="360" w:lineRule="auto"/>
        <w:ind w:right="473" w:rightChars="225"/>
        <w:rPr>
          <w:rFonts w:hint="eastAsia" w:ascii="宋体" w:hAnsi="宋体" w:cs="宋体"/>
          <w:b/>
          <w:bCs/>
          <w:sz w:val="24"/>
          <w:szCs w:val="24"/>
        </w:rPr>
      </w:pPr>
      <w:r>
        <w:rPr>
          <w:rFonts w:hint="eastAsia" w:ascii="宋体" w:hAnsi="宋体" w:cs="宋体"/>
          <w:b/>
          <w:bCs/>
          <w:sz w:val="24"/>
          <w:szCs w:val="24"/>
          <w:lang w:val="en-US" w:eastAsia="zh-CN"/>
        </w:rPr>
        <w:t>七</w:t>
      </w:r>
      <w:r>
        <w:rPr>
          <w:rFonts w:hint="eastAsia" w:ascii="宋体" w:hAnsi="宋体" w:cs="宋体"/>
          <w:b/>
          <w:bCs/>
          <w:sz w:val="24"/>
          <w:szCs w:val="24"/>
        </w:rPr>
        <w:t>、违约责任</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1、投标人不履行合同或履行该合同不符合合同约定，投标人应向采购人支付合同价拾万元的违约金，违约金在履约保证金中扣除。因投标人违约造成采购人损失的，按损失费用的三倍罚款。</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2、投标人如延迟履行合同或不完全履行合同，除支付违约金外投标人仍应实际履行合同，采购人也有权提前免责解除合同，且有权要求投标人承担因投标人违约给采购人造成的经济损失。</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甲、乙双方因不可抗力不能及时或完全履行合同的，应及时通知对方，并在10天内提供相应证明。未履行完合同部分是否继续履行，如何履行等问题，可由双方协商解决。确定为不可抗力原因造成的损失免予承担责任。</w:t>
      </w:r>
    </w:p>
    <w:p>
      <w:pPr>
        <w:adjustRightInd w:val="0"/>
        <w:snapToGrid w:val="0"/>
        <w:spacing w:line="360" w:lineRule="auto"/>
        <w:ind w:right="31" w:rightChars="15" w:firstLine="480" w:firstLineChars="200"/>
        <w:rPr>
          <w:rFonts w:hint="eastAsia" w:ascii="宋体" w:hAnsi="宋体" w:cs="宋体"/>
          <w:sz w:val="24"/>
          <w:szCs w:val="24"/>
        </w:rPr>
      </w:pPr>
      <w:r>
        <w:rPr>
          <w:rFonts w:hint="eastAsia" w:ascii="宋体" w:hAnsi="宋体" w:cs="宋体"/>
          <w:sz w:val="24"/>
          <w:szCs w:val="24"/>
        </w:rPr>
        <w:t>4、无论是合同期满或其他情况,投标人在撤离医院前,要进行财产清理投标人需将采购人交付使用的财产物资完整地移交给采购人。对撤出物品要经过甲乙双方共同认定，故意损坏的需按原价赔偿。</w:t>
      </w:r>
    </w:p>
    <w:p>
      <w:pPr>
        <w:pStyle w:val="17"/>
        <w:ind w:right="55" w:rightChars="26" w:firstLine="0" w:firstLineChars="0"/>
        <w:rPr>
          <w:rFonts w:hint="eastAsia" w:ascii="宋体" w:hAnsi="宋体" w:eastAsia="宋体" w:cs="宋体"/>
          <w:b/>
          <w:bCs/>
          <w:kern w:val="2"/>
          <w:sz w:val="24"/>
          <w:szCs w:val="24"/>
        </w:rPr>
      </w:pPr>
      <w:r>
        <w:rPr>
          <w:rFonts w:hint="eastAsia" w:ascii="宋体" w:hAnsi="宋体" w:eastAsia="宋体" w:cs="宋体"/>
          <w:b/>
          <w:bCs/>
          <w:kern w:val="2"/>
          <w:sz w:val="24"/>
          <w:szCs w:val="24"/>
          <w:lang w:val="en-US" w:eastAsia="zh-CN"/>
        </w:rPr>
        <w:t>八</w:t>
      </w:r>
      <w:r>
        <w:rPr>
          <w:rFonts w:hint="eastAsia" w:ascii="宋体" w:hAnsi="宋体" w:eastAsia="宋体" w:cs="宋体"/>
          <w:b/>
          <w:bCs/>
          <w:kern w:val="2"/>
          <w:sz w:val="24"/>
          <w:szCs w:val="24"/>
        </w:rPr>
        <w:t>、对招标有关项目的说明</w:t>
      </w:r>
    </w:p>
    <w:p>
      <w:pPr>
        <w:pStyle w:val="17"/>
        <w:ind w:right="55" w:rightChars="26" w:firstLine="480"/>
        <w:rPr>
          <w:rFonts w:hint="eastAsia" w:ascii="宋体" w:hAnsi="宋体" w:eastAsia="宋体" w:cs="宋体"/>
          <w:kern w:val="2"/>
          <w:sz w:val="24"/>
          <w:szCs w:val="24"/>
        </w:rPr>
      </w:pPr>
      <w:r>
        <w:rPr>
          <w:rFonts w:hint="eastAsia" w:ascii="宋体" w:hAnsi="宋体" w:eastAsia="宋体" w:cs="宋体"/>
          <w:kern w:val="2"/>
          <w:sz w:val="24"/>
          <w:szCs w:val="24"/>
        </w:rPr>
        <w:t>1、中标人办公所需水电费用由医院承担,医院有权制定标准并给予考核。</w:t>
      </w:r>
    </w:p>
    <w:p>
      <w:pPr>
        <w:adjustRightInd w:val="0"/>
        <w:snapToGrid w:val="0"/>
        <w:spacing w:line="360" w:lineRule="auto"/>
        <w:ind w:right="473" w:rightChars="225" w:firstLine="480" w:firstLineChars="200"/>
        <w:rPr>
          <w:rFonts w:hint="eastAsia" w:ascii="宋体" w:hAnsi="宋体" w:cs="宋体"/>
          <w:sz w:val="24"/>
          <w:szCs w:val="24"/>
        </w:rPr>
      </w:pPr>
      <w:r>
        <w:rPr>
          <w:rFonts w:hint="eastAsia" w:ascii="宋体" w:hAnsi="宋体" w:cs="宋体"/>
          <w:sz w:val="24"/>
          <w:szCs w:val="24"/>
        </w:rPr>
        <w:t>2、采购人可以向投标人管理人员免费提供一间办公场所，投标人应根据项目实际情况添加购置所需办公用品。</w:t>
      </w:r>
    </w:p>
    <w:p>
      <w:pPr>
        <w:pStyle w:val="17"/>
        <w:ind w:right="55" w:rightChars="26" w:firstLine="480"/>
        <w:rPr>
          <w:rFonts w:hint="eastAsia" w:ascii="宋体" w:hAnsi="宋体" w:eastAsia="宋体" w:cs="宋体"/>
          <w:kern w:val="2"/>
          <w:sz w:val="24"/>
          <w:szCs w:val="24"/>
        </w:rPr>
      </w:pPr>
      <w:r>
        <w:rPr>
          <w:rFonts w:hint="eastAsia" w:ascii="宋体" w:hAnsi="宋体" w:eastAsia="宋体" w:cs="宋体"/>
          <w:kern w:val="2"/>
          <w:sz w:val="24"/>
          <w:szCs w:val="24"/>
        </w:rPr>
        <w:t>3、中标人自备考勤设备和打印机等办公设备。</w:t>
      </w:r>
    </w:p>
    <w:p>
      <w:pPr>
        <w:pStyle w:val="17"/>
        <w:ind w:right="55" w:rightChars="26" w:firstLine="480"/>
        <w:rPr>
          <w:rFonts w:hint="eastAsia" w:ascii="宋体" w:hAnsi="宋体" w:eastAsia="宋体" w:cs="宋体"/>
          <w:kern w:val="2"/>
          <w:sz w:val="24"/>
          <w:szCs w:val="24"/>
        </w:rPr>
      </w:pPr>
      <w:r>
        <w:rPr>
          <w:rFonts w:hint="eastAsia" w:ascii="宋体" w:hAnsi="宋体" w:eastAsia="宋体" w:cs="宋体"/>
          <w:kern w:val="2"/>
          <w:sz w:val="24"/>
          <w:szCs w:val="24"/>
        </w:rPr>
        <w:t>4、中标人的各岗位员工要统一服装，并由中标人负责其员工工服配备和洗涤，每周不少于1次。中标后协议开始执行时所有人员一律更换为新工作服和工号牌。</w:t>
      </w:r>
    </w:p>
    <w:p>
      <w:pPr>
        <w:pStyle w:val="17"/>
        <w:ind w:right="55" w:rightChars="26" w:firstLine="480"/>
        <w:rPr>
          <w:rFonts w:hint="eastAsia" w:ascii="宋体" w:hAnsi="宋体" w:eastAsia="宋体" w:cs="宋体"/>
          <w:kern w:val="2"/>
          <w:sz w:val="24"/>
          <w:szCs w:val="24"/>
        </w:rPr>
      </w:pPr>
      <w:r>
        <w:rPr>
          <w:rFonts w:hint="eastAsia" w:ascii="宋体" w:hAnsi="宋体" w:eastAsia="宋体" w:cs="宋体"/>
          <w:kern w:val="2"/>
          <w:sz w:val="24"/>
          <w:szCs w:val="24"/>
        </w:rPr>
        <w:t>5、中标人有岗前培训机制，服务人员100%经过岗前培训合格后方可上岗。同时必须提交岗前培训记录。</w:t>
      </w:r>
    </w:p>
    <w:p>
      <w:pPr>
        <w:pStyle w:val="17"/>
        <w:ind w:right="55" w:rightChars="26" w:firstLine="480"/>
        <w:rPr>
          <w:rFonts w:hint="eastAsia" w:ascii="宋体" w:hAnsi="宋体" w:eastAsia="宋体" w:cs="宋体"/>
          <w:kern w:val="2"/>
          <w:sz w:val="24"/>
          <w:szCs w:val="24"/>
        </w:rPr>
      </w:pPr>
      <w:r>
        <w:rPr>
          <w:rFonts w:hint="eastAsia" w:ascii="宋体" w:hAnsi="宋体" w:eastAsia="宋体" w:cs="宋体"/>
          <w:kern w:val="2"/>
          <w:sz w:val="24"/>
          <w:szCs w:val="24"/>
        </w:rPr>
        <w:t>6、未经医院同意，中标人不得在合同期限内将本项目的管理权转包或分包。</w:t>
      </w:r>
    </w:p>
    <w:p>
      <w:pPr>
        <w:pStyle w:val="17"/>
        <w:ind w:right="55" w:rightChars="26" w:firstLine="480"/>
        <w:rPr>
          <w:rFonts w:hint="eastAsia" w:ascii="宋体" w:hAnsi="宋体" w:eastAsia="宋体" w:cs="宋体"/>
          <w:kern w:val="2"/>
          <w:sz w:val="24"/>
          <w:szCs w:val="24"/>
        </w:rPr>
      </w:pPr>
      <w:r>
        <w:rPr>
          <w:rFonts w:hint="eastAsia" w:ascii="宋体" w:hAnsi="宋体" w:eastAsia="宋体" w:cs="宋体"/>
          <w:kern w:val="2"/>
          <w:sz w:val="24"/>
          <w:szCs w:val="24"/>
        </w:rPr>
        <w:t>7、中标人须严格按照标准化的操作程序、完善的培训体系和质量控制体系完成本项目，以保证整个护工服务系统安全、高效、有序和有计划地运转。</w:t>
      </w:r>
    </w:p>
    <w:p>
      <w:pPr>
        <w:pStyle w:val="17"/>
        <w:ind w:right="55" w:rightChars="26" w:firstLine="480"/>
        <w:rPr>
          <w:rFonts w:hint="eastAsia" w:ascii="宋体" w:hAnsi="宋体" w:eastAsia="宋体" w:cs="宋体"/>
          <w:kern w:val="2"/>
          <w:sz w:val="24"/>
          <w:szCs w:val="24"/>
        </w:rPr>
      </w:pPr>
      <w:r>
        <w:rPr>
          <w:rFonts w:hint="eastAsia" w:ascii="宋体" w:hAnsi="宋体" w:eastAsia="宋体" w:cs="宋体"/>
          <w:kern w:val="2"/>
          <w:sz w:val="24"/>
          <w:szCs w:val="24"/>
        </w:rPr>
        <w:t>8、中标人有责任配合医院接受上级领导部门的监督、检查，提供必须的资料。</w:t>
      </w:r>
    </w:p>
    <w:p>
      <w:pPr>
        <w:pStyle w:val="17"/>
        <w:ind w:right="55" w:rightChars="26" w:firstLine="480"/>
        <w:rPr>
          <w:rFonts w:hint="eastAsia" w:ascii="宋体" w:hAnsi="宋体" w:eastAsia="宋体" w:cs="宋体"/>
          <w:kern w:val="2"/>
          <w:sz w:val="24"/>
          <w:szCs w:val="24"/>
        </w:rPr>
      </w:pPr>
      <w:r>
        <w:rPr>
          <w:rFonts w:hint="eastAsia" w:ascii="宋体" w:hAnsi="宋体" w:eastAsia="宋体" w:cs="宋体"/>
          <w:kern w:val="2"/>
          <w:sz w:val="24"/>
          <w:szCs w:val="24"/>
        </w:rPr>
        <w:t>9、中标人自行负责其招聘员工的一切工资；如发生工伤、疾病乃至死亡的一切责任及费用由中标人全部负责；中标人应严格遵守国家有关的法律、法规及行业标准，如发生劳动人事纠纷或因投标方违反《劳动法》等法律法规而造成院方的连带责任和损失全部由中标方承担。</w:t>
      </w:r>
    </w:p>
    <w:p>
      <w:pPr>
        <w:pStyle w:val="17"/>
        <w:ind w:right="55" w:rightChars="26" w:firstLine="480"/>
        <w:rPr>
          <w:rFonts w:hint="eastAsia" w:ascii="宋体" w:hAnsi="宋体" w:eastAsia="宋体" w:cs="宋体"/>
          <w:kern w:val="2"/>
          <w:sz w:val="24"/>
          <w:szCs w:val="24"/>
        </w:rPr>
      </w:pPr>
      <w:r>
        <w:rPr>
          <w:rFonts w:hint="eastAsia" w:ascii="宋体" w:hAnsi="宋体" w:eastAsia="宋体" w:cs="宋体"/>
          <w:kern w:val="2"/>
          <w:sz w:val="24"/>
          <w:szCs w:val="24"/>
        </w:rPr>
        <w:t>10、所有员工须提供由有资质部门发放的健康证明才能上岗（相关费用由中标方负责）。</w:t>
      </w:r>
    </w:p>
    <w:p>
      <w:pPr>
        <w:adjustRightInd w:val="0"/>
        <w:snapToGrid w:val="0"/>
        <w:spacing w:line="360" w:lineRule="auto"/>
        <w:ind w:right="55" w:rightChars="26"/>
        <w:rPr>
          <w:rFonts w:hint="eastAsia" w:ascii="宋体" w:hAnsi="宋体" w:cs="宋体"/>
          <w:b/>
          <w:bCs/>
          <w:sz w:val="24"/>
          <w:szCs w:val="24"/>
        </w:rPr>
      </w:pPr>
      <w:r>
        <w:rPr>
          <w:rFonts w:hint="eastAsia" w:ascii="宋体" w:hAnsi="宋体" w:cs="宋体"/>
          <w:b/>
          <w:bCs/>
          <w:sz w:val="24"/>
          <w:szCs w:val="24"/>
          <w:lang w:val="en-US" w:eastAsia="zh-CN"/>
        </w:rPr>
        <w:t>九</w:t>
      </w:r>
      <w:r>
        <w:rPr>
          <w:rFonts w:hint="eastAsia" w:ascii="宋体" w:hAnsi="宋体" w:cs="宋体"/>
          <w:b/>
          <w:bCs/>
          <w:sz w:val="24"/>
          <w:szCs w:val="24"/>
        </w:rPr>
        <w:t>、服务人员要求</w:t>
      </w:r>
    </w:p>
    <w:p>
      <w:pPr>
        <w:adjustRightInd w:val="0"/>
        <w:snapToGrid w:val="0"/>
        <w:spacing w:line="360" w:lineRule="auto"/>
        <w:ind w:right="55" w:rightChars="26" w:firstLine="480" w:firstLineChars="200"/>
        <w:jc w:val="left"/>
        <w:rPr>
          <w:rFonts w:hint="eastAsia" w:ascii="宋体" w:hAnsi="宋体" w:cs="宋体"/>
          <w:sz w:val="24"/>
          <w:szCs w:val="24"/>
        </w:rPr>
      </w:pPr>
      <w:r>
        <w:rPr>
          <w:rFonts w:hint="eastAsia" w:ascii="宋体" w:hAnsi="宋体" w:cs="宋体"/>
          <w:sz w:val="24"/>
          <w:szCs w:val="24"/>
        </w:rPr>
        <w:t>1、所有服务人员：身心健康，无影响正常工作的基础性疾病和残疾，无不良嗜好；职业道德良好，无不良劣渍，无犯罪记录；熟悉岗位职责、操作程序；文明用语、礼貌待客；人员着装统一，仪表整洁，用语规范，挂牌上岗；按时上下班，上班时间不得串岗。投标人必须按招标文件和标准要求为所有员工体检一次，体检结果汇总须报院方主管部门存档。</w:t>
      </w:r>
    </w:p>
    <w:p>
      <w:pPr>
        <w:spacing w:line="360" w:lineRule="auto"/>
        <w:ind w:firstLine="480" w:firstLineChars="200"/>
        <w:rPr>
          <w:rFonts w:hint="eastAsia" w:ascii="宋体" w:hAnsi="宋体"/>
          <w:bCs/>
          <w:sz w:val="24"/>
        </w:rPr>
      </w:pPr>
      <w:r>
        <w:rPr>
          <w:rFonts w:hint="eastAsia" w:ascii="宋体" w:hAnsi="宋体"/>
          <w:bCs/>
          <w:sz w:val="24"/>
        </w:rPr>
        <w:t>2.两院区护工不少于10人，两院区可机动调配（自行承诺，格式自拟）。</w:t>
      </w:r>
    </w:p>
    <w:p>
      <w:pPr>
        <w:pStyle w:val="6"/>
        <w:snapToGrid w:val="0"/>
        <w:spacing w:before="120" w:after="120" w:line="360" w:lineRule="auto"/>
        <w:ind w:firstLine="480" w:firstLineChars="200"/>
        <w:rPr>
          <w:rFonts w:hint="eastAsia" w:hAnsi="宋体" w:cs="宋体"/>
          <w:bCs/>
          <w:sz w:val="24"/>
        </w:rPr>
      </w:pPr>
      <w:r>
        <w:rPr>
          <w:rFonts w:hint="eastAsia" w:hAnsi="宋体"/>
          <w:bCs/>
          <w:sz w:val="24"/>
        </w:rPr>
        <w:t>3.护工年龄：</w:t>
      </w:r>
      <w:r>
        <w:rPr>
          <w:rFonts w:hint="eastAsia" w:hAnsi="宋体"/>
          <w:sz w:val="24"/>
        </w:rPr>
        <w:t>55 周岁（含）以下</w:t>
      </w:r>
      <w:r>
        <w:rPr>
          <w:rFonts w:hint="eastAsia" w:hAnsi="宋体"/>
          <w:bCs/>
          <w:sz w:val="24"/>
        </w:rPr>
        <w:t>。学历及资质：必须经相关部门或授权部门进行专业培训、考核，取得相应护理员资质，且具备以下条件之一：（1）持有初中及以上学历；（2）有从事病人陪护工作经验，经采购人培训考核</w:t>
      </w:r>
      <w:r>
        <w:rPr>
          <w:rFonts w:hint="eastAsia" w:hAnsi="宋体" w:cs="宋体"/>
          <w:bCs/>
          <w:sz w:val="24"/>
        </w:rPr>
        <w:t>合格者。健康证、上岗证、身份证三证齐全。</w:t>
      </w:r>
    </w:p>
    <w:p>
      <w:pPr>
        <w:spacing w:line="360" w:lineRule="auto"/>
        <w:ind w:firstLine="480" w:firstLineChars="200"/>
        <w:jc w:val="left"/>
        <w:rPr>
          <w:rFonts w:hint="eastAsia" w:ascii="宋体" w:hAnsi="宋体"/>
          <w:bCs/>
          <w:kern w:val="0"/>
          <w:sz w:val="24"/>
          <w:szCs w:val="21"/>
        </w:rPr>
      </w:pPr>
      <w:r>
        <w:rPr>
          <w:rFonts w:hint="eastAsia" w:ascii="宋体" w:hAnsi="宋体" w:cs="宋体"/>
          <w:bCs/>
          <w:sz w:val="24"/>
        </w:rPr>
        <w:t>4.</w:t>
      </w:r>
      <w:r>
        <w:rPr>
          <w:rFonts w:hint="eastAsia" w:ascii="宋体" w:hAnsi="宋体"/>
          <w:bCs/>
          <w:kern w:val="0"/>
          <w:sz w:val="24"/>
          <w:szCs w:val="21"/>
          <w:lang w:val="zh-CN"/>
        </w:rPr>
        <w:t>项目负责人</w:t>
      </w:r>
      <w:r>
        <w:rPr>
          <w:rFonts w:hint="eastAsia" w:ascii="宋体" w:hAnsi="宋体"/>
          <w:bCs/>
          <w:kern w:val="0"/>
          <w:sz w:val="24"/>
          <w:szCs w:val="21"/>
        </w:rPr>
        <w:t>1</w:t>
      </w:r>
      <w:r>
        <w:rPr>
          <w:rFonts w:hint="eastAsia" w:ascii="宋体" w:hAnsi="宋体"/>
          <w:bCs/>
          <w:kern w:val="0"/>
          <w:sz w:val="24"/>
          <w:szCs w:val="21"/>
          <w:lang w:val="zh-CN"/>
        </w:rPr>
        <w:t>人：本科</w:t>
      </w:r>
      <w:r>
        <w:rPr>
          <w:rFonts w:hint="eastAsia" w:ascii="宋体" w:hAnsi="宋体" w:cs="宋体"/>
          <w:kern w:val="0"/>
          <w:sz w:val="24"/>
        </w:rPr>
        <w:t>及以上文化程度</w:t>
      </w:r>
      <w:r>
        <w:rPr>
          <w:rFonts w:hint="eastAsia" w:ascii="宋体" w:hAnsi="宋体"/>
          <w:bCs/>
          <w:kern w:val="0"/>
          <w:sz w:val="24"/>
          <w:szCs w:val="21"/>
        </w:rPr>
        <w:t>；</w:t>
      </w:r>
      <w:r>
        <w:rPr>
          <w:rFonts w:hint="eastAsia" w:ascii="宋体" w:hAnsi="宋体"/>
          <w:bCs/>
          <w:kern w:val="0"/>
          <w:sz w:val="24"/>
          <w:szCs w:val="21"/>
          <w:lang w:val="zh-CN"/>
        </w:rPr>
        <w:t>具有国家人社部门颁发的护士执业证书或职业资格证书中级及以上；具有3年及以上类似医疗机构或妇幼保健院</w:t>
      </w:r>
      <w:r>
        <w:rPr>
          <w:rFonts w:hint="eastAsia" w:ascii="宋体" w:hAnsi="宋体"/>
          <w:bCs/>
          <w:kern w:val="0"/>
          <w:sz w:val="24"/>
          <w:szCs w:val="21"/>
        </w:rPr>
        <w:t>母婴护工管理项目负责人从业经历，责任心强，具备较强的组织和沟通能力，有丰富的部门管理经验，须持有效期内的由健康证。</w:t>
      </w:r>
    </w:p>
    <w:p>
      <w:pPr>
        <w:spacing w:line="360" w:lineRule="auto"/>
        <w:ind w:firstLine="480" w:firstLineChars="200"/>
        <w:jc w:val="left"/>
        <w:rPr>
          <w:rFonts w:hint="eastAsia" w:ascii="宋体" w:hAnsi="宋体" w:cs="宋体"/>
          <w:sz w:val="24"/>
          <w:szCs w:val="24"/>
        </w:rPr>
      </w:pPr>
      <w:r>
        <w:rPr>
          <w:rFonts w:hint="eastAsia" w:ascii="宋体" w:hAnsi="宋体"/>
          <w:bCs/>
          <w:kern w:val="0"/>
          <w:sz w:val="24"/>
          <w:szCs w:val="21"/>
        </w:rPr>
        <w:t>5.收费员2人（每个院区各1人）。</w:t>
      </w:r>
    </w:p>
    <w:p>
      <w:pPr>
        <w:pStyle w:val="17"/>
        <w:ind w:right="55" w:rightChars="26" w:firstLine="0" w:firstLineChars="0"/>
        <w:rPr>
          <w:rFonts w:hint="eastAsia" w:ascii="宋体" w:hAnsi="宋体" w:eastAsia="宋体" w:cs="宋体"/>
          <w:b/>
          <w:bCs/>
          <w:kern w:val="2"/>
          <w:sz w:val="24"/>
          <w:szCs w:val="24"/>
        </w:rPr>
      </w:pPr>
      <w:r>
        <w:rPr>
          <w:rFonts w:hint="eastAsia" w:ascii="宋体" w:hAnsi="宋体" w:eastAsia="宋体" w:cs="宋体"/>
          <w:b/>
          <w:bCs/>
          <w:kern w:val="2"/>
          <w:sz w:val="24"/>
          <w:szCs w:val="24"/>
          <w:lang w:val="en-US" w:eastAsia="zh-CN"/>
        </w:rPr>
        <w:t>十</w:t>
      </w:r>
      <w:r>
        <w:rPr>
          <w:rFonts w:hint="eastAsia" w:ascii="宋体" w:hAnsi="宋体" w:eastAsia="宋体" w:cs="宋体"/>
          <w:b/>
          <w:bCs/>
          <w:kern w:val="2"/>
          <w:sz w:val="24"/>
          <w:szCs w:val="24"/>
        </w:rPr>
        <w:t>、收费流程：</w:t>
      </w:r>
    </w:p>
    <w:p>
      <w:pPr>
        <w:pStyle w:val="17"/>
        <w:ind w:right="55" w:rightChars="26" w:firstLine="480"/>
        <w:rPr>
          <w:rFonts w:hint="eastAsia" w:ascii="宋体" w:hAnsi="宋体" w:eastAsia="宋体"/>
          <w:bCs/>
          <w:sz w:val="24"/>
          <w:szCs w:val="21"/>
        </w:rPr>
      </w:pPr>
      <w:r>
        <w:rPr>
          <w:rFonts w:hint="eastAsia" w:ascii="宋体" w:hAnsi="宋体" w:eastAsia="宋体"/>
          <w:bCs/>
          <w:sz w:val="24"/>
          <w:szCs w:val="21"/>
        </w:rPr>
        <w:t>（1）团队/准团队模式：采购人科室在病人入院时，进行宣教，并由其签字认可。投标人按核定等级提供相应服务，患者在出院前一天，由投标人到相应科室收取相应服务费用；</w:t>
      </w:r>
    </w:p>
    <w:p>
      <w:pPr>
        <w:pStyle w:val="17"/>
        <w:ind w:right="55" w:rightChars="26" w:firstLine="480"/>
        <w:rPr>
          <w:rFonts w:hint="eastAsia" w:ascii="宋体" w:hAnsi="宋体" w:eastAsia="宋体"/>
          <w:bCs/>
          <w:sz w:val="24"/>
          <w:szCs w:val="21"/>
        </w:rPr>
      </w:pPr>
      <w:r>
        <w:rPr>
          <w:rFonts w:hint="eastAsia" w:ascii="宋体" w:hAnsi="宋体" w:eastAsia="宋体"/>
          <w:bCs/>
          <w:sz w:val="24"/>
          <w:szCs w:val="21"/>
        </w:rPr>
        <w:t>（2）“一对一、一对多”特需服务模式：病人有服务需求时，由采购人科室及时通知投标人。投标人与病人协商后签字认可，提供服务，由投标人收取服务费用。提供符合本地市场行情的服务报价。</w:t>
      </w:r>
      <w:r>
        <w:rPr>
          <w:rFonts w:hint="eastAsia" w:ascii="宋体" w:hAnsi="宋体" w:eastAsia="宋体"/>
          <w:bCs/>
          <w:kern w:val="2"/>
          <w:sz w:val="24"/>
          <w:szCs w:val="22"/>
        </w:rPr>
        <w:t>收费标准调整必须经过采购人审核同意。</w:t>
      </w:r>
    </w:p>
    <w:p>
      <w:pPr>
        <w:spacing w:line="360" w:lineRule="auto"/>
        <w:jc w:val="center"/>
        <w:rPr>
          <w:rFonts w:hint="eastAsia" w:ascii="宋体" w:hAnsi="宋体" w:cs="宋体"/>
          <w:b/>
          <w:bCs/>
          <w:sz w:val="28"/>
          <w:szCs w:val="28"/>
        </w:rPr>
      </w:pPr>
      <w:r>
        <w:rPr>
          <w:rFonts w:hint="eastAsia" w:ascii="宋体" w:hAnsi="宋体" w:cs="宋体"/>
          <w:b/>
          <w:bCs/>
          <w:sz w:val="28"/>
          <w:szCs w:val="28"/>
        </w:rPr>
        <w:t>报价一览表</w:t>
      </w:r>
    </w:p>
    <w:tbl>
      <w:tblPr>
        <w:tblStyle w:val="12"/>
        <w:tblpPr w:leftFromText="180" w:rightFromText="180" w:vertAnchor="text" w:horzAnchor="page" w:tblpX="1737" w:tblpY="17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46"/>
        <w:gridCol w:w="48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46" w:type="dxa"/>
          </w:tcPr>
          <w:p>
            <w:pPr>
              <w:pStyle w:val="18"/>
              <w:spacing w:line="360" w:lineRule="auto"/>
              <w:ind w:firstLine="482"/>
              <w:jc w:val="center"/>
              <w:rPr>
                <w:rFonts w:hint="eastAsia" w:ascii="宋体" w:hAnsi="宋体" w:cs="宋体"/>
                <w:b/>
                <w:bCs/>
                <w:sz w:val="24"/>
              </w:rPr>
            </w:pPr>
            <w:r>
              <w:rPr>
                <w:rFonts w:hint="eastAsia" w:ascii="宋体" w:hAnsi="宋体" w:cs="宋体"/>
                <w:b/>
                <w:bCs/>
                <w:sz w:val="24"/>
              </w:rPr>
              <w:t>服务模式</w:t>
            </w:r>
          </w:p>
        </w:tc>
        <w:tc>
          <w:tcPr>
            <w:tcW w:w="4876" w:type="dxa"/>
          </w:tcPr>
          <w:p>
            <w:pPr>
              <w:pStyle w:val="18"/>
              <w:spacing w:line="360" w:lineRule="auto"/>
              <w:ind w:firstLine="482"/>
              <w:jc w:val="center"/>
              <w:rPr>
                <w:rFonts w:hint="eastAsia" w:ascii="宋体" w:hAnsi="宋体" w:cs="宋体"/>
                <w:b/>
                <w:bCs/>
                <w:sz w:val="24"/>
              </w:rPr>
            </w:pPr>
            <w:r>
              <w:rPr>
                <w:rFonts w:hint="eastAsia" w:ascii="宋体" w:hAnsi="宋体" w:cs="宋体"/>
                <w:b/>
                <w:bCs/>
                <w:sz w:val="24"/>
              </w:rPr>
              <w:t>服务价格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46" w:type="dxa"/>
          </w:tcPr>
          <w:p>
            <w:pPr>
              <w:pStyle w:val="18"/>
              <w:spacing w:line="360" w:lineRule="auto"/>
              <w:ind w:firstLine="480"/>
              <w:jc w:val="left"/>
              <w:rPr>
                <w:rFonts w:hint="eastAsia" w:ascii="宋体" w:hAnsi="宋体" w:cs="宋体"/>
                <w:sz w:val="24"/>
              </w:rPr>
            </w:pPr>
            <w:r>
              <w:rPr>
                <w:rFonts w:hint="eastAsia" w:ascii="宋体" w:hAnsi="宋体" w:cs="宋体"/>
                <w:sz w:val="24"/>
              </w:rPr>
              <w:t>一对一</w:t>
            </w:r>
          </w:p>
        </w:tc>
        <w:tc>
          <w:tcPr>
            <w:tcW w:w="4876" w:type="dxa"/>
          </w:tcPr>
          <w:p>
            <w:pPr>
              <w:pStyle w:val="18"/>
              <w:spacing w:line="360" w:lineRule="auto"/>
              <w:ind w:firstLine="480"/>
              <w:jc w:val="left"/>
              <w:rPr>
                <w:rFonts w:hint="eastAsia" w:ascii="宋体" w:hAnsi="宋体" w:cs="宋体"/>
                <w:sz w:val="24"/>
              </w:rPr>
            </w:pPr>
            <w:r>
              <w:rPr>
                <w:rFonts w:hint="eastAsia" w:ascii="宋体" w:hAnsi="宋体" w:cs="宋体"/>
                <w:sz w:val="24"/>
              </w:rPr>
              <w:t>450元</w:t>
            </w:r>
            <w:r>
              <w:rPr>
                <w:rFonts w:hint="eastAsia" w:ascii="宋体" w:hAnsi="宋体" w:cs="宋体"/>
                <w:sz w:val="24"/>
                <w:lang w:val="en-US" w:eastAsia="zh-CN"/>
              </w:rPr>
              <w:t>/</w:t>
            </w:r>
            <w:r>
              <w:rPr>
                <w:rFonts w:hint="eastAsia" w:ascii="宋体" w:hAnsi="宋体" w:cs="宋体"/>
                <w:sz w:val="24"/>
              </w:rPr>
              <w:t>天</w:t>
            </w:r>
            <w:r>
              <w:rPr>
                <w:rFonts w:hint="eastAsia" w:ascii="宋体" w:hAnsi="宋体" w:cs="宋体"/>
                <w:sz w:val="24"/>
                <w:lang w:val="en-US" w:eastAsia="zh-CN"/>
              </w:rPr>
              <w:t>/</w:t>
            </w:r>
            <w:r>
              <w:rPr>
                <w:rFonts w:hint="eastAsia" w:ascii="宋体" w:hAnsi="宋体" w:cs="宋体"/>
                <w:sz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46" w:type="dxa"/>
          </w:tcPr>
          <w:p>
            <w:pPr>
              <w:pStyle w:val="18"/>
              <w:spacing w:line="360" w:lineRule="auto"/>
              <w:ind w:firstLine="480"/>
              <w:jc w:val="left"/>
              <w:rPr>
                <w:rFonts w:hint="eastAsia" w:ascii="宋体" w:hAnsi="宋体" w:cs="宋体"/>
                <w:sz w:val="24"/>
              </w:rPr>
            </w:pPr>
            <w:r>
              <w:rPr>
                <w:rFonts w:hint="eastAsia" w:ascii="宋体" w:hAnsi="宋体" w:cs="宋体"/>
                <w:sz w:val="24"/>
              </w:rPr>
              <w:t>一对多或联合陪护</w:t>
            </w:r>
          </w:p>
        </w:tc>
        <w:tc>
          <w:tcPr>
            <w:tcW w:w="4876" w:type="dxa"/>
          </w:tcPr>
          <w:p>
            <w:pPr>
              <w:pStyle w:val="18"/>
              <w:spacing w:line="360" w:lineRule="auto"/>
              <w:ind w:firstLine="480"/>
              <w:jc w:val="left"/>
              <w:rPr>
                <w:rFonts w:hint="eastAsia" w:ascii="宋体" w:hAnsi="宋体" w:cs="宋体"/>
                <w:sz w:val="24"/>
              </w:rPr>
            </w:pPr>
            <w:r>
              <w:rPr>
                <w:rFonts w:hint="eastAsia" w:ascii="宋体" w:hAnsi="宋体" w:cs="宋体"/>
                <w:sz w:val="24"/>
              </w:rPr>
              <w:t>230元</w:t>
            </w:r>
            <w:r>
              <w:rPr>
                <w:rFonts w:hint="eastAsia" w:ascii="宋体" w:hAnsi="宋体" w:cs="宋体"/>
                <w:sz w:val="24"/>
                <w:lang w:val="en-US" w:eastAsia="zh-CN"/>
              </w:rPr>
              <w:t>/</w:t>
            </w:r>
            <w:r>
              <w:rPr>
                <w:rFonts w:hint="eastAsia" w:ascii="宋体" w:hAnsi="宋体" w:cs="宋体"/>
                <w:sz w:val="24"/>
              </w:rPr>
              <w:t>天</w:t>
            </w:r>
            <w:r>
              <w:rPr>
                <w:rFonts w:hint="eastAsia" w:ascii="宋体" w:hAnsi="宋体" w:cs="宋体"/>
                <w:sz w:val="24"/>
                <w:lang w:val="en-US" w:eastAsia="zh-CN"/>
              </w:rPr>
              <w:t>/</w:t>
            </w:r>
            <w:r>
              <w:rPr>
                <w:rFonts w:hint="eastAsia" w:ascii="宋体" w:hAnsi="宋体" w:cs="宋体"/>
                <w:sz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46" w:type="dxa"/>
          </w:tcPr>
          <w:p>
            <w:pPr>
              <w:pStyle w:val="18"/>
              <w:spacing w:line="360" w:lineRule="auto"/>
              <w:ind w:firstLine="480"/>
              <w:rPr>
                <w:rFonts w:hint="eastAsia" w:ascii="宋体" w:hAnsi="宋体" w:cs="宋体"/>
                <w:sz w:val="24"/>
              </w:rPr>
            </w:pPr>
            <w:r>
              <w:rPr>
                <w:rFonts w:hint="eastAsia" w:ascii="宋体" w:hAnsi="宋体" w:cs="宋体"/>
                <w:sz w:val="24"/>
              </w:rPr>
              <w:t>……</w:t>
            </w:r>
          </w:p>
        </w:tc>
        <w:tc>
          <w:tcPr>
            <w:tcW w:w="4876" w:type="dxa"/>
          </w:tcPr>
          <w:p>
            <w:pPr>
              <w:pStyle w:val="18"/>
              <w:spacing w:line="360" w:lineRule="auto"/>
              <w:ind w:firstLine="120" w:firstLineChars="50"/>
              <w:rPr>
                <w:rFonts w:hint="eastAsia" w:ascii="宋体" w:hAnsi="宋体" w:cs="宋体"/>
                <w:sz w:val="24"/>
              </w:rPr>
            </w:pPr>
          </w:p>
        </w:tc>
      </w:tr>
    </w:tbl>
    <w:p>
      <w:pPr>
        <w:pStyle w:val="17"/>
        <w:ind w:right="55" w:rightChars="26" w:firstLine="482"/>
        <w:rPr>
          <w:rFonts w:hint="eastAsia" w:ascii="宋体" w:hAnsi="宋体" w:eastAsia="宋体" w:cs="宋体"/>
          <w:b/>
          <w:sz w:val="24"/>
          <w:szCs w:val="22"/>
          <w:lang w:bidi="ar"/>
        </w:rPr>
      </w:pPr>
      <w:r>
        <w:rPr>
          <w:rFonts w:hint="eastAsia" w:ascii="宋体" w:hAnsi="宋体" w:eastAsia="宋体" w:cs="宋体"/>
          <w:b/>
          <w:sz w:val="24"/>
          <w:szCs w:val="22"/>
          <w:lang w:bidi="ar"/>
        </w:rPr>
        <w:t>母婴护理员岗位职责</w:t>
      </w:r>
    </w:p>
    <w:p>
      <w:pPr>
        <w:pStyle w:val="17"/>
        <w:ind w:right="55" w:rightChars="26" w:firstLine="480"/>
        <w:rPr>
          <w:rFonts w:hint="eastAsia" w:ascii="宋体" w:hAnsi="宋体" w:eastAsia="宋体"/>
          <w:bCs/>
          <w:sz w:val="24"/>
          <w:szCs w:val="21"/>
        </w:rPr>
      </w:pPr>
      <w:r>
        <w:rPr>
          <w:rFonts w:hint="eastAsia" w:ascii="宋体" w:hAnsi="宋体" w:eastAsia="宋体"/>
          <w:bCs/>
          <w:sz w:val="24"/>
          <w:szCs w:val="21"/>
        </w:rPr>
        <w:t>1.在病区护士长和护士的业务指导下，担任照顾母婴的生活护理工作。</w:t>
      </w:r>
    </w:p>
    <w:p>
      <w:pPr>
        <w:pStyle w:val="17"/>
        <w:ind w:right="55" w:rightChars="26" w:firstLine="480"/>
        <w:rPr>
          <w:rFonts w:hint="eastAsia" w:ascii="宋体" w:hAnsi="宋体" w:eastAsia="宋体"/>
          <w:bCs/>
          <w:sz w:val="24"/>
          <w:szCs w:val="21"/>
        </w:rPr>
      </w:pPr>
      <w:r>
        <w:rPr>
          <w:rFonts w:hint="eastAsia" w:ascii="宋体" w:hAnsi="宋体" w:eastAsia="宋体"/>
          <w:bCs/>
          <w:sz w:val="24"/>
          <w:szCs w:val="21"/>
        </w:rPr>
        <w:t>2.负责照顾母婴的起居，帮助产妇洗脸、漱口、洗头、洗脚、洗澡等。协助产妇进食、饮水、排尿、排便。保持床单元清洁、整齐、干燥、平整、无污迹、无多余物品。</w:t>
      </w:r>
    </w:p>
    <w:p>
      <w:pPr>
        <w:pStyle w:val="17"/>
        <w:ind w:right="55" w:rightChars="26" w:firstLine="480"/>
        <w:rPr>
          <w:rFonts w:hint="eastAsia" w:ascii="宋体" w:hAnsi="宋体" w:eastAsia="宋体"/>
          <w:bCs/>
          <w:sz w:val="24"/>
          <w:szCs w:val="21"/>
        </w:rPr>
      </w:pPr>
      <w:r>
        <w:rPr>
          <w:rFonts w:hint="eastAsia" w:ascii="宋体" w:hAnsi="宋体" w:eastAsia="宋体"/>
          <w:bCs/>
          <w:sz w:val="24"/>
          <w:szCs w:val="21"/>
        </w:rPr>
        <w:t>3.协助产妇完成医嘱内的全部生活护理内容。在责任护士的指导下，对新生儿进行生活照料，协助产妇对其进行母乳喂养。</w:t>
      </w:r>
    </w:p>
    <w:p>
      <w:pPr>
        <w:pStyle w:val="17"/>
        <w:ind w:right="55" w:rightChars="26" w:firstLine="480"/>
        <w:rPr>
          <w:rFonts w:hint="eastAsia" w:ascii="宋体" w:hAnsi="宋体" w:eastAsia="宋体"/>
          <w:bCs/>
          <w:sz w:val="24"/>
          <w:szCs w:val="21"/>
        </w:rPr>
      </w:pPr>
      <w:r>
        <w:rPr>
          <w:rFonts w:hint="eastAsia" w:ascii="宋体" w:hAnsi="宋体" w:eastAsia="宋体"/>
          <w:bCs/>
          <w:sz w:val="24"/>
          <w:szCs w:val="21"/>
        </w:rPr>
        <w:t>4.帮助清洁和消毒的产妇脸盆、茶具、痰盂、便器等用具。注意保持病室整洁。</w:t>
      </w:r>
    </w:p>
    <w:p>
      <w:pPr>
        <w:pStyle w:val="17"/>
        <w:ind w:right="55" w:rightChars="26" w:firstLine="480"/>
        <w:rPr>
          <w:rFonts w:hint="eastAsia" w:ascii="宋体" w:hAnsi="宋体" w:eastAsia="宋体"/>
          <w:bCs/>
          <w:sz w:val="24"/>
          <w:szCs w:val="21"/>
        </w:rPr>
      </w:pPr>
      <w:r>
        <w:rPr>
          <w:rFonts w:hint="eastAsia" w:ascii="宋体" w:hAnsi="宋体" w:eastAsia="宋体"/>
          <w:bCs/>
          <w:sz w:val="24"/>
          <w:szCs w:val="21"/>
        </w:rPr>
        <w:t>5.护送产妇体检、理疗、康复治疗等检查，母婴的有关情况及时汇报护士和医生。</w:t>
      </w:r>
    </w:p>
    <w:p>
      <w:pPr>
        <w:pStyle w:val="17"/>
        <w:ind w:right="55" w:rightChars="26" w:firstLine="482"/>
        <w:rPr>
          <w:rFonts w:hint="eastAsia" w:ascii="宋体" w:hAnsi="宋体" w:eastAsia="宋体" w:cs="宋体"/>
          <w:b/>
          <w:sz w:val="24"/>
          <w:szCs w:val="22"/>
          <w:lang w:bidi="ar"/>
        </w:rPr>
      </w:pPr>
      <w:r>
        <w:rPr>
          <w:rFonts w:hint="eastAsia" w:ascii="宋体" w:hAnsi="宋体" w:eastAsia="宋体" w:cs="宋体"/>
          <w:b/>
          <w:sz w:val="24"/>
          <w:szCs w:val="22"/>
          <w:lang w:bidi="ar"/>
        </w:rPr>
        <w:t>母婴护理员岗位服务纪律“八不准”</w:t>
      </w:r>
    </w:p>
    <w:p>
      <w:pPr>
        <w:spacing w:line="360" w:lineRule="auto"/>
        <w:ind w:left="420"/>
        <w:rPr>
          <w:rFonts w:hint="eastAsia" w:ascii="宋体" w:hAnsi="宋体" w:cs="宋体"/>
          <w:sz w:val="24"/>
          <w:szCs w:val="24"/>
        </w:rPr>
      </w:pPr>
      <w:r>
        <w:rPr>
          <w:rFonts w:hint="eastAsia" w:ascii="宋体" w:hAnsi="宋体" w:cs="宋体"/>
          <w:sz w:val="24"/>
          <w:szCs w:val="24"/>
        </w:rPr>
        <w:t>1.不准私自向产妇及其家属解释病情。</w:t>
      </w:r>
    </w:p>
    <w:p>
      <w:pPr>
        <w:spacing w:line="360" w:lineRule="auto"/>
        <w:ind w:left="420"/>
        <w:rPr>
          <w:rFonts w:hint="eastAsia" w:ascii="宋体" w:hAnsi="宋体" w:cs="宋体"/>
          <w:sz w:val="24"/>
          <w:szCs w:val="24"/>
        </w:rPr>
      </w:pPr>
      <w:r>
        <w:rPr>
          <w:rFonts w:hint="eastAsia" w:ascii="宋体" w:hAnsi="宋体" w:cs="宋体"/>
          <w:sz w:val="24"/>
          <w:szCs w:val="24"/>
        </w:rPr>
        <w:t>2.不准为产妇调节氧气开关，更换或加减湿化瓶内蒸馏水。</w:t>
      </w:r>
    </w:p>
    <w:p>
      <w:pPr>
        <w:spacing w:line="360" w:lineRule="auto"/>
        <w:ind w:left="420"/>
        <w:rPr>
          <w:rFonts w:hint="eastAsia" w:ascii="宋体" w:hAnsi="宋体" w:cs="宋体"/>
          <w:sz w:val="24"/>
          <w:szCs w:val="24"/>
        </w:rPr>
      </w:pPr>
      <w:r>
        <w:rPr>
          <w:rFonts w:hint="eastAsia" w:ascii="宋体" w:hAnsi="宋体" w:cs="宋体"/>
          <w:sz w:val="24"/>
          <w:szCs w:val="24"/>
        </w:rPr>
        <w:t>3.不准私自取或接输液，调节输液速度及拔除输液管。</w:t>
      </w:r>
    </w:p>
    <w:p>
      <w:pPr>
        <w:spacing w:line="360" w:lineRule="auto"/>
        <w:ind w:left="420"/>
        <w:rPr>
          <w:rFonts w:hint="eastAsia" w:ascii="宋体" w:hAnsi="宋体" w:cs="宋体"/>
          <w:sz w:val="24"/>
          <w:szCs w:val="24"/>
        </w:rPr>
      </w:pPr>
      <w:r>
        <w:rPr>
          <w:rFonts w:hint="eastAsia" w:ascii="宋体" w:hAnsi="宋体" w:cs="宋体"/>
          <w:sz w:val="24"/>
          <w:szCs w:val="24"/>
        </w:rPr>
        <w:t>4.不准擅自替病人更换、拔除各种引流管，引流液也要待护士观察后可协助倒清。</w:t>
      </w:r>
    </w:p>
    <w:p>
      <w:pPr>
        <w:spacing w:line="360" w:lineRule="auto"/>
        <w:ind w:left="420"/>
        <w:rPr>
          <w:rFonts w:hint="eastAsia" w:ascii="宋体" w:hAnsi="宋体" w:cs="宋体"/>
          <w:sz w:val="24"/>
          <w:szCs w:val="24"/>
        </w:rPr>
      </w:pPr>
      <w:r>
        <w:rPr>
          <w:rFonts w:hint="eastAsia" w:ascii="宋体" w:hAnsi="宋体" w:cs="宋体"/>
          <w:sz w:val="24"/>
          <w:szCs w:val="24"/>
        </w:rPr>
        <w:t>5.不准私自为母婴灌热水袋热敷，以免烫伤母婴皮肤。</w:t>
      </w:r>
    </w:p>
    <w:p>
      <w:pPr>
        <w:spacing w:line="360" w:lineRule="auto"/>
        <w:ind w:left="420"/>
        <w:rPr>
          <w:rFonts w:hint="eastAsia" w:ascii="宋体" w:hAnsi="宋体" w:cs="宋体"/>
          <w:sz w:val="24"/>
          <w:szCs w:val="24"/>
        </w:rPr>
      </w:pPr>
      <w:r>
        <w:rPr>
          <w:rFonts w:hint="eastAsia" w:ascii="宋体" w:hAnsi="宋体" w:cs="宋体"/>
          <w:sz w:val="24"/>
          <w:szCs w:val="24"/>
        </w:rPr>
        <w:t>6.不得更改脱卸新生儿手记及胸牌。</w:t>
      </w:r>
    </w:p>
    <w:p>
      <w:pPr>
        <w:spacing w:line="360" w:lineRule="auto"/>
        <w:ind w:left="420"/>
        <w:rPr>
          <w:rFonts w:hint="eastAsia" w:ascii="宋体" w:hAnsi="宋体" w:cs="宋体"/>
          <w:sz w:val="24"/>
          <w:szCs w:val="24"/>
        </w:rPr>
      </w:pPr>
      <w:r>
        <w:rPr>
          <w:rFonts w:hint="eastAsia" w:ascii="宋体" w:hAnsi="宋体" w:cs="宋体"/>
          <w:sz w:val="24"/>
          <w:szCs w:val="24"/>
        </w:rPr>
        <w:t>7.不得随意喂新生儿母乳以外的食品、饮料及其他人的母乳。</w:t>
      </w:r>
    </w:p>
    <w:p>
      <w:pPr>
        <w:spacing w:line="360" w:lineRule="auto"/>
        <w:ind w:left="420"/>
        <w:rPr>
          <w:rFonts w:hint="eastAsia" w:ascii="宋体" w:hAnsi="宋体" w:cs="宋体"/>
          <w:sz w:val="24"/>
          <w:szCs w:val="24"/>
        </w:rPr>
      </w:pPr>
      <w:r>
        <w:rPr>
          <w:rFonts w:hint="eastAsia" w:ascii="宋体" w:hAnsi="宋体" w:cs="宋体"/>
          <w:sz w:val="24"/>
          <w:szCs w:val="24"/>
        </w:rPr>
        <w:t>8.不得擅自携带新生儿出病区，不得手抱新生儿在病区内随意走动。</w:t>
      </w:r>
    </w:p>
    <w:p>
      <w:pPr>
        <w:pStyle w:val="9"/>
        <w:widowControl/>
        <w:spacing w:beforeAutospacing="0" w:afterAutospacing="0" w:line="360" w:lineRule="auto"/>
        <w:rPr>
          <w:rFonts w:hint="eastAsia" w:ascii="宋体" w:hAnsi="宋体" w:cs="宋体"/>
          <w:b/>
        </w:rPr>
      </w:pPr>
      <w:r>
        <w:rPr>
          <w:rFonts w:hint="eastAsia" w:ascii="宋体" w:hAnsi="宋体" w:cs="宋体"/>
          <w:b/>
          <w:lang w:val="en-US" w:eastAsia="zh-CN"/>
        </w:rPr>
        <w:t>十一</w:t>
      </w:r>
      <w:r>
        <w:rPr>
          <w:rFonts w:hint="eastAsia" w:ascii="宋体" w:hAnsi="宋体" w:cs="宋体"/>
          <w:b/>
        </w:rPr>
        <w:t>、其他</w:t>
      </w:r>
    </w:p>
    <w:p>
      <w:pPr>
        <w:spacing w:line="360" w:lineRule="auto"/>
        <w:ind w:left="719" w:leftChars="228" w:hanging="240" w:hangingChars="100"/>
        <w:rPr>
          <w:rFonts w:hint="eastAsia" w:ascii="宋体" w:hAnsi="宋体" w:cs="宋体"/>
          <w:sz w:val="24"/>
          <w:szCs w:val="24"/>
        </w:rPr>
      </w:pPr>
      <w:r>
        <w:rPr>
          <w:rFonts w:hint="eastAsia" w:ascii="宋体" w:hAnsi="宋体" w:cs="宋体"/>
          <w:sz w:val="24"/>
          <w:szCs w:val="24"/>
        </w:rPr>
        <w:t>1、投标人需提供模式及费用报价表。支付采购人陪护管理、培训考核费方案。</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2、投标人需提供针对本项目整体管理、人员配置及岗位职责及具体实施方案。</w:t>
      </w:r>
    </w:p>
    <w:p>
      <w:pPr>
        <w:spacing w:line="360" w:lineRule="auto"/>
        <w:ind w:left="420"/>
        <w:rPr>
          <w:rFonts w:hint="eastAsia" w:ascii="宋体" w:hAnsi="宋体" w:cs="宋体"/>
          <w:sz w:val="24"/>
          <w:szCs w:val="24"/>
        </w:rPr>
      </w:pPr>
      <w:r>
        <w:rPr>
          <w:rFonts w:hint="eastAsia" w:ascii="宋体" w:hAnsi="宋体" w:cs="宋体"/>
          <w:sz w:val="24"/>
          <w:szCs w:val="24"/>
        </w:rPr>
        <w:t>3、</w:t>
      </w:r>
      <w:r>
        <w:rPr>
          <w:rFonts w:hint="eastAsia" w:ascii="宋体" w:hAnsi="宋体" w:cs="宋体"/>
          <w:kern w:val="0"/>
          <w:sz w:val="24"/>
          <w:szCs w:val="24"/>
        </w:rPr>
        <w:t>投标人需提供</w:t>
      </w:r>
      <w:r>
        <w:rPr>
          <w:rFonts w:hint="eastAsia" w:ascii="宋体" w:hAnsi="宋体" w:cs="宋体"/>
          <w:sz w:val="24"/>
          <w:szCs w:val="24"/>
        </w:rPr>
        <w:t>针对本项目陪护服务的供给和运行管理模式（含信息化管理）。</w:t>
      </w:r>
    </w:p>
    <w:p>
      <w:pPr>
        <w:spacing w:line="360" w:lineRule="auto"/>
        <w:ind w:left="420"/>
        <w:rPr>
          <w:rFonts w:hint="eastAsia" w:ascii="宋体" w:hAnsi="宋体" w:cs="宋体"/>
          <w:sz w:val="24"/>
          <w:szCs w:val="24"/>
        </w:rPr>
      </w:pPr>
      <w:r>
        <w:rPr>
          <w:rFonts w:hint="eastAsia" w:ascii="宋体" w:hAnsi="宋体" w:cs="宋体"/>
          <w:sz w:val="24"/>
          <w:szCs w:val="24"/>
        </w:rPr>
        <w:t>4、</w:t>
      </w:r>
      <w:r>
        <w:rPr>
          <w:rFonts w:hint="eastAsia" w:ascii="宋体" w:hAnsi="宋体" w:cs="宋体"/>
          <w:kern w:val="0"/>
          <w:sz w:val="24"/>
          <w:szCs w:val="24"/>
        </w:rPr>
        <w:t>投标人需提供</w:t>
      </w:r>
      <w:r>
        <w:rPr>
          <w:rFonts w:hint="eastAsia" w:ascii="宋体" w:hAnsi="宋体" w:cs="宋体"/>
          <w:sz w:val="24"/>
          <w:szCs w:val="24"/>
        </w:rPr>
        <w:t>针对本项目安全管理方案，风险辨识与评价，安全生产管理制度等各项管理制度，如何满足患者陪护服务需求、费用结算方式，管理保障措施。</w:t>
      </w:r>
    </w:p>
    <w:p>
      <w:pPr>
        <w:spacing w:line="360" w:lineRule="auto"/>
        <w:ind w:left="420"/>
        <w:rPr>
          <w:rFonts w:hint="eastAsia" w:ascii="宋体" w:hAnsi="宋体" w:cs="宋体"/>
          <w:kern w:val="0"/>
          <w:sz w:val="24"/>
          <w:szCs w:val="24"/>
        </w:rPr>
      </w:pPr>
      <w:r>
        <w:rPr>
          <w:rFonts w:hint="eastAsia" w:ascii="宋体" w:hAnsi="宋体" w:cs="宋体"/>
          <w:kern w:val="0"/>
          <w:sz w:val="24"/>
          <w:szCs w:val="24"/>
        </w:rPr>
        <w:t>5、投标人需提供</w:t>
      </w:r>
      <w:r>
        <w:rPr>
          <w:rFonts w:hint="eastAsia" w:ascii="宋体" w:hAnsi="宋体" w:cs="宋体"/>
          <w:sz w:val="24"/>
          <w:szCs w:val="24"/>
        </w:rPr>
        <w:t>针对本项目</w:t>
      </w:r>
      <w:r>
        <w:rPr>
          <w:rFonts w:hint="eastAsia" w:ascii="宋体" w:hAnsi="宋体" w:cs="宋体"/>
          <w:kern w:val="0"/>
          <w:sz w:val="24"/>
          <w:szCs w:val="24"/>
        </w:rPr>
        <w:t>管理和陪护人员培训方案，方案中有完善的员工培训、考核体系等。</w:t>
      </w:r>
    </w:p>
    <w:p>
      <w:pPr>
        <w:spacing w:line="360" w:lineRule="auto"/>
        <w:ind w:left="420"/>
        <w:rPr>
          <w:rFonts w:hint="eastAsia" w:ascii="宋体" w:hAnsi="宋体" w:cs="宋体"/>
          <w:kern w:val="0"/>
          <w:sz w:val="24"/>
          <w:szCs w:val="24"/>
        </w:rPr>
      </w:pPr>
      <w:r>
        <w:rPr>
          <w:rFonts w:hint="eastAsia" w:ascii="宋体" w:hAnsi="宋体" w:cs="宋体"/>
          <w:kern w:val="0"/>
          <w:sz w:val="24"/>
          <w:szCs w:val="24"/>
        </w:rPr>
        <w:t>6、投标人需提供结合本项目的实际情况制定的各项操作流程及质量标准、质量控制管理规范，服务过程的监督机制。</w:t>
      </w:r>
    </w:p>
    <w:p>
      <w:pPr>
        <w:spacing w:line="360" w:lineRule="auto"/>
        <w:ind w:left="420"/>
        <w:rPr>
          <w:rFonts w:hint="eastAsia" w:ascii="宋体" w:hAnsi="宋体" w:cs="宋体"/>
          <w:sz w:val="24"/>
          <w:szCs w:val="24"/>
        </w:rPr>
      </w:pPr>
      <w:r>
        <w:rPr>
          <w:rFonts w:hint="eastAsia" w:ascii="宋体" w:hAnsi="宋体" w:cs="宋体"/>
          <w:sz w:val="24"/>
          <w:szCs w:val="24"/>
        </w:rPr>
        <w:t>7、</w:t>
      </w:r>
      <w:r>
        <w:rPr>
          <w:rFonts w:hint="eastAsia" w:ascii="宋体" w:hAnsi="宋体" w:cs="宋体"/>
          <w:kern w:val="0"/>
          <w:sz w:val="24"/>
          <w:szCs w:val="24"/>
        </w:rPr>
        <w:t>投标人需提供结合本项目的</w:t>
      </w:r>
      <w:r>
        <w:rPr>
          <w:rFonts w:hint="eastAsia" w:ascii="宋体" w:hAnsi="宋体" w:cs="宋体"/>
          <w:sz w:val="24"/>
          <w:szCs w:val="24"/>
        </w:rPr>
        <w:t>消毒隔离方案（含疫情防控）</w:t>
      </w:r>
    </w:p>
    <w:p>
      <w:pPr>
        <w:spacing w:line="360" w:lineRule="auto"/>
        <w:ind w:left="420"/>
        <w:rPr>
          <w:rFonts w:hint="eastAsia" w:ascii="宋体" w:hAnsi="宋体" w:cs="宋体"/>
          <w:sz w:val="24"/>
          <w:szCs w:val="24"/>
        </w:rPr>
      </w:pPr>
      <w:r>
        <w:rPr>
          <w:rFonts w:hint="eastAsia" w:ascii="宋体" w:hAnsi="宋体" w:cs="宋体"/>
          <w:sz w:val="24"/>
          <w:szCs w:val="24"/>
        </w:rPr>
        <w:t>8、</w:t>
      </w:r>
      <w:r>
        <w:rPr>
          <w:rFonts w:hint="eastAsia" w:ascii="宋体" w:hAnsi="宋体" w:cs="宋体"/>
          <w:kern w:val="0"/>
          <w:sz w:val="24"/>
          <w:szCs w:val="24"/>
        </w:rPr>
        <w:t>投标人需提供结合本项目的</w:t>
      </w:r>
      <w:r>
        <w:rPr>
          <w:rFonts w:hint="eastAsia" w:ascii="宋体" w:hAnsi="宋体" w:cs="宋体"/>
          <w:sz w:val="24"/>
          <w:szCs w:val="24"/>
        </w:rPr>
        <w:t>应急预案，突发情况处理方案及责任及事故纠纷的预防解决措施。</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9、投标人需提供进场交接方案（须无条件接受现人员，本人不愿继续的除外；如空缺人员较多，需提出解决方案）</w:t>
      </w:r>
    </w:p>
    <w:p>
      <w:pPr>
        <w:spacing w:line="360" w:lineRule="auto"/>
        <w:ind w:firstLine="480" w:firstLineChars="200"/>
        <w:rPr>
          <w:rFonts w:hint="eastAsia" w:ascii="宋体" w:hAnsi="宋体" w:cs="宋体"/>
          <w:bCs/>
          <w:sz w:val="24"/>
          <w:szCs w:val="24"/>
        </w:rPr>
      </w:pPr>
      <w:r>
        <w:rPr>
          <w:rFonts w:hint="eastAsia" w:ascii="宋体" w:hAnsi="宋体" w:cs="宋体"/>
          <w:bCs/>
          <w:sz w:val="24"/>
          <w:szCs w:val="24"/>
        </w:rPr>
        <w:t>10、中标供应商须提供6个月在职人员所缴纳的各险种票据定期交于采购人审查。</w:t>
      </w:r>
    </w:p>
    <w:p>
      <w:pPr>
        <w:spacing w:line="360" w:lineRule="auto"/>
        <w:ind w:firstLine="480" w:firstLineChars="200"/>
        <w:rPr>
          <w:rFonts w:hint="eastAsia" w:ascii="宋体" w:hAnsi="宋体" w:cs="宋体"/>
          <w:bCs/>
          <w:sz w:val="24"/>
          <w:szCs w:val="24"/>
        </w:rPr>
      </w:pPr>
      <w:r>
        <w:rPr>
          <w:rFonts w:hint="eastAsia" w:ascii="宋体" w:hAnsi="宋体" w:cs="宋体"/>
          <w:bCs/>
          <w:sz w:val="24"/>
          <w:szCs w:val="24"/>
        </w:rPr>
        <w:t>11、采购人不负责中标供应商所有工作人员的衣食住行等非合同约定事项。</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12、供应商在签订合同后15天内时应向采购人提供派入服务人员花名册。</w:t>
      </w:r>
    </w:p>
    <w:p>
      <w:pPr>
        <w:spacing w:line="360" w:lineRule="auto"/>
        <w:ind w:firstLine="562" w:firstLineChars="200"/>
        <w:jc w:val="center"/>
        <w:rPr>
          <w:b/>
          <w:bCs/>
          <w:sz w:val="24"/>
          <w:u w:val="single"/>
        </w:rPr>
      </w:pPr>
      <w:r>
        <w:rPr>
          <w:rFonts w:hint="eastAsia" w:ascii="宋体" w:hAnsi="宋体" w:cs="宋体"/>
          <w:b/>
          <w:sz w:val="28"/>
          <w:szCs w:val="28"/>
        </w:rPr>
        <w:t>产科护工工作质量考核评分标准</w:t>
      </w:r>
    </w:p>
    <w:tbl>
      <w:tblPr>
        <w:tblStyle w:val="12"/>
        <w:tblW w:w="10170" w:type="dxa"/>
        <w:tblInd w:w="-8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6871"/>
        <w:gridCol w:w="1692"/>
        <w:gridCol w:w="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754" w:type="dxa"/>
            <w:vAlign w:val="center"/>
          </w:tcPr>
          <w:p>
            <w:pPr>
              <w:spacing w:line="240" w:lineRule="atLeast"/>
              <w:jc w:val="center"/>
              <w:rPr>
                <w:rFonts w:hint="eastAsia" w:ascii="宋体" w:hAnsi="宋体"/>
                <w:b/>
                <w:bCs/>
                <w:szCs w:val="21"/>
              </w:rPr>
            </w:pPr>
            <w:r>
              <w:rPr>
                <w:rFonts w:hint="eastAsia" w:ascii="宋体" w:hAnsi="宋体"/>
                <w:b/>
                <w:bCs/>
                <w:szCs w:val="21"/>
              </w:rPr>
              <w:t>项目</w:t>
            </w:r>
          </w:p>
        </w:tc>
        <w:tc>
          <w:tcPr>
            <w:tcW w:w="6871" w:type="dxa"/>
            <w:vAlign w:val="center"/>
          </w:tcPr>
          <w:p>
            <w:pPr>
              <w:spacing w:line="240" w:lineRule="atLeast"/>
              <w:jc w:val="center"/>
              <w:rPr>
                <w:rFonts w:hint="eastAsia" w:ascii="宋体" w:hAnsi="宋体"/>
                <w:b/>
                <w:bCs/>
                <w:szCs w:val="21"/>
              </w:rPr>
            </w:pPr>
            <w:r>
              <w:rPr>
                <w:rFonts w:hint="eastAsia" w:ascii="宋体" w:hAnsi="宋体"/>
                <w:b/>
                <w:bCs/>
                <w:szCs w:val="21"/>
              </w:rPr>
              <w:t>考  核  内  容</w:t>
            </w:r>
          </w:p>
        </w:tc>
        <w:tc>
          <w:tcPr>
            <w:tcW w:w="1692" w:type="dxa"/>
            <w:vAlign w:val="center"/>
          </w:tcPr>
          <w:p>
            <w:pPr>
              <w:spacing w:line="240" w:lineRule="atLeast"/>
              <w:jc w:val="center"/>
              <w:rPr>
                <w:rFonts w:hint="eastAsia" w:ascii="宋体" w:hAnsi="宋体"/>
                <w:b/>
                <w:bCs/>
                <w:szCs w:val="21"/>
              </w:rPr>
            </w:pPr>
            <w:r>
              <w:rPr>
                <w:rFonts w:hint="eastAsia" w:ascii="宋体" w:hAnsi="宋体"/>
                <w:b/>
                <w:bCs/>
                <w:szCs w:val="21"/>
              </w:rPr>
              <w:t>评分标准</w:t>
            </w:r>
          </w:p>
        </w:tc>
        <w:tc>
          <w:tcPr>
            <w:tcW w:w="853" w:type="dxa"/>
            <w:vAlign w:val="center"/>
          </w:tcPr>
          <w:p>
            <w:pPr>
              <w:spacing w:line="240" w:lineRule="atLeast"/>
              <w:jc w:val="center"/>
              <w:rPr>
                <w:rFonts w:hint="eastAsia" w:ascii="宋体" w:hAnsi="宋体"/>
                <w:b/>
                <w:bCs/>
                <w:szCs w:val="21"/>
              </w:rPr>
            </w:pPr>
            <w:r>
              <w:rPr>
                <w:rFonts w:hint="eastAsia" w:ascii="宋体" w:hAnsi="宋体"/>
                <w:b/>
                <w:bCs/>
                <w:szCs w:val="21"/>
              </w:rPr>
              <w:t>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754" w:type="dxa"/>
            <w:vMerge w:val="restart"/>
            <w:vAlign w:val="center"/>
          </w:tcPr>
          <w:p>
            <w:pPr>
              <w:spacing w:line="240" w:lineRule="atLeast"/>
              <w:jc w:val="center"/>
              <w:rPr>
                <w:rFonts w:hint="eastAsia" w:ascii="宋体" w:hAnsi="宋体"/>
                <w:b/>
                <w:bCs/>
                <w:szCs w:val="21"/>
              </w:rPr>
            </w:pPr>
            <w:r>
              <w:rPr>
                <w:rFonts w:hint="eastAsia" w:ascii="宋体" w:hAnsi="宋体"/>
                <w:b/>
                <w:bCs/>
                <w:szCs w:val="21"/>
              </w:rPr>
              <w:t>员工素质</w:t>
            </w:r>
          </w:p>
        </w:tc>
        <w:tc>
          <w:tcPr>
            <w:tcW w:w="6871" w:type="dxa"/>
          </w:tcPr>
          <w:p>
            <w:pPr>
              <w:ind w:right="-288" w:rightChars="-137"/>
              <w:jc w:val="left"/>
              <w:rPr>
                <w:rFonts w:hint="eastAsia" w:ascii="宋体" w:hAnsi="宋体"/>
                <w:szCs w:val="21"/>
              </w:rPr>
            </w:pPr>
            <w:r>
              <w:rPr>
                <w:rFonts w:hint="eastAsia" w:ascii="宋体" w:hAnsi="宋体"/>
                <w:szCs w:val="21"/>
              </w:rPr>
              <w:t>服装整洁、挂牌上岗、统一着装。</w:t>
            </w:r>
          </w:p>
          <w:p>
            <w:pPr>
              <w:ind w:right="-288" w:rightChars="-137"/>
              <w:jc w:val="left"/>
              <w:rPr>
                <w:rFonts w:hint="eastAsia" w:ascii="宋体" w:hAnsi="宋体"/>
                <w:szCs w:val="21"/>
              </w:rPr>
            </w:pPr>
            <w:r>
              <w:rPr>
                <w:rFonts w:hint="eastAsia" w:ascii="宋体" w:hAnsi="宋体"/>
                <w:szCs w:val="21"/>
              </w:rPr>
              <w:t>仪容端庄、不戴尖锐饰品，不留长指甲。</w:t>
            </w:r>
          </w:p>
        </w:tc>
        <w:tc>
          <w:tcPr>
            <w:tcW w:w="1692" w:type="dxa"/>
          </w:tcPr>
          <w:p>
            <w:pPr>
              <w:ind w:right="-288" w:rightChars="-137"/>
              <w:jc w:val="left"/>
              <w:rPr>
                <w:rFonts w:hint="eastAsia" w:ascii="宋体" w:hAnsi="宋体"/>
                <w:szCs w:val="21"/>
              </w:rPr>
            </w:pPr>
            <w:r>
              <w:rPr>
                <w:rFonts w:hint="eastAsia" w:ascii="宋体" w:hAnsi="宋体"/>
                <w:szCs w:val="21"/>
              </w:rPr>
              <w:t>10分，一项不符扣2分</w:t>
            </w:r>
          </w:p>
        </w:tc>
        <w:tc>
          <w:tcPr>
            <w:tcW w:w="853" w:type="dxa"/>
          </w:tcPr>
          <w:p>
            <w:pPr>
              <w:spacing w:line="240" w:lineRule="atLeast"/>
              <w:jc w:val="lef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trPr>
        <w:tc>
          <w:tcPr>
            <w:tcW w:w="754" w:type="dxa"/>
            <w:vMerge w:val="continue"/>
            <w:vAlign w:val="center"/>
          </w:tcPr>
          <w:p>
            <w:pPr>
              <w:spacing w:line="240" w:lineRule="atLeast"/>
              <w:jc w:val="left"/>
              <w:rPr>
                <w:rFonts w:hint="eastAsia" w:ascii="宋体" w:hAnsi="宋体"/>
                <w:b/>
                <w:bCs/>
                <w:szCs w:val="21"/>
              </w:rPr>
            </w:pPr>
          </w:p>
        </w:tc>
        <w:tc>
          <w:tcPr>
            <w:tcW w:w="6871" w:type="dxa"/>
          </w:tcPr>
          <w:p>
            <w:pPr>
              <w:ind w:right="-288" w:rightChars="-137"/>
              <w:jc w:val="left"/>
              <w:rPr>
                <w:rFonts w:hint="eastAsia" w:ascii="宋体" w:hAnsi="宋体"/>
                <w:szCs w:val="21"/>
              </w:rPr>
            </w:pPr>
            <w:r>
              <w:rPr>
                <w:rFonts w:hint="eastAsia" w:ascii="宋体" w:hAnsi="宋体"/>
                <w:szCs w:val="21"/>
              </w:rPr>
              <w:t>态度和蔼、礼貌待人、文明用语、微笑服务，主动沟通，主动诚信，团结互助，服从调配,执行保护性医疗制度</w:t>
            </w:r>
          </w:p>
          <w:p>
            <w:pPr>
              <w:ind w:right="-288" w:rightChars="-137"/>
              <w:jc w:val="left"/>
              <w:rPr>
                <w:rFonts w:hint="eastAsia" w:ascii="宋体" w:hAnsi="宋体"/>
                <w:szCs w:val="21"/>
              </w:rPr>
            </w:pPr>
            <w:r>
              <w:rPr>
                <w:rFonts w:hint="eastAsia" w:ascii="宋体" w:hAnsi="宋体"/>
                <w:szCs w:val="21"/>
              </w:rPr>
              <w:t>做到六不：不迟到早退、不脱岗、不干私活、不私接电话、不集结闲聊吃零食、不吵骂打架。</w:t>
            </w:r>
          </w:p>
        </w:tc>
        <w:tc>
          <w:tcPr>
            <w:tcW w:w="1692" w:type="dxa"/>
          </w:tcPr>
          <w:p>
            <w:pPr>
              <w:ind w:right="-288" w:rightChars="-137"/>
              <w:jc w:val="left"/>
              <w:rPr>
                <w:rFonts w:hint="eastAsia" w:ascii="宋体" w:hAnsi="宋体"/>
                <w:szCs w:val="21"/>
              </w:rPr>
            </w:pPr>
            <w:r>
              <w:rPr>
                <w:rFonts w:hint="eastAsia" w:ascii="宋体" w:hAnsi="宋体"/>
                <w:szCs w:val="21"/>
              </w:rPr>
              <w:t>15分，一项不符扣2分</w:t>
            </w:r>
          </w:p>
        </w:tc>
        <w:tc>
          <w:tcPr>
            <w:tcW w:w="853" w:type="dxa"/>
          </w:tcPr>
          <w:p>
            <w:pPr>
              <w:spacing w:line="240" w:lineRule="atLeast"/>
              <w:jc w:val="lef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2" w:hRule="atLeast"/>
        </w:trPr>
        <w:tc>
          <w:tcPr>
            <w:tcW w:w="754" w:type="dxa"/>
            <w:vMerge w:val="restart"/>
            <w:vAlign w:val="center"/>
          </w:tcPr>
          <w:p>
            <w:pPr>
              <w:spacing w:line="240" w:lineRule="atLeast"/>
              <w:ind w:firstLine="103" w:firstLineChars="49"/>
              <w:jc w:val="center"/>
              <w:rPr>
                <w:rFonts w:hint="eastAsia" w:ascii="宋体" w:hAnsi="宋体"/>
                <w:b/>
                <w:bCs/>
                <w:szCs w:val="21"/>
              </w:rPr>
            </w:pPr>
            <w:r>
              <w:rPr>
                <w:rFonts w:hint="eastAsia" w:ascii="宋体" w:hAnsi="宋体"/>
                <w:b/>
                <w:bCs/>
                <w:szCs w:val="21"/>
              </w:rPr>
              <w:t>质</w:t>
            </w:r>
          </w:p>
          <w:p>
            <w:pPr>
              <w:spacing w:line="240" w:lineRule="atLeast"/>
              <w:jc w:val="center"/>
              <w:rPr>
                <w:rFonts w:hint="eastAsia" w:ascii="宋体" w:hAnsi="宋体"/>
                <w:b/>
                <w:bCs/>
                <w:szCs w:val="21"/>
              </w:rPr>
            </w:pPr>
          </w:p>
          <w:p>
            <w:pPr>
              <w:spacing w:line="240" w:lineRule="atLeast"/>
              <w:ind w:firstLine="103" w:firstLineChars="49"/>
              <w:jc w:val="center"/>
              <w:rPr>
                <w:rFonts w:hint="eastAsia" w:ascii="宋体" w:hAnsi="宋体"/>
                <w:b/>
                <w:bCs/>
                <w:szCs w:val="21"/>
              </w:rPr>
            </w:pPr>
            <w:r>
              <w:rPr>
                <w:rFonts w:hint="eastAsia" w:ascii="宋体" w:hAnsi="宋体"/>
                <w:b/>
                <w:bCs/>
                <w:szCs w:val="21"/>
              </w:rPr>
              <w:t>量</w:t>
            </w:r>
          </w:p>
          <w:p>
            <w:pPr>
              <w:spacing w:line="240" w:lineRule="atLeast"/>
              <w:jc w:val="center"/>
              <w:rPr>
                <w:rFonts w:hint="eastAsia" w:ascii="宋体" w:hAnsi="宋体"/>
                <w:b/>
                <w:bCs/>
                <w:szCs w:val="21"/>
              </w:rPr>
            </w:pPr>
          </w:p>
          <w:p>
            <w:pPr>
              <w:spacing w:line="240" w:lineRule="atLeast"/>
              <w:ind w:firstLine="103" w:firstLineChars="49"/>
              <w:jc w:val="center"/>
              <w:rPr>
                <w:rFonts w:hint="eastAsia" w:ascii="宋体" w:hAnsi="宋体"/>
                <w:b/>
                <w:bCs/>
                <w:szCs w:val="21"/>
              </w:rPr>
            </w:pPr>
            <w:r>
              <w:rPr>
                <w:rFonts w:hint="eastAsia" w:ascii="宋体" w:hAnsi="宋体"/>
                <w:b/>
                <w:bCs/>
                <w:szCs w:val="21"/>
              </w:rPr>
              <w:t>要</w:t>
            </w:r>
          </w:p>
          <w:p>
            <w:pPr>
              <w:spacing w:line="240" w:lineRule="atLeast"/>
              <w:jc w:val="center"/>
              <w:rPr>
                <w:rFonts w:hint="eastAsia" w:ascii="宋体" w:hAnsi="宋体"/>
                <w:b/>
                <w:bCs/>
                <w:szCs w:val="21"/>
              </w:rPr>
            </w:pPr>
          </w:p>
          <w:p>
            <w:pPr>
              <w:spacing w:line="240" w:lineRule="atLeast"/>
              <w:ind w:firstLine="103" w:firstLineChars="49"/>
              <w:jc w:val="center"/>
              <w:rPr>
                <w:rFonts w:hint="eastAsia" w:ascii="宋体" w:hAnsi="宋体"/>
                <w:b/>
                <w:bCs/>
                <w:szCs w:val="21"/>
              </w:rPr>
            </w:pPr>
            <w:r>
              <w:rPr>
                <w:rFonts w:hint="eastAsia" w:ascii="宋体" w:hAnsi="宋体"/>
                <w:b/>
                <w:bCs/>
                <w:szCs w:val="21"/>
              </w:rPr>
              <w:t>求</w:t>
            </w:r>
          </w:p>
        </w:tc>
        <w:tc>
          <w:tcPr>
            <w:tcW w:w="6871" w:type="dxa"/>
          </w:tcPr>
          <w:p>
            <w:pPr>
              <w:ind w:right="-288" w:rightChars="-137"/>
              <w:jc w:val="left"/>
              <w:rPr>
                <w:rFonts w:hint="eastAsia" w:ascii="宋体" w:hAnsi="宋体"/>
                <w:szCs w:val="21"/>
              </w:rPr>
            </w:pPr>
            <w:r>
              <w:rPr>
                <w:rFonts w:hint="eastAsia" w:ascii="宋体" w:hAnsi="宋体"/>
                <w:szCs w:val="21"/>
              </w:rPr>
              <w:t>床单位：床单平整、干燥、无血渍、尿印、粪渍；患儿衣服包被干燥整洁</w:t>
            </w:r>
          </w:p>
          <w:p>
            <w:pPr>
              <w:ind w:right="-288" w:rightChars="-137"/>
              <w:jc w:val="left"/>
              <w:rPr>
                <w:rFonts w:hint="eastAsia" w:ascii="宋体" w:hAnsi="宋体"/>
                <w:szCs w:val="21"/>
              </w:rPr>
            </w:pPr>
            <w:r>
              <w:rPr>
                <w:rFonts w:hint="eastAsia" w:ascii="宋体" w:hAnsi="宋体"/>
                <w:szCs w:val="21"/>
              </w:rPr>
              <w:t>床旁柜：用物整洁、摆放整齐，便器：保持清洁，定时消毒，使用后随即撤去</w:t>
            </w:r>
          </w:p>
          <w:p>
            <w:pPr>
              <w:ind w:right="-288" w:rightChars="-137"/>
              <w:jc w:val="left"/>
              <w:rPr>
                <w:rFonts w:hint="eastAsia" w:ascii="宋体" w:hAnsi="宋体"/>
                <w:szCs w:val="21"/>
              </w:rPr>
            </w:pPr>
            <w:r>
              <w:rPr>
                <w:rFonts w:hint="eastAsia" w:ascii="宋体" w:hAnsi="宋体"/>
                <w:szCs w:val="21"/>
              </w:rPr>
              <w:t>环  境：安静整洁，陪伴人员符合病区管理规定</w:t>
            </w:r>
          </w:p>
          <w:p>
            <w:pPr>
              <w:ind w:right="-288" w:rightChars="-137"/>
              <w:jc w:val="left"/>
              <w:rPr>
                <w:rFonts w:hint="eastAsia" w:ascii="宋体" w:hAnsi="宋体"/>
                <w:szCs w:val="21"/>
              </w:rPr>
            </w:pPr>
            <w:r>
              <w:rPr>
                <w:rFonts w:hint="eastAsia" w:ascii="宋体" w:hAnsi="宋体"/>
                <w:szCs w:val="21"/>
              </w:rPr>
              <w:t>新生儿信息：检查患儿手圈、胸卡及床头信息是否正确</w:t>
            </w:r>
          </w:p>
        </w:tc>
        <w:tc>
          <w:tcPr>
            <w:tcW w:w="1692" w:type="dxa"/>
          </w:tcPr>
          <w:p>
            <w:pPr>
              <w:ind w:right="-288" w:rightChars="-137"/>
              <w:jc w:val="left"/>
              <w:rPr>
                <w:rFonts w:hint="eastAsia" w:ascii="宋体" w:hAnsi="宋体"/>
                <w:szCs w:val="21"/>
              </w:rPr>
            </w:pPr>
            <w:r>
              <w:rPr>
                <w:rFonts w:hint="eastAsia" w:ascii="宋体" w:hAnsi="宋体"/>
                <w:szCs w:val="21"/>
              </w:rPr>
              <w:t>10分，一项不符扣2分</w:t>
            </w:r>
          </w:p>
        </w:tc>
        <w:tc>
          <w:tcPr>
            <w:tcW w:w="853" w:type="dxa"/>
          </w:tcPr>
          <w:p>
            <w:pPr>
              <w:spacing w:line="240" w:lineRule="atLeast"/>
              <w:jc w:val="lef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trPr>
        <w:tc>
          <w:tcPr>
            <w:tcW w:w="754" w:type="dxa"/>
            <w:vMerge w:val="continue"/>
            <w:vAlign w:val="center"/>
          </w:tcPr>
          <w:p>
            <w:pPr>
              <w:spacing w:line="240" w:lineRule="atLeast"/>
              <w:jc w:val="left"/>
              <w:rPr>
                <w:rFonts w:hint="eastAsia" w:ascii="宋体" w:hAnsi="宋体"/>
                <w:b/>
                <w:bCs/>
                <w:szCs w:val="21"/>
              </w:rPr>
            </w:pPr>
          </w:p>
        </w:tc>
        <w:tc>
          <w:tcPr>
            <w:tcW w:w="6871" w:type="dxa"/>
          </w:tcPr>
          <w:p>
            <w:pPr>
              <w:ind w:right="-288" w:rightChars="-137"/>
              <w:jc w:val="left"/>
              <w:rPr>
                <w:rFonts w:hint="eastAsia" w:ascii="宋体" w:hAnsi="宋体"/>
                <w:szCs w:val="21"/>
              </w:rPr>
            </w:pPr>
            <w:r>
              <w:rPr>
                <w:rFonts w:hint="eastAsia" w:ascii="宋体" w:hAnsi="宋体"/>
                <w:szCs w:val="21"/>
              </w:rPr>
              <w:t>三 短：头发、指（趾）甲，胡须</w:t>
            </w:r>
          </w:p>
          <w:p>
            <w:pPr>
              <w:ind w:right="-288" w:rightChars="-137"/>
              <w:jc w:val="left"/>
              <w:rPr>
                <w:rFonts w:hint="eastAsia" w:ascii="宋体" w:hAnsi="宋体"/>
                <w:szCs w:val="21"/>
              </w:rPr>
            </w:pPr>
            <w:r>
              <w:rPr>
                <w:rFonts w:hint="eastAsia" w:ascii="宋体" w:hAnsi="宋体"/>
                <w:szCs w:val="21"/>
              </w:rPr>
              <w:t>六 洁：头 发：整齐、无汗臭，口 腔：清洁无异味、无残渣、无垢</w:t>
            </w:r>
          </w:p>
          <w:p>
            <w:pPr>
              <w:ind w:right="-288" w:rightChars="-137"/>
              <w:jc w:val="left"/>
              <w:rPr>
                <w:rFonts w:hint="eastAsia" w:ascii="宋体" w:hAnsi="宋体"/>
                <w:szCs w:val="21"/>
              </w:rPr>
            </w:pPr>
            <w:r>
              <w:rPr>
                <w:rFonts w:hint="eastAsia" w:ascii="宋体" w:hAnsi="宋体"/>
                <w:szCs w:val="21"/>
              </w:rPr>
              <w:t>皮 肤：清洁，无污渍血渍，无胶布痕迹，会 阴：清洁、干燥、</w:t>
            </w:r>
          </w:p>
          <w:p>
            <w:pPr>
              <w:ind w:right="-288" w:rightChars="-137"/>
              <w:jc w:val="left"/>
              <w:rPr>
                <w:rFonts w:hint="eastAsia" w:ascii="宋体" w:hAnsi="宋体"/>
                <w:szCs w:val="21"/>
              </w:rPr>
            </w:pPr>
            <w:r>
              <w:rPr>
                <w:rFonts w:hint="eastAsia" w:ascii="宋体" w:hAnsi="宋体"/>
                <w:szCs w:val="21"/>
              </w:rPr>
              <w:t>肛 周：无尿粪污垢，手 足：清洁无污垢</w:t>
            </w:r>
          </w:p>
        </w:tc>
        <w:tc>
          <w:tcPr>
            <w:tcW w:w="1692" w:type="dxa"/>
          </w:tcPr>
          <w:p>
            <w:pPr>
              <w:ind w:right="-288" w:rightChars="-137"/>
              <w:jc w:val="left"/>
              <w:rPr>
                <w:rFonts w:hint="eastAsia" w:ascii="宋体" w:hAnsi="宋体"/>
                <w:szCs w:val="21"/>
              </w:rPr>
            </w:pPr>
            <w:r>
              <w:rPr>
                <w:rFonts w:hint="eastAsia" w:ascii="宋体" w:hAnsi="宋体"/>
                <w:szCs w:val="21"/>
              </w:rPr>
              <w:t>10分，一项不符扣2分</w:t>
            </w:r>
          </w:p>
        </w:tc>
        <w:tc>
          <w:tcPr>
            <w:tcW w:w="853" w:type="dxa"/>
          </w:tcPr>
          <w:p>
            <w:pPr>
              <w:spacing w:line="240" w:lineRule="atLeast"/>
              <w:jc w:val="lef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8" w:hRule="atLeast"/>
        </w:trPr>
        <w:tc>
          <w:tcPr>
            <w:tcW w:w="754" w:type="dxa"/>
            <w:vMerge w:val="continue"/>
            <w:vAlign w:val="center"/>
          </w:tcPr>
          <w:p>
            <w:pPr>
              <w:spacing w:line="240" w:lineRule="atLeast"/>
              <w:jc w:val="left"/>
              <w:rPr>
                <w:rFonts w:hint="eastAsia" w:ascii="宋体" w:hAnsi="宋体"/>
                <w:b/>
                <w:bCs/>
                <w:szCs w:val="21"/>
              </w:rPr>
            </w:pPr>
          </w:p>
        </w:tc>
        <w:tc>
          <w:tcPr>
            <w:tcW w:w="6871" w:type="dxa"/>
            <w:vAlign w:val="center"/>
          </w:tcPr>
          <w:p>
            <w:pPr>
              <w:ind w:right="-288" w:rightChars="-137"/>
              <w:jc w:val="left"/>
              <w:rPr>
                <w:rFonts w:hint="eastAsia" w:ascii="宋体" w:hAnsi="宋体"/>
                <w:szCs w:val="21"/>
              </w:rPr>
            </w:pPr>
            <w:r>
              <w:rPr>
                <w:rFonts w:hint="eastAsia" w:ascii="宋体" w:hAnsi="宋体"/>
                <w:szCs w:val="21"/>
              </w:rPr>
              <w:t>喂养前：洗手、清洁乳头或烫奶瓶，做好清洁准备工作</w:t>
            </w:r>
          </w:p>
          <w:p>
            <w:pPr>
              <w:ind w:right="-288" w:rightChars="-137"/>
              <w:jc w:val="left"/>
              <w:rPr>
                <w:rFonts w:hint="eastAsia" w:ascii="宋体" w:hAnsi="宋体"/>
                <w:szCs w:val="21"/>
              </w:rPr>
            </w:pPr>
            <w:r>
              <w:rPr>
                <w:rFonts w:hint="eastAsia" w:ascii="宋体" w:hAnsi="宋体"/>
                <w:szCs w:val="21"/>
              </w:rPr>
              <w:t>喂养中：按需正确体位喂养，防烫伤、防窒息、防坠地</w:t>
            </w:r>
          </w:p>
          <w:p>
            <w:pPr>
              <w:ind w:right="-288" w:rightChars="-137"/>
              <w:jc w:val="left"/>
              <w:rPr>
                <w:rFonts w:hint="eastAsia" w:ascii="宋体" w:hAnsi="宋体"/>
                <w:szCs w:val="21"/>
              </w:rPr>
            </w:pPr>
            <w:r>
              <w:rPr>
                <w:rFonts w:hint="eastAsia" w:ascii="宋体" w:hAnsi="宋体"/>
                <w:szCs w:val="21"/>
              </w:rPr>
              <w:t>喂养后：竖抱拍背，整理床单元，保持清洁</w:t>
            </w:r>
          </w:p>
        </w:tc>
        <w:tc>
          <w:tcPr>
            <w:tcW w:w="1692" w:type="dxa"/>
          </w:tcPr>
          <w:p>
            <w:pPr>
              <w:ind w:right="-288" w:rightChars="-137"/>
              <w:jc w:val="left"/>
              <w:rPr>
                <w:rFonts w:hint="eastAsia" w:ascii="宋体" w:hAnsi="宋体"/>
                <w:szCs w:val="21"/>
              </w:rPr>
            </w:pPr>
            <w:r>
              <w:rPr>
                <w:rFonts w:hint="eastAsia" w:ascii="宋体" w:hAnsi="宋体"/>
                <w:szCs w:val="21"/>
              </w:rPr>
              <w:t>15分，一项不符扣2分</w:t>
            </w:r>
          </w:p>
        </w:tc>
        <w:tc>
          <w:tcPr>
            <w:tcW w:w="853" w:type="dxa"/>
          </w:tcPr>
          <w:p>
            <w:pPr>
              <w:spacing w:line="240" w:lineRule="atLeast"/>
              <w:jc w:val="lef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0" w:hRule="atLeast"/>
        </w:trPr>
        <w:tc>
          <w:tcPr>
            <w:tcW w:w="754" w:type="dxa"/>
            <w:vMerge w:val="continue"/>
            <w:vAlign w:val="center"/>
          </w:tcPr>
          <w:p>
            <w:pPr>
              <w:spacing w:line="240" w:lineRule="atLeast"/>
              <w:jc w:val="left"/>
              <w:rPr>
                <w:rFonts w:hint="eastAsia" w:ascii="宋体" w:hAnsi="宋体"/>
                <w:b/>
                <w:bCs/>
                <w:szCs w:val="21"/>
              </w:rPr>
            </w:pPr>
          </w:p>
        </w:tc>
        <w:tc>
          <w:tcPr>
            <w:tcW w:w="6871" w:type="dxa"/>
          </w:tcPr>
          <w:p>
            <w:pPr>
              <w:ind w:right="-288" w:rightChars="-137"/>
              <w:jc w:val="left"/>
              <w:rPr>
                <w:rFonts w:hint="eastAsia" w:ascii="宋体" w:hAnsi="宋体"/>
                <w:szCs w:val="21"/>
              </w:rPr>
            </w:pPr>
            <w:r>
              <w:rPr>
                <w:rFonts w:hint="eastAsia" w:ascii="宋体" w:hAnsi="宋体"/>
                <w:szCs w:val="21"/>
              </w:rPr>
              <w:t>一般病人：  防跌倒、滑倒、撞伤、烫伤</w:t>
            </w:r>
          </w:p>
          <w:p>
            <w:pPr>
              <w:ind w:right="-288" w:rightChars="-137"/>
              <w:jc w:val="left"/>
              <w:rPr>
                <w:rFonts w:hint="eastAsia" w:ascii="宋体" w:hAnsi="宋体"/>
                <w:szCs w:val="21"/>
              </w:rPr>
            </w:pPr>
            <w:r>
              <w:rPr>
                <w:rFonts w:hint="eastAsia" w:ascii="宋体" w:hAnsi="宋体"/>
                <w:szCs w:val="21"/>
              </w:rPr>
              <w:t>重危病人：  防压疮、坠床和意外拔管，保护具使用适当</w:t>
            </w:r>
          </w:p>
          <w:p>
            <w:pPr>
              <w:ind w:right="-288" w:rightChars="-137"/>
              <w:jc w:val="left"/>
              <w:rPr>
                <w:rFonts w:hint="eastAsia" w:ascii="宋体" w:hAnsi="宋体"/>
                <w:szCs w:val="21"/>
              </w:rPr>
            </w:pPr>
            <w:r>
              <w:rPr>
                <w:rFonts w:hint="eastAsia" w:ascii="宋体" w:hAnsi="宋体"/>
                <w:szCs w:val="21"/>
              </w:rPr>
              <w:t>补液病人：  主动观察询问，发现异常及时报告护士处理</w:t>
            </w:r>
          </w:p>
          <w:p>
            <w:pPr>
              <w:ind w:right="-288" w:rightChars="-137"/>
              <w:jc w:val="left"/>
              <w:rPr>
                <w:rFonts w:hint="eastAsia" w:ascii="宋体" w:hAnsi="宋体"/>
                <w:szCs w:val="21"/>
              </w:rPr>
            </w:pPr>
            <w:r>
              <w:rPr>
                <w:rFonts w:hint="eastAsia" w:ascii="宋体" w:hAnsi="宋体"/>
                <w:szCs w:val="21"/>
              </w:rPr>
              <w:t>体    位：  根据病情安置正确舒适体位、及时翻身</w:t>
            </w:r>
          </w:p>
          <w:p>
            <w:pPr>
              <w:ind w:right="-288" w:rightChars="-137"/>
              <w:jc w:val="left"/>
              <w:rPr>
                <w:rFonts w:hint="eastAsia" w:ascii="宋体" w:hAnsi="宋体"/>
                <w:szCs w:val="21"/>
              </w:rPr>
            </w:pPr>
            <w:r>
              <w:rPr>
                <w:rFonts w:hint="eastAsia" w:ascii="宋体" w:hAnsi="宋体"/>
                <w:szCs w:val="21"/>
              </w:rPr>
              <w:t>晨晚间护理：防受凉、烫伤，注意病情变化</w:t>
            </w:r>
          </w:p>
          <w:p>
            <w:pPr>
              <w:ind w:right="-288" w:rightChars="-137"/>
              <w:jc w:val="left"/>
              <w:rPr>
                <w:rFonts w:hint="eastAsia" w:ascii="宋体" w:hAnsi="宋体"/>
                <w:szCs w:val="21"/>
              </w:rPr>
            </w:pPr>
            <w:r>
              <w:rPr>
                <w:rFonts w:hint="eastAsia" w:ascii="宋体" w:hAnsi="宋体"/>
                <w:szCs w:val="21"/>
              </w:rPr>
              <w:t>导管护理：  保持固定通畅无扭曲、不受压、发现异常及时报告护士处理</w:t>
            </w:r>
          </w:p>
          <w:p>
            <w:pPr>
              <w:ind w:right="-288" w:rightChars="-137"/>
              <w:jc w:val="left"/>
              <w:rPr>
                <w:rFonts w:hint="eastAsia" w:ascii="宋体" w:hAnsi="宋体"/>
                <w:szCs w:val="21"/>
              </w:rPr>
            </w:pPr>
            <w:r>
              <w:rPr>
                <w:rFonts w:hint="eastAsia" w:ascii="宋体" w:hAnsi="宋体"/>
                <w:szCs w:val="21"/>
              </w:rPr>
              <w:t>新 生 儿：  防窒息、防烫伤、防坠地、防中暑、防止外伤、防溺水、防被盗</w:t>
            </w:r>
          </w:p>
          <w:p>
            <w:pPr>
              <w:ind w:right="-288" w:rightChars="-137"/>
              <w:jc w:val="left"/>
              <w:rPr>
                <w:rFonts w:hint="eastAsia" w:ascii="宋体" w:hAnsi="宋体"/>
                <w:szCs w:val="21"/>
              </w:rPr>
            </w:pPr>
            <w:r>
              <w:rPr>
                <w:rFonts w:hint="eastAsia" w:ascii="宋体" w:hAnsi="宋体"/>
                <w:szCs w:val="21"/>
              </w:rPr>
              <w:t>安全告知：  重点病人、重点事项等宣教</w:t>
            </w:r>
          </w:p>
          <w:p>
            <w:pPr>
              <w:ind w:right="-288" w:rightChars="-137"/>
              <w:jc w:val="left"/>
              <w:rPr>
                <w:rFonts w:hint="eastAsia" w:ascii="宋体" w:hAnsi="宋体"/>
                <w:szCs w:val="21"/>
              </w:rPr>
            </w:pPr>
            <w:r>
              <w:rPr>
                <w:rFonts w:hint="eastAsia" w:ascii="宋体" w:hAnsi="宋体"/>
                <w:szCs w:val="21"/>
              </w:rPr>
              <w:t>安全制度：  值班交接班制度知晓并良好执行</w:t>
            </w:r>
          </w:p>
          <w:p>
            <w:pPr>
              <w:ind w:right="-288" w:rightChars="-137"/>
              <w:jc w:val="left"/>
              <w:rPr>
                <w:rFonts w:hint="eastAsia" w:ascii="宋体" w:hAnsi="宋体"/>
                <w:szCs w:val="21"/>
              </w:rPr>
            </w:pPr>
            <w:r>
              <w:rPr>
                <w:rFonts w:hint="eastAsia" w:ascii="宋体" w:hAnsi="宋体"/>
                <w:szCs w:val="21"/>
              </w:rPr>
              <w:t>发现异常或疑问立即报告</w:t>
            </w:r>
          </w:p>
        </w:tc>
        <w:tc>
          <w:tcPr>
            <w:tcW w:w="1692" w:type="dxa"/>
          </w:tcPr>
          <w:p>
            <w:pPr>
              <w:ind w:right="-288" w:rightChars="-137"/>
              <w:jc w:val="left"/>
              <w:rPr>
                <w:rFonts w:hint="eastAsia" w:ascii="宋体" w:hAnsi="宋体"/>
                <w:szCs w:val="21"/>
              </w:rPr>
            </w:pPr>
            <w:r>
              <w:rPr>
                <w:rFonts w:hint="eastAsia" w:ascii="宋体" w:hAnsi="宋体"/>
                <w:szCs w:val="21"/>
              </w:rPr>
              <w:t>15分，一项不符扣2分</w:t>
            </w:r>
          </w:p>
        </w:tc>
        <w:tc>
          <w:tcPr>
            <w:tcW w:w="853" w:type="dxa"/>
          </w:tcPr>
          <w:p>
            <w:pPr>
              <w:spacing w:line="240" w:lineRule="atLeast"/>
              <w:jc w:val="lef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2" w:hRule="atLeast"/>
        </w:trPr>
        <w:tc>
          <w:tcPr>
            <w:tcW w:w="754" w:type="dxa"/>
            <w:vMerge w:val="continue"/>
            <w:vAlign w:val="center"/>
          </w:tcPr>
          <w:p>
            <w:pPr>
              <w:spacing w:line="240" w:lineRule="atLeast"/>
              <w:jc w:val="left"/>
              <w:rPr>
                <w:rFonts w:hint="eastAsia" w:ascii="宋体" w:hAnsi="宋体"/>
                <w:b/>
                <w:bCs/>
                <w:szCs w:val="21"/>
              </w:rPr>
            </w:pPr>
          </w:p>
        </w:tc>
        <w:tc>
          <w:tcPr>
            <w:tcW w:w="6871" w:type="dxa"/>
            <w:vAlign w:val="center"/>
          </w:tcPr>
          <w:p>
            <w:pPr>
              <w:ind w:right="-288" w:rightChars="-137"/>
              <w:jc w:val="left"/>
              <w:rPr>
                <w:rFonts w:hint="eastAsia" w:ascii="宋体" w:hAnsi="宋体"/>
                <w:szCs w:val="21"/>
              </w:rPr>
            </w:pPr>
            <w:r>
              <w:rPr>
                <w:rFonts w:hint="eastAsia" w:ascii="宋体" w:hAnsi="宋体"/>
                <w:szCs w:val="21"/>
              </w:rPr>
              <w:t>操作前后洗手或消毒，必要时穿戴防护用品</w:t>
            </w:r>
          </w:p>
          <w:p>
            <w:pPr>
              <w:ind w:right="-288" w:rightChars="-137"/>
              <w:jc w:val="left"/>
              <w:rPr>
                <w:rFonts w:hint="eastAsia" w:ascii="宋体" w:hAnsi="宋体"/>
                <w:szCs w:val="21"/>
              </w:rPr>
            </w:pPr>
            <w:r>
              <w:rPr>
                <w:rFonts w:hint="eastAsia" w:ascii="宋体" w:hAnsi="宋体"/>
                <w:szCs w:val="21"/>
              </w:rPr>
              <w:t>新生儿护理：一人一消毒，避免交叉感染</w:t>
            </w:r>
          </w:p>
          <w:p>
            <w:pPr>
              <w:ind w:right="-288" w:rightChars="-137"/>
              <w:jc w:val="left"/>
              <w:rPr>
                <w:rFonts w:hint="eastAsia" w:ascii="宋体" w:hAnsi="宋体"/>
                <w:szCs w:val="21"/>
              </w:rPr>
            </w:pPr>
            <w:r>
              <w:rPr>
                <w:rFonts w:hint="eastAsia" w:ascii="宋体" w:hAnsi="宋体"/>
                <w:szCs w:val="21"/>
              </w:rPr>
              <w:t>垃圾分类：能区分生活垃圾和污染垃圾</w:t>
            </w:r>
          </w:p>
        </w:tc>
        <w:tc>
          <w:tcPr>
            <w:tcW w:w="1692" w:type="dxa"/>
          </w:tcPr>
          <w:p>
            <w:pPr>
              <w:ind w:right="-288" w:rightChars="-137"/>
              <w:jc w:val="left"/>
              <w:rPr>
                <w:rFonts w:hint="eastAsia" w:ascii="宋体" w:hAnsi="宋体"/>
                <w:szCs w:val="21"/>
              </w:rPr>
            </w:pPr>
            <w:r>
              <w:rPr>
                <w:rFonts w:hint="eastAsia" w:ascii="宋体" w:hAnsi="宋体"/>
                <w:szCs w:val="21"/>
              </w:rPr>
              <w:t>10分，一项不符扣2分</w:t>
            </w:r>
          </w:p>
        </w:tc>
        <w:tc>
          <w:tcPr>
            <w:tcW w:w="853" w:type="dxa"/>
          </w:tcPr>
          <w:p>
            <w:pPr>
              <w:spacing w:line="240" w:lineRule="atLeast"/>
              <w:jc w:val="lef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4" w:hRule="atLeast"/>
        </w:trPr>
        <w:tc>
          <w:tcPr>
            <w:tcW w:w="754" w:type="dxa"/>
            <w:vMerge w:val="continue"/>
            <w:vAlign w:val="center"/>
          </w:tcPr>
          <w:p>
            <w:pPr>
              <w:spacing w:line="240" w:lineRule="atLeast"/>
              <w:jc w:val="left"/>
              <w:rPr>
                <w:rFonts w:hint="eastAsia" w:ascii="宋体" w:hAnsi="宋体"/>
                <w:b/>
                <w:bCs/>
                <w:szCs w:val="21"/>
              </w:rPr>
            </w:pPr>
          </w:p>
        </w:tc>
        <w:tc>
          <w:tcPr>
            <w:tcW w:w="6871" w:type="dxa"/>
            <w:vAlign w:val="center"/>
          </w:tcPr>
          <w:p>
            <w:pPr>
              <w:ind w:right="-288" w:rightChars="-137"/>
              <w:jc w:val="left"/>
              <w:rPr>
                <w:rFonts w:hint="eastAsia" w:ascii="宋体" w:hAnsi="宋体"/>
                <w:szCs w:val="21"/>
              </w:rPr>
            </w:pPr>
            <w:r>
              <w:rPr>
                <w:rFonts w:hint="eastAsia" w:ascii="宋体" w:hAnsi="宋体"/>
                <w:szCs w:val="21"/>
              </w:rPr>
              <w:t>交班前：完成常规工作，整理好病房，为下一班做好必要准备</w:t>
            </w:r>
          </w:p>
          <w:p>
            <w:pPr>
              <w:ind w:right="-288" w:rightChars="-137"/>
              <w:jc w:val="left"/>
              <w:rPr>
                <w:rFonts w:hint="eastAsia" w:ascii="宋体" w:hAnsi="宋体"/>
                <w:szCs w:val="21"/>
              </w:rPr>
            </w:pPr>
            <w:r>
              <w:rPr>
                <w:rFonts w:hint="eastAsia" w:ascii="宋体" w:hAnsi="宋体"/>
                <w:szCs w:val="21"/>
              </w:rPr>
              <w:t>交接班：严格床边交接，详细交待特殊事项，重点病人、重点事项特别关注</w:t>
            </w:r>
          </w:p>
          <w:p>
            <w:pPr>
              <w:ind w:right="-288" w:rightChars="-137"/>
              <w:jc w:val="left"/>
              <w:rPr>
                <w:rFonts w:hint="eastAsia" w:ascii="宋体" w:hAnsi="宋体"/>
                <w:szCs w:val="21"/>
              </w:rPr>
            </w:pPr>
            <w:r>
              <w:rPr>
                <w:rFonts w:hint="eastAsia" w:ascii="宋体" w:hAnsi="宋体"/>
                <w:szCs w:val="21"/>
              </w:rPr>
              <w:t>接班后：有计划按序执行护嘱</w:t>
            </w:r>
          </w:p>
        </w:tc>
        <w:tc>
          <w:tcPr>
            <w:tcW w:w="1692" w:type="dxa"/>
          </w:tcPr>
          <w:p>
            <w:pPr>
              <w:ind w:right="-288" w:rightChars="-137"/>
              <w:jc w:val="left"/>
              <w:rPr>
                <w:rFonts w:hint="eastAsia" w:ascii="宋体" w:hAnsi="宋体"/>
                <w:szCs w:val="21"/>
              </w:rPr>
            </w:pPr>
            <w:r>
              <w:rPr>
                <w:rFonts w:hint="eastAsia" w:ascii="宋体" w:hAnsi="宋体"/>
                <w:szCs w:val="21"/>
              </w:rPr>
              <w:t>15分，一项不符扣2分</w:t>
            </w:r>
          </w:p>
        </w:tc>
        <w:tc>
          <w:tcPr>
            <w:tcW w:w="853" w:type="dxa"/>
          </w:tcPr>
          <w:p>
            <w:pPr>
              <w:spacing w:line="240" w:lineRule="atLeast"/>
              <w:jc w:val="lef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trPr>
        <w:tc>
          <w:tcPr>
            <w:tcW w:w="754" w:type="dxa"/>
            <w:vAlign w:val="center"/>
          </w:tcPr>
          <w:p>
            <w:pPr>
              <w:spacing w:line="240" w:lineRule="atLeast"/>
              <w:jc w:val="left"/>
              <w:rPr>
                <w:rFonts w:hint="eastAsia" w:ascii="宋体" w:hAnsi="宋体"/>
                <w:b/>
                <w:bCs/>
                <w:szCs w:val="21"/>
              </w:rPr>
            </w:pPr>
            <w:r>
              <w:rPr>
                <w:rFonts w:hint="eastAsia" w:ascii="宋体" w:hAnsi="宋体"/>
                <w:b/>
                <w:bCs/>
                <w:szCs w:val="21"/>
              </w:rPr>
              <w:t>总分</w:t>
            </w:r>
          </w:p>
        </w:tc>
        <w:tc>
          <w:tcPr>
            <w:tcW w:w="6871" w:type="dxa"/>
          </w:tcPr>
          <w:p>
            <w:pPr>
              <w:spacing w:line="240" w:lineRule="atLeast"/>
              <w:ind w:left="1050" w:hanging="1050" w:hangingChars="500"/>
              <w:jc w:val="left"/>
              <w:rPr>
                <w:rFonts w:hint="eastAsia" w:ascii="宋体" w:hAnsi="宋体"/>
                <w:szCs w:val="21"/>
              </w:rPr>
            </w:pPr>
          </w:p>
        </w:tc>
        <w:tc>
          <w:tcPr>
            <w:tcW w:w="1692" w:type="dxa"/>
          </w:tcPr>
          <w:p>
            <w:pPr>
              <w:spacing w:line="240" w:lineRule="atLeast"/>
              <w:jc w:val="left"/>
              <w:rPr>
                <w:rFonts w:hint="eastAsia" w:ascii="宋体" w:hAnsi="宋体"/>
                <w:szCs w:val="21"/>
              </w:rPr>
            </w:pPr>
            <w:r>
              <w:rPr>
                <w:rFonts w:hint="eastAsia" w:ascii="宋体" w:hAnsi="宋体"/>
                <w:szCs w:val="21"/>
              </w:rPr>
              <w:t>100分</w:t>
            </w:r>
          </w:p>
        </w:tc>
        <w:tc>
          <w:tcPr>
            <w:tcW w:w="853" w:type="dxa"/>
          </w:tcPr>
          <w:p>
            <w:pPr>
              <w:spacing w:line="240" w:lineRule="atLeast"/>
              <w:jc w:val="left"/>
              <w:rPr>
                <w:rFonts w:hint="eastAsia" w:ascii="宋体" w:hAnsi="宋体"/>
                <w:szCs w:val="21"/>
              </w:rPr>
            </w:pPr>
          </w:p>
        </w:tc>
      </w:tr>
    </w:tbl>
    <w:p>
      <w:pPr>
        <w:spacing w:line="220" w:lineRule="exact"/>
        <w:jc w:val="left"/>
        <w:rPr>
          <w:rFonts w:hint="eastAsia" w:ascii="宋体" w:hAnsi="宋体"/>
          <w:bCs/>
          <w:szCs w:val="21"/>
        </w:rPr>
      </w:pPr>
    </w:p>
    <w:p>
      <w:pPr>
        <w:pStyle w:val="2"/>
        <w:rPr>
          <w:rFonts w:hint="eastAsia" w:ascii="宋体" w:hAnsi="宋体"/>
          <w:szCs w:val="21"/>
        </w:rPr>
      </w:pPr>
      <w:r>
        <w:rPr>
          <w:rFonts w:hint="eastAsia" w:ascii="宋体" w:hAnsi="宋体"/>
          <w:kern w:val="2"/>
          <w:szCs w:val="21"/>
        </w:rPr>
        <w:t>注： 1、请将扣分原因详细记录在《质量控制检查记</w:t>
      </w:r>
      <w:r>
        <w:rPr>
          <w:rFonts w:hint="eastAsia" w:ascii="宋体" w:hAnsi="宋体"/>
          <w:bCs/>
          <w:szCs w:val="21"/>
        </w:rPr>
        <w:t>录表》上。</w:t>
      </w:r>
    </w:p>
    <w:p>
      <w:pPr>
        <w:spacing w:line="360" w:lineRule="auto"/>
        <w:ind w:firstLine="630" w:firstLineChars="300"/>
        <w:jc w:val="left"/>
        <w:rPr>
          <w:rFonts w:hint="eastAsia" w:ascii="宋体" w:hAnsi="宋体"/>
          <w:szCs w:val="21"/>
        </w:rPr>
      </w:pPr>
      <w:r>
        <w:rPr>
          <w:rFonts w:hint="eastAsia" w:ascii="宋体" w:hAnsi="宋体"/>
          <w:szCs w:val="21"/>
        </w:rPr>
        <w:t>2、每月每位护理员至少考核一次，由病区护士长完成考核</w:t>
      </w:r>
      <w:r>
        <w:rPr>
          <w:rFonts w:hint="eastAsia" w:ascii="宋体" w:hAnsi="宋体"/>
          <w:bCs/>
          <w:szCs w:val="21"/>
        </w:rPr>
        <w:t>，</w:t>
      </w:r>
      <w:r>
        <w:rPr>
          <w:rFonts w:hint="eastAsia" w:ascii="宋体" w:hAnsi="宋体"/>
          <w:szCs w:val="21"/>
        </w:rPr>
        <w:t>合格为85分。</w:t>
      </w:r>
    </w:p>
    <w:p>
      <w:pPr>
        <w:tabs>
          <w:tab w:val="left" w:pos="360"/>
          <w:tab w:val="left" w:pos="4320"/>
        </w:tabs>
        <w:adjustRightInd w:val="0"/>
        <w:snapToGrid w:val="0"/>
        <w:spacing w:line="240" w:lineRule="atLeast"/>
        <w:ind w:firstLine="321" w:firstLineChars="100"/>
        <w:jc w:val="center"/>
        <w:rPr>
          <w:rFonts w:hint="eastAsia" w:ascii="宋体" w:hAnsi="宋体"/>
          <w:b/>
          <w:sz w:val="32"/>
          <w:szCs w:val="32"/>
        </w:rPr>
      </w:pPr>
    </w:p>
    <w:p>
      <w:pPr>
        <w:tabs>
          <w:tab w:val="left" w:pos="360"/>
          <w:tab w:val="left" w:pos="4320"/>
        </w:tabs>
        <w:adjustRightInd w:val="0"/>
        <w:snapToGrid w:val="0"/>
        <w:spacing w:line="240" w:lineRule="atLeast"/>
        <w:ind w:firstLine="321" w:firstLineChars="100"/>
        <w:jc w:val="center"/>
        <w:rPr>
          <w:rFonts w:hint="eastAsia" w:ascii="宋体" w:hAnsi="宋体"/>
          <w:b/>
          <w:sz w:val="32"/>
          <w:szCs w:val="32"/>
        </w:rPr>
      </w:pPr>
      <w:r>
        <w:rPr>
          <w:rFonts w:hint="eastAsia" w:ascii="宋体" w:hAnsi="宋体"/>
          <w:b/>
          <w:sz w:val="32"/>
          <w:szCs w:val="32"/>
        </w:rPr>
        <w:t>护工公司服务行为考核表（病区）</w:t>
      </w:r>
    </w:p>
    <w:tbl>
      <w:tblPr>
        <w:tblStyle w:val="12"/>
        <w:tblpPr w:leftFromText="180" w:rightFromText="180" w:vertAnchor="text" w:horzAnchor="page" w:tblpX="1105" w:tblpY="31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0"/>
        <w:gridCol w:w="5828"/>
        <w:gridCol w:w="1852"/>
        <w:gridCol w:w="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7" w:hRule="atLeast"/>
        </w:trPr>
        <w:tc>
          <w:tcPr>
            <w:tcW w:w="1380" w:type="dxa"/>
          </w:tcPr>
          <w:p>
            <w:pPr>
              <w:ind w:right="-288" w:rightChars="-137"/>
              <w:jc w:val="left"/>
            </w:pPr>
            <w:r>
              <w:rPr>
                <w:rFonts w:hint="eastAsia"/>
              </w:rPr>
              <w:t>项目</w:t>
            </w:r>
          </w:p>
        </w:tc>
        <w:tc>
          <w:tcPr>
            <w:tcW w:w="5828" w:type="dxa"/>
          </w:tcPr>
          <w:p>
            <w:pPr>
              <w:widowControl/>
              <w:jc w:val="left"/>
            </w:pPr>
            <w:r>
              <w:rPr>
                <w:rFonts w:hint="eastAsia"/>
              </w:rPr>
              <w:t>考核标准与要求</w:t>
            </w:r>
          </w:p>
        </w:tc>
        <w:tc>
          <w:tcPr>
            <w:tcW w:w="1852" w:type="dxa"/>
          </w:tcPr>
          <w:p>
            <w:pPr>
              <w:widowControl/>
              <w:jc w:val="left"/>
            </w:pPr>
            <w:r>
              <w:rPr>
                <w:rFonts w:hint="eastAsia"/>
              </w:rPr>
              <w:t>评分标准</w:t>
            </w:r>
          </w:p>
        </w:tc>
        <w:tc>
          <w:tcPr>
            <w:tcW w:w="570" w:type="dxa"/>
          </w:tcPr>
          <w:p>
            <w:pPr>
              <w:widowControl/>
              <w:jc w:val="left"/>
            </w:pPr>
            <w:r>
              <w:rPr>
                <w:rFonts w:hint="eastAsia"/>
              </w:rPr>
              <w:t>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380" w:type="dxa"/>
          </w:tcPr>
          <w:p>
            <w:pPr>
              <w:ind w:right="-288" w:rightChars="-137"/>
              <w:jc w:val="left"/>
              <w:rPr>
                <w:szCs w:val="21"/>
              </w:rPr>
            </w:pPr>
            <w:r>
              <w:rPr>
                <w:rFonts w:hint="eastAsia"/>
                <w:szCs w:val="21"/>
              </w:rPr>
              <w:t>公司行为</w:t>
            </w:r>
          </w:p>
        </w:tc>
        <w:tc>
          <w:tcPr>
            <w:tcW w:w="5828" w:type="dxa"/>
          </w:tcPr>
          <w:p>
            <w:pPr>
              <w:jc w:val="left"/>
              <w:rPr>
                <w:szCs w:val="21"/>
              </w:rPr>
            </w:pPr>
            <w:r>
              <w:rPr>
                <w:rFonts w:hint="eastAsia"/>
                <w:szCs w:val="21"/>
              </w:rPr>
              <w:t>1.严格执行护工管理办法。</w:t>
            </w:r>
          </w:p>
          <w:p>
            <w:pPr>
              <w:jc w:val="left"/>
              <w:rPr>
                <w:szCs w:val="21"/>
              </w:rPr>
            </w:pPr>
            <w:r>
              <w:rPr>
                <w:rFonts w:hint="eastAsia"/>
                <w:szCs w:val="21"/>
              </w:rPr>
              <w:t>2.遵守医院各项规章制度。</w:t>
            </w:r>
          </w:p>
        </w:tc>
        <w:tc>
          <w:tcPr>
            <w:tcW w:w="1852" w:type="dxa"/>
          </w:tcPr>
          <w:p>
            <w:pPr>
              <w:jc w:val="left"/>
              <w:rPr>
                <w:szCs w:val="21"/>
              </w:rPr>
            </w:pPr>
            <w:r>
              <w:rPr>
                <w:rFonts w:hint="eastAsia"/>
                <w:szCs w:val="21"/>
              </w:rPr>
              <w:t>10分，一项不符合要求扣5分</w:t>
            </w:r>
          </w:p>
        </w:tc>
        <w:tc>
          <w:tcPr>
            <w:tcW w:w="570" w:type="dxa"/>
          </w:tcPr>
          <w:p>
            <w:pPr>
              <w:widowControl/>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trPr>
        <w:tc>
          <w:tcPr>
            <w:tcW w:w="1380" w:type="dxa"/>
          </w:tcPr>
          <w:p>
            <w:pPr>
              <w:ind w:right="-288" w:rightChars="-137"/>
              <w:jc w:val="left"/>
              <w:rPr>
                <w:szCs w:val="21"/>
              </w:rPr>
            </w:pPr>
            <w:r>
              <w:rPr>
                <w:rFonts w:hint="eastAsia"/>
                <w:szCs w:val="21"/>
              </w:rPr>
              <w:t>规范用工</w:t>
            </w:r>
          </w:p>
        </w:tc>
        <w:tc>
          <w:tcPr>
            <w:tcW w:w="5828" w:type="dxa"/>
          </w:tcPr>
          <w:p>
            <w:pPr>
              <w:jc w:val="left"/>
              <w:rPr>
                <w:szCs w:val="21"/>
              </w:rPr>
            </w:pPr>
            <w:r>
              <w:rPr>
                <w:rFonts w:hint="eastAsia"/>
                <w:szCs w:val="21"/>
              </w:rPr>
              <w:t>3.护工具护工证、身份证、年龄符合合同范围内要求。</w:t>
            </w:r>
          </w:p>
          <w:p>
            <w:pPr>
              <w:jc w:val="left"/>
              <w:rPr>
                <w:szCs w:val="21"/>
              </w:rPr>
            </w:pPr>
            <w:r>
              <w:rPr>
                <w:rFonts w:hint="eastAsia"/>
                <w:szCs w:val="21"/>
              </w:rPr>
              <w:t>4先培训后上岗。</w:t>
            </w:r>
          </w:p>
          <w:p>
            <w:pPr>
              <w:jc w:val="left"/>
              <w:rPr>
                <w:szCs w:val="21"/>
              </w:rPr>
            </w:pPr>
            <w:r>
              <w:rPr>
                <w:rFonts w:hint="eastAsia"/>
                <w:szCs w:val="21"/>
              </w:rPr>
              <w:t>5.每月有培训记录及上岗前培训记录。</w:t>
            </w:r>
          </w:p>
        </w:tc>
        <w:tc>
          <w:tcPr>
            <w:tcW w:w="1852" w:type="dxa"/>
          </w:tcPr>
          <w:p>
            <w:pPr>
              <w:jc w:val="left"/>
              <w:rPr>
                <w:szCs w:val="21"/>
              </w:rPr>
            </w:pPr>
            <w:r>
              <w:rPr>
                <w:rFonts w:hint="eastAsia"/>
                <w:szCs w:val="21"/>
              </w:rPr>
              <w:t>12分，一项不符合要求扣 2分</w:t>
            </w:r>
          </w:p>
        </w:tc>
        <w:tc>
          <w:tcPr>
            <w:tcW w:w="570" w:type="dxa"/>
          </w:tcPr>
          <w:p>
            <w:pPr>
              <w:widowControl/>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0" w:hRule="atLeast"/>
        </w:trPr>
        <w:tc>
          <w:tcPr>
            <w:tcW w:w="1380" w:type="dxa"/>
          </w:tcPr>
          <w:p>
            <w:pPr>
              <w:ind w:right="-288" w:rightChars="-137"/>
              <w:jc w:val="left"/>
              <w:rPr>
                <w:szCs w:val="21"/>
              </w:rPr>
            </w:pPr>
            <w:r>
              <w:rPr>
                <w:rFonts w:hint="eastAsia"/>
                <w:szCs w:val="21"/>
              </w:rPr>
              <w:t>管理人员行为</w:t>
            </w:r>
          </w:p>
        </w:tc>
        <w:tc>
          <w:tcPr>
            <w:tcW w:w="5828" w:type="dxa"/>
          </w:tcPr>
          <w:p>
            <w:pPr>
              <w:jc w:val="left"/>
              <w:rPr>
                <w:szCs w:val="21"/>
              </w:rPr>
            </w:pPr>
            <w:r>
              <w:rPr>
                <w:rFonts w:hint="eastAsia"/>
                <w:szCs w:val="21"/>
              </w:rPr>
              <w:t>6.着装规范，不穿高跟鞋、响底鞋。</w:t>
            </w:r>
          </w:p>
          <w:p>
            <w:pPr>
              <w:jc w:val="left"/>
              <w:rPr>
                <w:szCs w:val="21"/>
              </w:rPr>
            </w:pPr>
            <w:r>
              <w:rPr>
                <w:rFonts w:hint="eastAsia"/>
                <w:szCs w:val="21"/>
              </w:rPr>
              <w:t>7.佩戴工号牌。</w:t>
            </w:r>
          </w:p>
          <w:p>
            <w:pPr>
              <w:jc w:val="left"/>
              <w:rPr>
                <w:szCs w:val="21"/>
              </w:rPr>
            </w:pPr>
            <w:r>
              <w:rPr>
                <w:rFonts w:hint="eastAsia"/>
                <w:szCs w:val="21"/>
              </w:rPr>
              <w:t>8语言文明。</w:t>
            </w:r>
          </w:p>
          <w:p>
            <w:pPr>
              <w:jc w:val="left"/>
              <w:rPr>
                <w:szCs w:val="21"/>
              </w:rPr>
            </w:pPr>
            <w:r>
              <w:rPr>
                <w:rFonts w:hint="eastAsia"/>
                <w:szCs w:val="21"/>
              </w:rPr>
              <w:t>9不在医院公共场所高声谈笑。</w:t>
            </w:r>
          </w:p>
          <w:p>
            <w:pPr>
              <w:jc w:val="left"/>
              <w:rPr>
                <w:szCs w:val="21"/>
              </w:rPr>
            </w:pPr>
            <w:r>
              <w:rPr>
                <w:rFonts w:hint="eastAsia"/>
                <w:szCs w:val="21"/>
              </w:rPr>
              <w:t>10.主动对护工工作进行考核指导并有记录。</w:t>
            </w:r>
          </w:p>
          <w:p>
            <w:pPr>
              <w:jc w:val="left"/>
              <w:rPr>
                <w:szCs w:val="21"/>
              </w:rPr>
            </w:pPr>
            <w:r>
              <w:rPr>
                <w:rFonts w:hint="eastAsia"/>
                <w:szCs w:val="21"/>
              </w:rPr>
              <w:t>11.及时满足病人陪护需求。</w:t>
            </w:r>
          </w:p>
        </w:tc>
        <w:tc>
          <w:tcPr>
            <w:tcW w:w="1852" w:type="dxa"/>
          </w:tcPr>
          <w:p>
            <w:pPr>
              <w:jc w:val="left"/>
              <w:rPr>
                <w:szCs w:val="21"/>
              </w:rPr>
            </w:pPr>
            <w:r>
              <w:rPr>
                <w:rFonts w:hint="eastAsia"/>
                <w:szCs w:val="21"/>
              </w:rPr>
              <w:t>12分，一项不符合要求扣  2分</w:t>
            </w:r>
          </w:p>
          <w:p>
            <w:pPr>
              <w:ind w:firstLine="287" w:firstLineChars="137"/>
              <w:jc w:val="left"/>
              <w:rPr>
                <w:szCs w:val="21"/>
              </w:rPr>
            </w:pPr>
          </w:p>
          <w:p>
            <w:pPr>
              <w:ind w:firstLine="287" w:firstLineChars="137"/>
              <w:jc w:val="left"/>
              <w:rPr>
                <w:szCs w:val="21"/>
              </w:rPr>
            </w:pPr>
          </w:p>
          <w:p>
            <w:pPr>
              <w:ind w:firstLine="287" w:firstLineChars="137"/>
              <w:jc w:val="left"/>
              <w:rPr>
                <w:szCs w:val="21"/>
              </w:rPr>
            </w:pPr>
          </w:p>
          <w:p>
            <w:pPr>
              <w:jc w:val="left"/>
              <w:rPr>
                <w:szCs w:val="21"/>
              </w:rPr>
            </w:pPr>
          </w:p>
        </w:tc>
        <w:tc>
          <w:tcPr>
            <w:tcW w:w="570" w:type="dxa"/>
          </w:tcPr>
          <w:p>
            <w:pPr>
              <w:widowControl/>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4" w:hRule="atLeast"/>
        </w:trPr>
        <w:tc>
          <w:tcPr>
            <w:tcW w:w="1380" w:type="dxa"/>
          </w:tcPr>
          <w:p>
            <w:pPr>
              <w:ind w:right="-288" w:rightChars="-137"/>
              <w:jc w:val="left"/>
              <w:rPr>
                <w:szCs w:val="21"/>
              </w:rPr>
            </w:pPr>
            <w:r>
              <w:rPr>
                <w:rFonts w:hint="eastAsia"/>
                <w:szCs w:val="21"/>
              </w:rPr>
              <w:t>合同履行</w:t>
            </w:r>
          </w:p>
        </w:tc>
        <w:tc>
          <w:tcPr>
            <w:tcW w:w="5828" w:type="dxa"/>
          </w:tcPr>
          <w:p>
            <w:pPr>
              <w:jc w:val="left"/>
              <w:rPr>
                <w:szCs w:val="21"/>
              </w:rPr>
            </w:pPr>
            <w:r>
              <w:rPr>
                <w:rFonts w:hint="eastAsia"/>
                <w:szCs w:val="21"/>
              </w:rPr>
              <w:t>12.无病人及家属投诉。</w:t>
            </w:r>
          </w:p>
          <w:p>
            <w:pPr>
              <w:jc w:val="left"/>
              <w:rPr>
                <w:szCs w:val="21"/>
              </w:rPr>
            </w:pPr>
            <w:r>
              <w:rPr>
                <w:rFonts w:hint="eastAsia"/>
                <w:szCs w:val="21"/>
              </w:rPr>
              <w:t>13.在病区内堆放行李，在病区内收集、堆放废品。</w:t>
            </w:r>
          </w:p>
          <w:p>
            <w:pPr>
              <w:jc w:val="left"/>
              <w:rPr>
                <w:szCs w:val="21"/>
              </w:rPr>
            </w:pPr>
            <w:r>
              <w:rPr>
                <w:rFonts w:hint="eastAsia"/>
                <w:szCs w:val="21"/>
              </w:rPr>
              <w:t>14.不聚集在公共场所高声谈笑。</w:t>
            </w:r>
          </w:p>
          <w:p>
            <w:pPr>
              <w:jc w:val="left"/>
              <w:rPr>
                <w:szCs w:val="21"/>
              </w:rPr>
            </w:pPr>
            <w:r>
              <w:rPr>
                <w:rFonts w:hint="eastAsia"/>
                <w:szCs w:val="21"/>
              </w:rPr>
              <w:t>15.护工之间争吵影响病区医疗秩序，造成严重影响的，不得在本院从事护工工作。</w:t>
            </w:r>
          </w:p>
          <w:p>
            <w:pPr>
              <w:jc w:val="left"/>
              <w:rPr>
                <w:szCs w:val="21"/>
              </w:rPr>
            </w:pPr>
            <w:r>
              <w:rPr>
                <w:rFonts w:hint="eastAsia"/>
                <w:szCs w:val="21"/>
              </w:rPr>
              <w:t>16.不当班的护工不在病区留宿或在医院其他场所睡觉。</w:t>
            </w:r>
          </w:p>
          <w:p>
            <w:pPr>
              <w:jc w:val="left"/>
              <w:rPr>
                <w:szCs w:val="21"/>
              </w:rPr>
            </w:pPr>
            <w:r>
              <w:rPr>
                <w:rFonts w:hint="eastAsia"/>
                <w:szCs w:val="21"/>
              </w:rPr>
              <w:t>17.不私拿医院物品、病人财物。</w:t>
            </w:r>
          </w:p>
          <w:p>
            <w:pPr>
              <w:jc w:val="left"/>
              <w:rPr>
                <w:szCs w:val="21"/>
              </w:rPr>
            </w:pPr>
            <w:r>
              <w:rPr>
                <w:rFonts w:hint="eastAsia"/>
                <w:szCs w:val="21"/>
              </w:rPr>
              <w:t>18.有收费公示、规范收费。</w:t>
            </w:r>
          </w:p>
          <w:p>
            <w:pPr>
              <w:jc w:val="left"/>
              <w:rPr>
                <w:szCs w:val="21"/>
              </w:rPr>
            </w:pPr>
            <w:r>
              <w:rPr>
                <w:rFonts w:hint="eastAsia"/>
                <w:szCs w:val="21"/>
              </w:rPr>
              <w:t>19.有收费收据第二联交护士长。</w:t>
            </w:r>
          </w:p>
          <w:p>
            <w:pPr>
              <w:jc w:val="left"/>
              <w:rPr>
                <w:szCs w:val="21"/>
              </w:rPr>
            </w:pPr>
            <w:r>
              <w:rPr>
                <w:rFonts w:hint="eastAsia"/>
                <w:szCs w:val="21"/>
              </w:rPr>
              <w:t>20.公司领导每月督查，参加例会并有记录。</w:t>
            </w:r>
          </w:p>
          <w:p>
            <w:pPr>
              <w:jc w:val="left"/>
              <w:rPr>
                <w:szCs w:val="21"/>
              </w:rPr>
            </w:pPr>
            <w:r>
              <w:rPr>
                <w:rFonts w:hint="eastAsia"/>
                <w:szCs w:val="21"/>
              </w:rPr>
              <w:t>21.管理人员达到合同规定数量。</w:t>
            </w:r>
          </w:p>
          <w:p>
            <w:pPr>
              <w:jc w:val="left"/>
              <w:rPr>
                <w:szCs w:val="21"/>
              </w:rPr>
            </w:pPr>
            <w:r>
              <w:rPr>
                <w:rFonts w:hint="eastAsia"/>
                <w:szCs w:val="21"/>
              </w:rPr>
              <w:t>22.12小时值班护工，休息期间不得兼职。</w:t>
            </w:r>
          </w:p>
          <w:p>
            <w:pPr>
              <w:jc w:val="left"/>
              <w:rPr>
                <w:szCs w:val="21"/>
              </w:rPr>
            </w:pPr>
            <w:r>
              <w:rPr>
                <w:rFonts w:hint="eastAsia" w:ascii="宋体" w:hAnsi="宋体"/>
                <w:szCs w:val="21"/>
              </w:rPr>
              <w:t>23.护理员数量配备按合同履行。护理员与患者比例合适。一对多，1个护理员最多护理3个患者。一对一，1个护理员护理1个患者。</w:t>
            </w:r>
          </w:p>
        </w:tc>
        <w:tc>
          <w:tcPr>
            <w:tcW w:w="1852" w:type="dxa"/>
          </w:tcPr>
          <w:p>
            <w:pPr>
              <w:ind w:firstLine="287" w:firstLineChars="137"/>
              <w:jc w:val="left"/>
              <w:rPr>
                <w:szCs w:val="21"/>
              </w:rPr>
            </w:pPr>
          </w:p>
          <w:p>
            <w:pPr>
              <w:jc w:val="left"/>
              <w:rPr>
                <w:szCs w:val="21"/>
              </w:rPr>
            </w:pPr>
            <w:r>
              <w:rPr>
                <w:rFonts w:hint="eastAsia"/>
                <w:szCs w:val="21"/>
              </w:rPr>
              <w:t>50分，一项不符合要求扣2分</w:t>
            </w:r>
          </w:p>
          <w:p>
            <w:pPr>
              <w:ind w:firstLine="287" w:firstLineChars="137"/>
              <w:jc w:val="left"/>
              <w:rPr>
                <w:szCs w:val="21"/>
              </w:rPr>
            </w:pPr>
          </w:p>
          <w:p>
            <w:pPr>
              <w:jc w:val="left"/>
              <w:rPr>
                <w:szCs w:val="21"/>
              </w:rPr>
            </w:pPr>
            <w:r>
              <w:rPr>
                <w:rFonts w:hint="eastAsia"/>
                <w:szCs w:val="21"/>
              </w:rPr>
              <w:t>有病人及家属投诉。（扣10分/次）</w:t>
            </w:r>
          </w:p>
          <w:p>
            <w:pPr>
              <w:jc w:val="left"/>
              <w:rPr>
                <w:szCs w:val="21"/>
              </w:rPr>
            </w:pPr>
          </w:p>
          <w:p>
            <w:pPr>
              <w:jc w:val="left"/>
              <w:rPr>
                <w:szCs w:val="21"/>
              </w:rPr>
            </w:pPr>
          </w:p>
          <w:p>
            <w:pPr>
              <w:ind w:firstLine="287" w:firstLineChars="137"/>
              <w:jc w:val="left"/>
              <w:rPr>
                <w:szCs w:val="21"/>
              </w:rPr>
            </w:pPr>
          </w:p>
        </w:tc>
        <w:tc>
          <w:tcPr>
            <w:tcW w:w="570" w:type="dxa"/>
          </w:tcPr>
          <w:p>
            <w:pPr>
              <w:widowControl/>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380" w:type="dxa"/>
          </w:tcPr>
          <w:p>
            <w:pPr>
              <w:jc w:val="left"/>
              <w:rPr>
                <w:szCs w:val="21"/>
              </w:rPr>
            </w:pPr>
            <w:r>
              <w:rPr>
                <w:rFonts w:hint="eastAsia"/>
                <w:szCs w:val="21"/>
              </w:rPr>
              <w:t>其他</w:t>
            </w:r>
          </w:p>
        </w:tc>
        <w:tc>
          <w:tcPr>
            <w:tcW w:w="5828" w:type="dxa"/>
          </w:tcPr>
          <w:p>
            <w:pPr>
              <w:jc w:val="left"/>
              <w:rPr>
                <w:szCs w:val="21"/>
              </w:rPr>
            </w:pPr>
            <w:r>
              <w:rPr>
                <w:rFonts w:hint="eastAsia"/>
                <w:szCs w:val="21"/>
              </w:rPr>
              <w:t>其他违反合约情况。</w:t>
            </w:r>
            <w:r>
              <w:rPr>
                <w:rFonts w:hint="eastAsia" w:ascii="宋体" w:hAnsi="宋体" w:cs="宋体"/>
                <w:color w:val="000000"/>
                <w:kern w:val="0"/>
              </w:rPr>
              <w:t>发生</w:t>
            </w:r>
            <w:r>
              <w:rPr>
                <w:rFonts w:hint="eastAsia"/>
              </w:rPr>
              <w:t>排斥患者自带陪护行为，一次性扣16分。</w:t>
            </w:r>
          </w:p>
        </w:tc>
        <w:tc>
          <w:tcPr>
            <w:tcW w:w="1852" w:type="dxa"/>
          </w:tcPr>
          <w:p>
            <w:pPr>
              <w:jc w:val="left"/>
            </w:pPr>
            <w:r>
              <w:rPr>
                <w:rFonts w:hint="eastAsia"/>
              </w:rPr>
              <w:t>16分，一项不符合要求扣2分</w:t>
            </w:r>
          </w:p>
        </w:tc>
        <w:tc>
          <w:tcPr>
            <w:tcW w:w="570" w:type="dxa"/>
          </w:tcPr>
          <w:p>
            <w:pPr>
              <w:jc w:val="left"/>
              <w:rPr>
                <w:szCs w:val="21"/>
              </w:rPr>
            </w:pPr>
          </w:p>
        </w:tc>
      </w:tr>
    </w:tbl>
    <w:p>
      <w:pPr>
        <w:jc w:val="left"/>
        <w:rPr>
          <w:rFonts w:hint="eastAsia" w:ascii="宋体" w:hAnsi="宋体"/>
          <w:sz w:val="24"/>
          <w:szCs w:val="24"/>
        </w:rPr>
      </w:pPr>
    </w:p>
    <w:p>
      <w:pPr>
        <w:ind w:firstLine="480" w:firstLineChars="200"/>
        <w:jc w:val="left"/>
        <w:rPr>
          <w:sz w:val="28"/>
          <w:szCs w:val="28"/>
        </w:rPr>
      </w:pPr>
      <w:r>
        <w:rPr>
          <w:rFonts w:hint="eastAsia" w:ascii="宋体" w:hAnsi="宋体"/>
          <w:sz w:val="24"/>
          <w:szCs w:val="24"/>
        </w:rPr>
        <w:t>检查人：                      检查时间：</w:t>
      </w:r>
    </w:p>
    <w:p>
      <w:pPr>
        <w:jc w:val="left"/>
        <w:rPr>
          <w:sz w:val="24"/>
        </w:rPr>
      </w:pPr>
    </w:p>
    <w:p>
      <w:pPr>
        <w:ind w:firstLine="420" w:firstLineChars="200"/>
        <w:jc w:val="left"/>
        <w:rPr>
          <w:szCs w:val="21"/>
        </w:rPr>
      </w:pPr>
      <w:r>
        <w:rPr>
          <w:rFonts w:hint="eastAsia"/>
          <w:szCs w:val="21"/>
        </w:rPr>
        <w:t>备注：考核分为90分合格，每下降1分扣公司费用壹佰元。病区护工考核低于85分，在护工公司考核中扣10分/病区。</w:t>
      </w:r>
    </w:p>
    <w:p>
      <w:pPr>
        <w:pStyle w:val="2"/>
      </w:pPr>
      <w:r>
        <w:br w:type="page"/>
      </w:r>
    </w:p>
    <w:p>
      <w:pPr>
        <w:shd w:val="clear"/>
        <w:spacing w:line="240" w:lineRule="auto"/>
        <w:jc w:val="center"/>
      </w:pPr>
      <w:r>
        <w:rPr>
          <w:rFonts w:hint="eastAsia" w:ascii="宋体" w:hAnsi="宋体" w:eastAsia="宋体" w:cs="宋体"/>
          <w:b/>
          <w:bCs/>
          <w:color w:val="auto"/>
          <w:sz w:val="36"/>
          <w:szCs w:val="36"/>
          <w:lang w:val="en-US" w:eastAsia="zh-CN"/>
        </w:rPr>
        <w:t>第二部分 评分标准</w:t>
      </w:r>
    </w:p>
    <w:p/>
    <w:p>
      <w:pPr>
        <w:jc w:val="center"/>
        <w:rPr>
          <w:rFonts w:hint="eastAsia" w:ascii="宋体" w:hAnsi="宋体" w:cs="宋体"/>
          <w:b/>
          <w:bCs/>
          <w:sz w:val="28"/>
          <w:szCs w:val="28"/>
        </w:rPr>
      </w:pPr>
      <w:bookmarkStart w:id="10" w:name="_Toc515373930"/>
      <w:r>
        <w:rPr>
          <w:rFonts w:hint="eastAsia" w:ascii="宋体" w:hAnsi="宋体" w:cs="宋体"/>
          <w:b/>
          <w:bCs/>
          <w:sz w:val="28"/>
          <w:szCs w:val="28"/>
        </w:rPr>
        <w:t>A包</w:t>
      </w:r>
      <w:bookmarkStart w:id="11" w:name="_Toc47117315"/>
      <w:bookmarkStart w:id="12" w:name="_Toc78921652"/>
      <w:r>
        <w:rPr>
          <w:rFonts w:hint="eastAsia" w:ascii="宋体" w:hAnsi="宋体" w:cs="宋体"/>
          <w:b/>
          <w:bCs/>
          <w:sz w:val="28"/>
          <w:szCs w:val="28"/>
        </w:rPr>
        <w:t>：普通病房陪护（护工）评标标准</w:t>
      </w:r>
      <w:bookmarkEnd w:id="11"/>
      <w:bookmarkEnd w:id="12"/>
    </w:p>
    <w:tbl>
      <w:tblPr>
        <w:tblStyle w:val="12"/>
        <w:tblW w:w="5075" w:type="pct"/>
        <w:tblInd w:w="0" w:type="dxa"/>
        <w:tblLayout w:type="autofit"/>
        <w:tblCellMar>
          <w:top w:w="0" w:type="dxa"/>
          <w:left w:w="108" w:type="dxa"/>
          <w:bottom w:w="0" w:type="dxa"/>
          <w:right w:w="108" w:type="dxa"/>
        </w:tblCellMar>
      </w:tblPr>
      <w:tblGrid>
        <w:gridCol w:w="926"/>
        <w:gridCol w:w="1094"/>
        <w:gridCol w:w="6502"/>
      </w:tblGrid>
      <w:tr>
        <w:tblPrEx>
          <w:tblCellMar>
            <w:top w:w="0" w:type="dxa"/>
            <w:left w:w="108" w:type="dxa"/>
            <w:bottom w:w="0" w:type="dxa"/>
            <w:right w:w="108" w:type="dxa"/>
          </w:tblCellMar>
        </w:tblPrEx>
        <w:trPr>
          <w:trHeight w:val="340" w:hRule="atLeast"/>
        </w:trPr>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序号</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评审内容</w:t>
            </w:r>
          </w:p>
        </w:tc>
        <w:tc>
          <w:tcPr>
            <w:tcW w:w="38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评审细则</w:t>
            </w:r>
          </w:p>
        </w:tc>
      </w:tr>
      <w:tr>
        <w:tblPrEx>
          <w:tblCellMar>
            <w:top w:w="0" w:type="dxa"/>
            <w:left w:w="108" w:type="dxa"/>
            <w:bottom w:w="0" w:type="dxa"/>
            <w:right w:w="108" w:type="dxa"/>
          </w:tblCellMar>
        </w:tblPrEx>
        <w:trPr>
          <w:trHeight w:val="1140" w:hRule="atLeast"/>
        </w:trPr>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Cs w:val="21"/>
              </w:rPr>
            </w:pPr>
            <w:r>
              <w:rPr>
                <w:color w:val="000000"/>
                <w:kern w:val="0"/>
                <w:szCs w:val="21"/>
                <w:lang w:bidi="ar"/>
              </w:rPr>
              <w:t>1</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contextualSpacing/>
              <w:jc w:val="center"/>
              <w:rPr>
                <w:rFonts w:hint="eastAsia" w:ascii="宋体" w:hAnsi="宋体" w:cs="宋体"/>
                <w:lang w:val="zh-CN"/>
              </w:rPr>
            </w:pPr>
            <w:r>
              <w:rPr>
                <w:rFonts w:hint="eastAsia" w:ascii="宋体" w:hAnsi="宋体" w:cs="宋体"/>
                <w:lang w:val="zh-CN"/>
              </w:rPr>
              <w:t>价格分</w:t>
            </w:r>
          </w:p>
          <w:p>
            <w:pPr>
              <w:pStyle w:val="2"/>
              <w:rPr>
                <w:lang w:bidi="ar"/>
              </w:rPr>
            </w:pPr>
            <w:r>
              <w:rPr>
                <w:rFonts w:hint="eastAsia" w:ascii="宋体" w:hAnsi="宋体" w:cs="宋体"/>
                <w:lang w:val="zh-CN"/>
              </w:rPr>
              <w:t>（</w:t>
            </w:r>
            <w:r>
              <w:rPr>
                <w:rFonts w:hint="eastAsia" w:ascii="宋体" w:hAnsi="宋体" w:cs="宋体"/>
                <w:color w:val="FF0000"/>
                <w:lang w:val="en-US" w:eastAsia="zh-CN"/>
              </w:rPr>
              <w:t>30</w:t>
            </w:r>
            <w:r>
              <w:rPr>
                <w:rFonts w:hint="eastAsia" w:ascii="宋体" w:hAnsi="宋体" w:cs="宋体"/>
                <w:lang w:val="zh-CN"/>
              </w:rPr>
              <w:t>分）</w:t>
            </w:r>
          </w:p>
        </w:tc>
        <w:tc>
          <w:tcPr>
            <w:tcW w:w="38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20" w:firstLineChars="200"/>
              <w:jc w:val="left"/>
              <w:textAlignment w:val="center"/>
              <w:rPr>
                <w:rFonts w:hint="eastAsia" w:ascii="宋体" w:hAnsi="宋体" w:cs="宋体"/>
                <w:color w:val="000000"/>
                <w:szCs w:val="21"/>
              </w:rPr>
            </w:pPr>
            <w:r>
              <w:rPr>
                <w:rFonts w:hint="eastAsia" w:ascii="宋体" w:hAnsi="宋体" w:cs="宋体"/>
                <w:color w:val="000000"/>
                <w:kern w:val="0"/>
                <w:szCs w:val="21"/>
                <w:lang w:bidi="ar"/>
              </w:rPr>
              <w:t>采用高价优先法计算，即满足招标文件要求且投标价格最高的投标报 价为评标基准价，其价格分为满分。其他投标人的价格分统一按照下列公式计算（保留小数点后两位）</w:t>
            </w:r>
            <w:r>
              <w:rPr>
                <w:color w:val="000000"/>
                <w:kern w:val="0"/>
                <w:szCs w:val="21"/>
                <w:lang w:bidi="ar"/>
              </w:rPr>
              <w:t>:</w:t>
            </w:r>
            <w:r>
              <w:rPr>
                <w:rFonts w:hint="eastAsia" w:ascii="宋体" w:hAnsi="宋体" w:cs="宋体"/>
                <w:color w:val="000000"/>
                <w:kern w:val="0"/>
                <w:szCs w:val="21"/>
                <w:lang w:bidi="ar"/>
              </w:rPr>
              <w:t>投标报价得分＝（投标报价/评标基准价） ×</w:t>
            </w:r>
            <w:r>
              <w:rPr>
                <w:rFonts w:hint="eastAsia" w:ascii="宋体" w:hAnsi="宋体" w:cs="宋体"/>
                <w:color w:val="000000"/>
                <w:kern w:val="0"/>
                <w:szCs w:val="21"/>
                <w:lang w:val="en-US" w:eastAsia="zh-CN" w:bidi="ar"/>
              </w:rPr>
              <w:t>30</w:t>
            </w:r>
            <w:r>
              <w:rPr>
                <w:rFonts w:hint="eastAsia" w:ascii="宋体" w:hAnsi="宋体" w:cs="宋体"/>
                <w:color w:val="000000"/>
                <w:kern w:val="0"/>
                <w:szCs w:val="21"/>
                <w:lang w:bidi="ar"/>
              </w:rPr>
              <w:t xml:space="preserve"> 分</w:t>
            </w:r>
          </w:p>
        </w:tc>
      </w:tr>
      <w:tr>
        <w:tblPrEx>
          <w:tblCellMar>
            <w:top w:w="0" w:type="dxa"/>
            <w:left w:w="108" w:type="dxa"/>
            <w:bottom w:w="0" w:type="dxa"/>
            <w:right w:w="108" w:type="dxa"/>
          </w:tblCellMar>
        </w:tblPrEx>
        <w:trPr>
          <w:trHeight w:val="1640" w:hRule="atLeast"/>
        </w:trPr>
        <w:tc>
          <w:tcPr>
            <w:tcW w:w="543"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color w:val="000000"/>
                <w:szCs w:val="21"/>
              </w:rPr>
            </w:pPr>
            <w:r>
              <w:rPr>
                <w:color w:val="000000"/>
                <w:kern w:val="0"/>
                <w:szCs w:val="21"/>
                <w:lang w:bidi="ar"/>
              </w:rPr>
              <w:t>2</w:t>
            </w:r>
          </w:p>
        </w:tc>
        <w:tc>
          <w:tcPr>
            <w:tcW w:w="641"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业绩案例（</w:t>
            </w:r>
            <w:r>
              <w:rPr>
                <w:rFonts w:hint="eastAsia" w:ascii="宋体" w:hAnsi="宋体" w:cs="宋体"/>
                <w:color w:val="FF0000"/>
                <w:kern w:val="0"/>
                <w:szCs w:val="21"/>
                <w:lang w:bidi="ar"/>
              </w:rPr>
              <w:t>6</w:t>
            </w:r>
            <w:r>
              <w:rPr>
                <w:rFonts w:hint="eastAsia" w:ascii="宋体" w:hAnsi="宋体" w:cs="宋体"/>
                <w:color w:val="000000"/>
                <w:kern w:val="0"/>
                <w:szCs w:val="21"/>
                <w:lang w:bidi="ar"/>
              </w:rPr>
              <w:t>分）</w:t>
            </w:r>
          </w:p>
        </w:tc>
        <w:tc>
          <w:tcPr>
            <w:tcW w:w="38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20" w:firstLineChars="200"/>
              <w:jc w:val="left"/>
              <w:textAlignment w:val="center"/>
              <w:rPr>
                <w:rFonts w:hint="eastAsia" w:ascii="宋体" w:hAnsi="宋体" w:cs="宋体"/>
                <w:color w:val="000000"/>
                <w:szCs w:val="21"/>
              </w:rPr>
            </w:pPr>
            <w:r>
              <w:rPr>
                <w:rFonts w:hint="eastAsia" w:ascii="宋体" w:hAnsi="宋体" w:cs="宋体"/>
                <w:color w:val="000000"/>
                <w:kern w:val="0"/>
                <w:szCs w:val="21"/>
                <w:lang w:bidi="ar"/>
              </w:rPr>
              <w:t>供应商提供</w:t>
            </w:r>
            <w:r>
              <w:rPr>
                <w:color w:val="000000"/>
                <w:kern w:val="0"/>
                <w:szCs w:val="21"/>
                <w:lang w:bidi="ar"/>
              </w:rPr>
              <w:t>2022</w:t>
            </w:r>
            <w:r>
              <w:rPr>
                <w:rFonts w:hint="eastAsia" w:ascii="宋体" w:hAnsi="宋体" w:cs="宋体"/>
                <w:color w:val="000000"/>
                <w:kern w:val="0"/>
                <w:szCs w:val="21"/>
                <w:lang w:bidi="ar"/>
              </w:rPr>
              <w:t>年</w:t>
            </w:r>
            <w:r>
              <w:rPr>
                <w:color w:val="000000"/>
                <w:kern w:val="0"/>
                <w:szCs w:val="21"/>
                <w:lang w:bidi="ar"/>
              </w:rPr>
              <w:t>1</w:t>
            </w:r>
            <w:r>
              <w:rPr>
                <w:rFonts w:hint="eastAsia" w:ascii="宋体" w:hAnsi="宋体" w:cs="宋体"/>
                <w:color w:val="000000"/>
                <w:kern w:val="0"/>
                <w:szCs w:val="21"/>
                <w:lang w:bidi="ar"/>
              </w:rPr>
              <w:t>月</w:t>
            </w:r>
            <w:r>
              <w:rPr>
                <w:color w:val="000000"/>
                <w:kern w:val="0"/>
                <w:szCs w:val="21"/>
                <w:lang w:bidi="ar"/>
              </w:rPr>
              <w:t>1</w:t>
            </w:r>
            <w:r>
              <w:rPr>
                <w:rFonts w:hint="eastAsia" w:ascii="宋体" w:hAnsi="宋体" w:cs="宋体"/>
                <w:color w:val="000000"/>
                <w:kern w:val="0"/>
                <w:szCs w:val="21"/>
                <w:lang w:bidi="ar"/>
              </w:rPr>
              <w:t>日以来服务的医院护理服务的项目业绩（以合同签订时间为准，合同必须包含护工（陪护）或生活护理等）。每有一个三级甲等医院得</w:t>
            </w:r>
            <w:r>
              <w:rPr>
                <w:rFonts w:hint="eastAsia" w:ascii="宋体" w:hAnsi="宋体" w:cs="宋体"/>
                <w:color w:val="000000"/>
                <w:kern w:val="0"/>
                <w:szCs w:val="21"/>
                <w:lang w:val="en-US" w:eastAsia="zh-CN" w:bidi="ar"/>
              </w:rPr>
              <w:t>2</w:t>
            </w:r>
            <w:r>
              <w:rPr>
                <w:rFonts w:hint="eastAsia" w:ascii="宋体" w:hAnsi="宋体" w:cs="宋体"/>
                <w:color w:val="000000"/>
                <w:kern w:val="0"/>
                <w:szCs w:val="21"/>
                <w:lang w:bidi="ar"/>
              </w:rPr>
              <w:t>分，每有一个二级甲等及以上医院得</w:t>
            </w:r>
            <w:r>
              <w:rPr>
                <w:rFonts w:hint="eastAsia" w:ascii="宋体" w:hAnsi="宋体" w:cs="宋体"/>
                <w:color w:val="000000"/>
                <w:kern w:val="0"/>
                <w:szCs w:val="21"/>
                <w:lang w:val="en-US" w:eastAsia="zh-CN" w:bidi="ar"/>
              </w:rPr>
              <w:t>1</w:t>
            </w:r>
            <w:r>
              <w:rPr>
                <w:rFonts w:hint="eastAsia" w:ascii="宋体" w:hAnsi="宋体" w:cs="宋体"/>
                <w:color w:val="000000"/>
                <w:kern w:val="0"/>
                <w:szCs w:val="21"/>
                <w:lang w:bidi="ar"/>
              </w:rPr>
              <w:t>分。（同一业主单位只算一个业绩，不重复计分，本项最高6分。提供中标通知书、合同复印件加盖公章，原件备查）</w:t>
            </w:r>
          </w:p>
        </w:tc>
      </w:tr>
      <w:tr>
        <w:tblPrEx>
          <w:tblCellMar>
            <w:top w:w="0" w:type="dxa"/>
            <w:left w:w="108" w:type="dxa"/>
            <w:bottom w:w="0" w:type="dxa"/>
            <w:right w:w="108" w:type="dxa"/>
          </w:tblCellMar>
        </w:tblPrEx>
        <w:trPr>
          <w:trHeight w:val="1280" w:hRule="atLeast"/>
        </w:trPr>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Cs w:val="21"/>
              </w:rPr>
            </w:pPr>
            <w:r>
              <w:rPr>
                <w:color w:val="000000"/>
                <w:kern w:val="0"/>
                <w:szCs w:val="21"/>
                <w:lang w:bidi="ar"/>
              </w:rPr>
              <w:t>3</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管理体系（4分）</w:t>
            </w:r>
          </w:p>
        </w:tc>
        <w:tc>
          <w:tcPr>
            <w:tcW w:w="38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20" w:firstLineChars="200"/>
              <w:jc w:val="left"/>
              <w:textAlignment w:val="center"/>
              <w:rPr>
                <w:rFonts w:hint="eastAsia" w:ascii="宋体" w:hAnsi="宋体" w:cs="宋体"/>
                <w:kern w:val="0"/>
                <w:szCs w:val="21"/>
                <w:lang w:bidi="ar"/>
              </w:rPr>
            </w:pPr>
            <w:r>
              <w:rPr>
                <w:rFonts w:hint="eastAsia" w:ascii="宋体" w:hAnsi="宋体" w:cs="宋体"/>
                <w:kern w:val="0"/>
                <w:szCs w:val="21"/>
                <w:lang w:bidi="ar"/>
              </w:rPr>
              <w:t>供应商具有</w:t>
            </w:r>
            <w:r>
              <w:rPr>
                <w:kern w:val="0"/>
                <w:szCs w:val="21"/>
                <w:lang w:bidi="ar"/>
              </w:rPr>
              <w:t>ISO9001</w:t>
            </w:r>
            <w:r>
              <w:rPr>
                <w:rFonts w:hint="eastAsia" w:ascii="宋体" w:hAnsi="宋体" w:cs="宋体"/>
                <w:kern w:val="0"/>
                <w:szCs w:val="21"/>
                <w:lang w:bidi="ar"/>
              </w:rPr>
              <w:t>质量管理体系认证、</w:t>
            </w:r>
            <w:r>
              <w:rPr>
                <w:kern w:val="0"/>
                <w:szCs w:val="21"/>
                <w:lang w:bidi="ar"/>
              </w:rPr>
              <w:t>ISO14001</w:t>
            </w:r>
            <w:r>
              <w:rPr>
                <w:rFonts w:hint="eastAsia" w:ascii="宋体" w:hAnsi="宋体" w:cs="宋体"/>
                <w:kern w:val="0"/>
                <w:szCs w:val="21"/>
                <w:lang w:bidi="ar"/>
              </w:rPr>
              <w:t>环境管理体系认证、</w:t>
            </w:r>
            <w:r>
              <w:rPr>
                <w:kern w:val="0"/>
                <w:szCs w:val="21"/>
                <w:lang w:bidi="ar"/>
              </w:rPr>
              <w:t>ISO45001</w:t>
            </w:r>
            <w:r>
              <w:rPr>
                <w:rFonts w:hint="eastAsia" w:ascii="宋体" w:hAnsi="宋体" w:cs="宋体"/>
                <w:kern w:val="0"/>
                <w:szCs w:val="21"/>
                <w:lang w:bidi="ar"/>
              </w:rPr>
              <w:t>职业健康安全管理体系认证、SA8000社会责任管理体系认证，认证范围中包含生活护理服务。每提供一项得1分，最高得4分。</w:t>
            </w:r>
          </w:p>
          <w:p>
            <w:pPr>
              <w:widowControl/>
              <w:jc w:val="left"/>
              <w:textAlignment w:val="center"/>
              <w:rPr>
                <w:rFonts w:hint="eastAsia" w:ascii="宋体" w:hAnsi="宋体" w:cs="宋体"/>
                <w:szCs w:val="21"/>
              </w:rPr>
            </w:pPr>
            <w:r>
              <w:rPr>
                <w:rFonts w:hint="eastAsia" w:ascii="宋体" w:hAnsi="宋体" w:cs="宋体"/>
                <w:kern w:val="0"/>
                <w:szCs w:val="21"/>
                <w:lang w:bidi="ar"/>
              </w:rPr>
              <w:t>（注：提供以上证书有效期内的原件扫描件。）</w:t>
            </w:r>
          </w:p>
        </w:tc>
      </w:tr>
      <w:tr>
        <w:tblPrEx>
          <w:tblCellMar>
            <w:top w:w="0" w:type="dxa"/>
            <w:left w:w="108" w:type="dxa"/>
            <w:bottom w:w="0" w:type="dxa"/>
            <w:right w:w="108" w:type="dxa"/>
          </w:tblCellMar>
        </w:tblPrEx>
        <w:trPr>
          <w:trHeight w:val="1720" w:hRule="atLeast"/>
        </w:trPr>
        <w:tc>
          <w:tcPr>
            <w:tcW w:w="543" w:type="pct"/>
            <w:vMerge w:val="restar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color w:val="000000"/>
                <w:szCs w:val="21"/>
              </w:rPr>
            </w:pPr>
            <w:r>
              <w:rPr>
                <w:color w:val="000000"/>
                <w:kern w:val="0"/>
                <w:szCs w:val="21"/>
                <w:lang w:bidi="ar"/>
              </w:rPr>
              <w:t>4</w:t>
            </w:r>
          </w:p>
        </w:tc>
        <w:tc>
          <w:tcPr>
            <w:tcW w:w="641" w:type="pct"/>
            <w:vMerge w:val="restar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拟投入人员要求（</w:t>
            </w:r>
            <w:r>
              <w:rPr>
                <w:rFonts w:hint="eastAsia" w:ascii="宋体" w:hAnsi="宋体" w:cs="宋体"/>
                <w:color w:val="FF0000"/>
                <w:kern w:val="0"/>
                <w:szCs w:val="21"/>
                <w:lang w:val="en-US" w:eastAsia="zh-CN" w:bidi="ar"/>
              </w:rPr>
              <w:t>14</w:t>
            </w:r>
            <w:r>
              <w:rPr>
                <w:rFonts w:hint="eastAsia" w:ascii="宋体" w:hAnsi="宋体" w:cs="宋体"/>
                <w:color w:val="000000"/>
                <w:kern w:val="0"/>
                <w:szCs w:val="21"/>
                <w:lang w:bidi="ar"/>
              </w:rPr>
              <w:t>分）</w:t>
            </w:r>
          </w:p>
        </w:tc>
        <w:tc>
          <w:tcPr>
            <w:tcW w:w="38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20" w:firstLineChars="200"/>
              <w:jc w:val="left"/>
              <w:textAlignment w:val="center"/>
              <w:rPr>
                <w:kern w:val="0"/>
                <w:szCs w:val="21"/>
                <w:lang w:bidi="ar"/>
              </w:rPr>
            </w:pPr>
            <w:r>
              <w:rPr>
                <w:kern w:val="0"/>
                <w:szCs w:val="21"/>
                <w:lang w:bidi="ar"/>
              </w:rPr>
              <w:t>1</w:t>
            </w:r>
            <w:r>
              <w:rPr>
                <w:rFonts w:hint="eastAsia" w:ascii="宋体" w:hAnsi="宋体" w:cs="宋体"/>
                <w:kern w:val="0"/>
                <w:szCs w:val="21"/>
                <w:lang w:bidi="ar"/>
              </w:rPr>
              <w:t>、项目负责人</w:t>
            </w:r>
            <w:r>
              <w:rPr>
                <w:kern w:val="0"/>
                <w:szCs w:val="21"/>
                <w:lang w:bidi="ar"/>
              </w:rPr>
              <w:t>1</w:t>
            </w:r>
            <w:r>
              <w:rPr>
                <w:rFonts w:hint="eastAsia" w:ascii="宋体" w:hAnsi="宋体" w:cs="宋体"/>
                <w:kern w:val="0"/>
                <w:szCs w:val="21"/>
                <w:lang w:bidi="ar"/>
              </w:rPr>
              <w:t>名（满分</w:t>
            </w:r>
            <w:r>
              <w:rPr>
                <w:kern w:val="0"/>
                <w:szCs w:val="21"/>
                <w:lang w:bidi="ar"/>
              </w:rPr>
              <w:t>3</w:t>
            </w:r>
            <w:r>
              <w:rPr>
                <w:rFonts w:hint="eastAsia" w:ascii="宋体" w:hAnsi="宋体" w:cs="宋体"/>
                <w:kern w:val="0"/>
                <w:szCs w:val="21"/>
                <w:lang w:bidi="ar"/>
              </w:rPr>
              <w:t>分）：</w:t>
            </w:r>
          </w:p>
          <w:p>
            <w:pPr>
              <w:widowControl/>
              <w:ind w:firstLine="420" w:firstLineChars="200"/>
              <w:jc w:val="left"/>
              <w:textAlignment w:val="center"/>
              <w:rPr>
                <w:szCs w:val="21"/>
              </w:rPr>
            </w:pPr>
            <w:r>
              <w:rPr>
                <w:rFonts w:hint="eastAsia" w:ascii="宋体" w:hAnsi="宋体" w:cs="宋体"/>
                <w:kern w:val="0"/>
                <w:szCs w:val="21"/>
                <w:lang w:bidi="ar"/>
              </w:rPr>
              <w:t>具有本科或以上学历且年龄在</w:t>
            </w:r>
            <w:r>
              <w:rPr>
                <w:kern w:val="0"/>
                <w:szCs w:val="21"/>
                <w:lang w:bidi="ar"/>
              </w:rPr>
              <w:t>50</w:t>
            </w:r>
            <w:r>
              <w:rPr>
                <w:rFonts w:hint="eastAsia" w:ascii="宋体" w:hAnsi="宋体" w:cs="宋体"/>
                <w:kern w:val="0"/>
                <w:szCs w:val="21"/>
                <w:lang w:bidi="ar"/>
              </w:rPr>
              <w:t>周岁以下得</w:t>
            </w:r>
            <w:r>
              <w:rPr>
                <w:kern w:val="0"/>
                <w:szCs w:val="21"/>
                <w:lang w:bidi="ar"/>
              </w:rPr>
              <w:t>1</w:t>
            </w:r>
            <w:r>
              <w:rPr>
                <w:rFonts w:hint="eastAsia" w:ascii="宋体" w:hAnsi="宋体" w:cs="宋体"/>
                <w:kern w:val="0"/>
                <w:szCs w:val="21"/>
                <w:lang w:bidi="ar"/>
              </w:rPr>
              <w:t>分；具有国家人社部门颁发的护士执业证书或中级及以上护理员职业技能等级证书的得</w:t>
            </w:r>
            <w:r>
              <w:rPr>
                <w:kern w:val="0"/>
                <w:szCs w:val="21"/>
                <w:lang w:bidi="ar"/>
              </w:rPr>
              <w:t>1</w:t>
            </w:r>
            <w:r>
              <w:rPr>
                <w:rFonts w:hint="eastAsia" w:ascii="宋体" w:hAnsi="宋体" w:cs="宋体"/>
                <w:kern w:val="0"/>
                <w:szCs w:val="21"/>
                <w:lang w:bidi="ar"/>
              </w:rPr>
              <w:t>分；具有红十字会颁发的红十字救护员证得1分；具有</w:t>
            </w:r>
            <w:r>
              <w:rPr>
                <w:kern w:val="0"/>
                <w:szCs w:val="21"/>
                <w:lang w:bidi="ar"/>
              </w:rPr>
              <w:t>3</w:t>
            </w:r>
            <w:r>
              <w:rPr>
                <w:rFonts w:hint="eastAsia" w:ascii="宋体" w:hAnsi="宋体" w:cs="宋体"/>
                <w:kern w:val="0"/>
                <w:szCs w:val="21"/>
                <w:lang w:bidi="ar"/>
              </w:rPr>
              <w:t>年及以上类似综合性医疗机构陪护（或护理）项目负责人或项目经理管理经历得</w:t>
            </w:r>
            <w:r>
              <w:rPr>
                <w:kern w:val="0"/>
                <w:szCs w:val="21"/>
                <w:lang w:bidi="ar"/>
              </w:rPr>
              <w:t>1</w:t>
            </w:r>
            <w:r>
              <w:rPr>
                <w:rFonts w:hint="eastAsia" w:ascii="宋体" w:hAnsi="宋体" w:cs="宋体"/>
                <w:kern w:val="0"/>
                <w:szCs w:val="21"/>
                <w:lang w:bidi="ar"/>
              </w:rPr>
              <w:t>分。</w:t>
            </w:r>
          </w:p>
        </w:tc>
      </w:tr>
      <w:tr>
        <w:tblPrEx>
          <w:tblCellMar>
            <w:top w:w="0" w:type="dxa"/>
            <w:left w:w="108" w:type="dxa"/>
            <w:bottom w:w="0" w:type="dxa"/>
            <w:right w:w="108" w:type="dxa"/>
          </w:tblCellMar>
        </w:tblPrEx>
        <w:trPr>
          <w:trHeight w:val="1660" w:hRule="atLeast"/>
        </w:trPr>
        <w:tc>
          <w:tcPr>
            <w:tcW w:w="543"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color w:val="000000"/>
                <w:szCs w:val="21"/>
              </w:rPr>
            </w:pPr>
          </w:p>
        </w:tc>
        <w:tc>
          <w:tcPr>
            <w:tcW w:w="641"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cs="宋体"/>
                <w:color w:val="000000"/>
                <w:szCs w:val="21"/>
              </w:rPr>
            </w:pPr>
          </w:p>
        </w:tc>
        <w:tc>
          <w:tcPr>
            <w:tcW w:w="38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20" w:firstLineChars="200"/>
              <w:jc w:val="left"/>
              <w:textAlignment w:val="center"/>
              <w:rPr>
                <w:kern w:val="0"/>
                <w:szCs w:val="21"/>
                <w:lang w:bidi="ar"/>
              </w:rPr>
            </w:pPr>
            <w:r>
              <w:rPr>
                <w:kern w:val="0"/>
                <w:szCs w:val="21"/>
                <w:lang w:bidi="ar"/>
              </w:rPr>
              <w:t>2</w:t>
            </w:r>
            <w:r>
              <w:rPr>
                <w:rFonts w:hint="eastAsia" w:ascii="宋体" w:hAnsi="宋体" w:cs="宋体"/>
                <w:kern w:val="0"/>
                <w:szCs w:val="21"/>
                <w:lang w:bidi="ar"/>
              </w:rPr>
              <w:t>、项目经理</w:t>
            </w:r>
            <w:r>
              <w:rPr>
                <w:kern w:val="0"/>
                <w:szCs w:val="21"/>
                <w:lang w:bidi="ar"/>
              </w:rPr>
              <w:t>2</w:t>
            </w:r>
            <w:r>
              <w:rPr>
                <w:rFonts w:hint="eastAsia" w:ascii="宋体" w:hAnsi="宋体" w:cs="宋体"/>
                <w:kern w:val="0"/>
                <w:szCs w:val="21"/>
                <w:lang w:bidi="ar"/>
              </w:rPr>
              <w:t>名（满分</w:t>
            </w:r>
            <w:r>
              <w:rPr>
                <w:kern w:val="0"/>
                <w:szCs w:val="21"/>
                <w:lang w:bidi="ar"/>
              </w:rPr>
              <w:t>6</w:t>
            </w:r>
            <w:r>
              <w:rPr>
                <w:rFonts w:hint="eastAsia" w:ascii="宋体" w:hAnsi="宋体" w:cs="宋体"/>
                <w:kern w:val="0"/>
                <w:szCs w:val="21"/>
                <w:lang w:bidi="ar"/>
              </w:rPr>
              <w:t>分）</w:t>
            </w:r>
          </w:p>
          <w:p>
            <w:pPr>
              <w:widowControl/>
              <w:ind w:firstLine="420" w:firstLineChars="200"/>
              <w:jc w:val="left"/>
              <w:textAlignment w:val="center"/>
              <w:rPr>
                <w:szCs w:val="21"/>
              </w:rPr>
            </w:pPr>
            <w:r>
              <w:rPr>
                <w:rFonts w:hint="eastAsia" w:ascii="宋体" w:hAnsi="宋体" w:cs="宋体"/>
                <w:kern w:val="0"/>
                <w:szCs w:val="21"/>
                <w:lang w:bidi="ar"/>
              </w:rPr>
              <w:t>具有大专或以上学历且年龄在50周岁以下得</w:t>
            </w:r>
            <w:r>
              <w:rPr>
                <w:kern w:val="0"/>
                <w:szCs w:val="21"/>
                <w:lang w:bidi="ar"/>
              </w:rPr>
              <w:t>0.5</w:t>
            </w:r>
            <w:r>
              <w:rPr>
                <w:rFonts w:hint="eastAsia" w:ascii="宋体" w:hAnsi="宋体" w:cs="宋体"/>
                <w:kern w:val="0"/>
                <w:szCs w:val="21"/>
                <w:lang w:bidi="ar"/>
              </w:rPr>
              <w:t>分</w:t>
            </w:r>
            <w:r>
              <w:rPr>
                <w:kern w:val="0"/>
                <w:szCs w:val="21"/>
                <w:lang w:bidi="ar"/>
              </w:rPr>
              <w:t>/</w:t>
            </w:r>
            <w:r>
              <w:rPr>
                <w:rFonts w:hint="eastAsia" w:ascii="宋体" w:hAnsi="宋体" w:cs="宋体"/>
                <w:kern w:val="0"/>
                <w:szCs w:val="21"/>
                <w:lang w:bidi="ar"/>
              </w:rPr>
              <w:t>人；具有红十字会颁发的红十字救护员证得1分；具有省级护理学会颁发的医疗护理员证或三甲医院颁发的医疗护理员培训合格证的得1分/人；具有</w:t>
            </w:r>
            <w:r>
              <w:rPr>
                <w:kern w:val="0"/>
                <w:szCs w:val="21"/>
                <w:lang w:bidi="ar"/>
              </w:rPr>
              <w:t>2</w:t>
            </w:r>
            <w:r>
              <w:rPr>
                <w:rFonts w:hint="eastAsia" w:ascii="宋体" w:hAnsi="宋体" w:cs="宋体"/>
                <w:kern w:val="0"/>
                <w:szCs w:val="21"/>
                <w:lang w:bidi="ar"/>
              </w:rPr>
              <w:t>年及以上类似综合性医疗机构陪护（或护理）管理从业经历得</w:t>
            </w:r>
            <w:r>
              <w:rPr>
                <w:kern w:val="0"/>
                <w:szCs w:val="21"/>
                <w:lang w:bidi="ar"/>
              </w:rPr>
              <w:t>0.5</w:t>
            </w:r>
            <w:r>
              <w:rPr>
                <w:rFonts w:hint="eastAsia" w:ascii="宋体" w:hAnsi="宋体" w:cs="宋体"/>
                <w:kern w:val="0"/>
                <w:szCs w:val="21"/>
                <w:lang w:bidi="ar"/>
              </w:rPr>
              <w:t>分</w:t>
            </w:r>
            <w:r>
              <w:rPr>
                <w:kern w:val="0"/>
                <w:szCs w:val="21"/>
                <w:lang w:bidi="ar"/>
              </w:rPr>
              <w:t>/</w:t>
            </w:r>
            <w:r>
              <w:rPr>
                <w:rFonts w:hint="eastAsia" w:ascii="宋体" w:hAnsi="宋体" w:cs="宋体"/>
                <w:kern w:val="0"/>
                <w:szCs w:val="21"/>
                <w:lang w:bidi="ar"/>
              </w:rPr>
              <w:t>人。</w:t>
            </w:r>
          </w:p>
        </w:tc>
      </w:tr>
      <w:tr>
        <w:tblPrEx>
          <w:tblCellMar>
            <w:top w:w="0" w:type="dxa"/>
            <w:left w:w="108" w:type="dxa"/>
            <w:bottom w:w="0" w:type="dxa"/>
            <w:right w:w="108" w:type="dxa"/>
          </w:tblCellMar>
        </w:tblPrEx>
        <w:trPr>
          <w:trHeight w:val="1440" w:hRule="atLeast"/>
        </w:trPr>
        <w:tc>
          <w:tcPr>
            <w:tcW w:w="543"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color w:val="000000"/>
                <w:szCs w:val="21"/>
              </w:rPr>
            </w:pPr>
          </w:p>
        </w:tc>
        <w:tc>
          <w:tcPr>
            <w:tcW w:w="641"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cs="宋体"/>
                <w:color w:val="000000"/>
                <w:szCs w:val="21"/>
              </w:rPr>
            </w:pPr>
          </w:p>
        </w:tc>
        <w:tc>
          <w:tcPr>
            <w:tcW w:w="38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20" w:firstLineChars="200"/>
              <w:jc w:val="left"/>
              <w:textAlignment w:val="center"/>
              <w:rPr>
                <w:kern w:val="0"/>
                <w:szCs w:val="21"/>
                <w:lang w:bidi="ar"/>
              </w:rPr>
            </w:pPr>
            <w:r>
              <w:rPr>
                <w:kern w:val="0"/>
                <w:szCs w:val="21"/>
                <w:lang w:bidi="ar"/>
              </w:rPr>
              <w:t>3</w:t>
            </w:r>
            <w:r>
              <w:rPr>
                <w:rFonts w:hint="eastAsia" w:ascii="宋体" w:hAnsi="宋体" w:cs="宋体"/>
                <w:kern w:val="0"/>
                <w:szCs w:val="21"/>
                <w:lang w:bidi="ar"/>
              </w:rPr>
              <w:t>、项目主管</w:t>
            </w:r>
            <w:r>
              <w:rPr>
                <w:kern w:val="0"/>
                <w:szCs w:val="21"/>
                <w:lang w:bidi="ar"/>
              </w:rPr>
              <w:t>2</w:t>
            </w:r>
            <w:r>
              <w:rPr>
                <w:rFonts w:hint="eastAsia" w:ascii="宋体" w:hAnsi="宋体" w:cs="宋体"/>
                <w:kern w:val="0"/>
                <w:szCs w:val="21"/>
                <w:lang w:bidi="ar"/>
              </w:rPr>
              <w:t>名（满分</w:t>
            </w:r>
            <w:r>
              <w:rPr>
                <w:rFonts w:hint="eastAsia"/>
                <w:kern w:val="0"/>
                <w:szCs w:val="21"/>
                <w:lang w:val="en-US" w:eastAsia="zh-CN" w:bidi="ar"/>
              </w:rPr>
              <w:t>3</w:t>
            </w:r>
            <w:r>
              <w:rPr>
                <w:rFonts w:hint="eastAsia" w:ascii="宋体" w:hAnsi="宋体" w:cs="宋体"/>
                <w:kern w:val="0"/>
                <w:szCs w:val="21"/>
                <w:lang w:bidi="ar"/>
              </w:rPr>
              <w:t>分）</w:t>
            </w:r>
          </w:p>
          <w:p>
            <w:pPr>
              <w:widowControl/>
              <w:ind w:firstLine="420" w:firstLineChars="200"/>
              <w:jc w:val="left"/>
              <w:textAlignment w:val="center"/>
              <w:rPr>
                <w:szCs w:val="21"/>
              </w:rPr>
            </w:pPr>
            <w:r>
              <w:rPr>
                <w:rFonts w:hint="eastAsia" w:ascii="宋体" w:hAnsi="宋体" w:cs="宋体"/>
                <w:kern w:val="0"/>
                <w:szCs w:val="21"/>
                <w:lang w:bidi="ar"/>
              </w:rPr>
              <w:t>具有大专或以上学历且年龄在50周岁以下得</w:t>
            </w:r>
            <w:r>
              <w:rPr>
                <w:kern w:val="0"/>
                <w:szCs w:val="21"/>
                <w:lang w:bidi="ar"/>
              </w:rPr>
              <w:t>0.5</w:t>
            </w:r>
            <w:r>
              <w:rPr>
                <w:rFonts w:hint="eastAsia" w:ascii="宋体" w:hAnsi="宋体" w:cs="宋体"/>
                <w:kern w:val="0"/>
                <w:szCs w:val="21"/>
                <w:lang w:bidi="ar"/>
              </w:rPr>
              <w:t>分/人；具有省级护理学会颁发的医疗护理员证或三甲医院颁发的医疗护理员培训合格证得</w:t>
            </w:r>
            <w:r>
              <w:rPr>
                <w:rFonts w:hint="eastAsia" w:ascii="宋体" w:hAnsi="宋体" w:cs="宋体"/>
                <w:kern w:val="0"/>
                <w:szCs w:val="21"/>
                <w:lang w:val="en-US" w:eastAsia="zh-CN" w:bidi="ar"/>
              </w:rPr>
              <w:t>0.5</w:t>
            </w:r>
            <w:r>
              <w:rPr>
                <w:rFonts w:hint="eastAsia" w:ascii="宋体" w:hAnsi="宋体" w:cs="宋体"/>
                <w:kern w:val="0"/>
                <w:szCs w:val="21"/>
                <w:lang w:bidi="ar"/>
              </w:rPr>
              <w:t>分/人，具有2年及以上类似综合性医疗机构陪护（或护理）管理从业经历得</w:t>
            </w:r>
            <w:r>
              <w:rPr>
                <w:kern w:val="0"/>
                <w:szCs w:val="21"/>
                <w:lang w:bidi="ar"/>
              </w:rPr>
              <w:t>0.5</w:t>
            </w:r>
            <w:r>
              <w:rPr>
                <w:rFonts w:hint="eastAsia" w:ascii="宋体" w:hAnsi="宋体" w:cs="宋体"/>
                <w:kern w:val="0"/>
                <w:szCs w:val="21"/>
                <w:lang w:bidi="ar"/>
              </w:rPr>
              <w:t>分/人。</w:t>
            </w:r>
          </w:p>
        </w:tc>
      </w:tr>
      <w:tr>
        <w:tblPrEx>
          <w:tblCellMar>
            <w:top w:w="0" w:type="dxa"/>
            <w:left w:w="108" w:type="dxa"/>
            <w:bottom w:w="0" w:type="dxa"/>
            <w:right w:w="108" w:type="dxa"/>
          </w:tblCellMar>
        </w:tblPrEx>
        <w:trPr>
          <w:trHeight w:val="1080" w:hRule="atLeast"/>
        </w:trPr>
        <w:tc>
          <w:tcPr>
            <w:tcW w:w="543"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color w:val="000000"/>
                <w:szCs w:val="21"/>
              </w:rPr>
            </w:pPr>
          </w:p>
        </w:tc>
        <w:tc>
          <w:tcPr>
            <w:tcW w:w="641"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cs="宋体"/>
                <w:color w:val="000000"/>
                <w:szCs w:val="21"/>
              </w:rPr>
            </w:pPr>
          </w:p>
        </w:tc>
        <w:tc>
          <w:tcPr>
            <w:tcW w:w="38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20" w:firstLineChars="200"/>
              <w:jc w:val="left"/>
              <w:textAlignment w:val="center"/>
              <w:rPr>
                <w:kern w:val="0"/>
                <w:szCs w:val="21"/>
                <w:lang w:bidi="ar"/>
              </w:rPr>
            </w:pPr>
            <w:r>
              <w:rPr>
                <w:rFonts w:hint="eastAsia" w:ascii="宋体" w:hAnsi="宋体" w:cs="宋体"/>
                <w:kern w:val="0"/>
                <w:szCs w:val="21"/>
                <w:lang w:bidi="ar"/>
              </w:rPr>
              <w:t>4、收费员2名（满分</w:t>
            </w:r>
            <w:r>
              <w:rPr>
                <w:rFonts w:hint="eastAsia" w:ascii="宋体" w:hAnsi="宋体" w:cs="宋体"/>
                <w:kern w:val="0"/>
                <w:szCs w:val="21"/>
                <w:lang w:val="en-US" w:eastAsia="zh-CN" w:bidi="ar"/>
              </w:rPr>
              <w:t>2</w:t>
            </w:r>
            <w:r>
              <w:rPr>
                <w:rFonts w:hint="eastAsia" w:ascii="宋体" w:hAnsi="宋体" w:cs="宋体"/>
                <w:kern w:val="0"/>
                <w:szCs w:val="21"/>
                <w:lang w:bidi="ar"/>
              </w:rPr>
              <w:t>分）：</w:t>
            </w:r>
          </w:p>
          <w:p>
            <w:pPr>
              <w:widowControl/>
              <w:ind w:firstLine="420" w:firstLineChars="200"/>
              <w:jc w:val="left"/>
              <w:textAlignment w:val="center"/>
              <w:rPr>
                <w:rFonts w:hint="eastAsia" w:ascii="宋体" w:hAnsi="宋体" w:cs="宋体"/>
                <w:szCs w:val="21"/>
              </w:rPr>
            </w:pPr>
            <w:r>
              <w:rPr>
                <w:rFonts w:hint="eastAsia" w:ascii="宋体" w:hAnsi="宋体" w:cs="宋体"/>
                <w:kern w:val="0"/>
                <w:szCs w:val="21"/>
                <w:lang w:bidi="ar"/>
              </w:rPr>
              <w:t>具有会计从业资格证书的得</w:t>
            </w:r>
            <w:r>
              <w:rPr>
                <w:rFonts w:hint="eastAsia" w:ascii="宋体" w:hAnsi="宋体" w:cs="宋体"/>
                <w:kern w:val="0"/>
                <w:szCs w:val="21"/>
                <w:lang w:val="en-US" w:eastAsia="zh-CN" w:bidi="ar"/>
              </w:rPr>
              <w:t>0.5</w:t>
            </w:r>
            <w:r>
              <w:rPr>
                <w:rFonts w:hint="eastAsia" w:ascii="宋体" w:hAnsi="宋体" w:cs="宋体"/>
                <w:kern w:val="0"/>
                <w:szCs w:val="21"/>
                <w:lang w:bidi="ar"/>
              </w:rPr>
              <w:t>分/人，具有2年及以上类似综合性医疗机构陪护（或护理）收费从业经历得0.5分/人。</w:t>
            </w:r>
          </w:p>
        </w:tc>
      </w:tr>
      <w:tr>
        <w:tblPrEx>
          <w:tblCellMar>
            <w:top w:w="0" w:type="dxa"/>
            <w:left w:w="108" w:type="dxa"/>
            <w:bottom w:w="0" w:type="dxa"/>
            <w:right w:w="108" w:type="dxa"/>
          </w:tblCellMar>
        </w:tblPrEx>
        <w:trPr>
          <w:trHeight w:val="1060" w:hRule="atLeast"/>
        </w:trPr>
        <w:tc>
          <w:tcPr>
            <w:tcW w:w="543"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color w:val="000000"/>
                <w:szCs w:val="21"/>
              </w:rPr>
            </w:pPr>
          </w:p>
        </w:tc>
        <w:tc>
          <w:tcPr>
            <w:tcW w:w="641"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cs="宋体"/>
                <w:color w:val="000000"/>
                <w:szCs w:val="21"/>
              </w:rPr>
            </w:pPr>
          </w:p>
        </w:tc>
        <w:tc>
          <w:tcPr>
            <w:tcW w:w="3814" w:type="pct"/>
            <w:tcBorders>
              <w:top w:val="single" w:color="000000" w:sz="4" w:space="0"/>
              <w:left w:val="single" w:color="000000" w:sz="4" w:space="0"/>
              <w:bottom w:val="nil"/>
              <w:right w:val="single" w:color="000000" w:sz="4" w:space="0"/>
            </w:tcBorders>
            <w:shd w:val="clear" w:color="auto" w:fill="auto"/>
            <w:vAlign w:val="center"/>
          </w:tcPr>
          <w:p>
            <w:pPr>
              <w:widowControl/>
              <w:jc w:val="left"/>
              <w:textAlignment w:val="center"/>
              <w:rPr>
                <w:rFonts w:hint="eastAsia" w:ascii="宋体" w:hAnsi="宋体" w:cs="宋体"/>
                <w:szCs w:val="21"/>
              </w:rPr>
            </w:pPr>
            <w:r>
              <w:rPr>
                <w:rFonts w:hint="eastAsia" w:ascii="宋体" w:hAnsi="宋体" w:cs="宋体"/>
                <w:kern w:val="0"/>
                <w:szCs w:val="21"/>
                <w:lang w:bidi="ar"/>
              </w:rPr>
              <w:t>（提供以上人员学历的学信网截图、相关资格证书及业主单位出具的从业经验证明复印件及供应商为其连续缴纳的近</w:t>
            </w:r>
            <w:r>
              <w:rPr>
                <w:kern w:val="0"/>
                <w:szCs w:val="21"/>
                <w:lang w:bidi="ar"/>
              </w:rPr>
              <w:t>6</w:t>
            </w:r>
            <w:r>
              <w:rPr>
                <w:rFonts w:hint="eastAsia" w:ascii="宋体" w:hAnsi="宋体" w:cs="宋体"/>
                <w:kern w:val="0"/>
                <w:szCs w:val="21"/>
                <w:lang w:bidi="ar"/>
              </w:rPr>
              <w:t>个月社保证明材料复印件，不提供不得分）</w:t>
            </w:r>
          </w:p>
        </w:tc>
      </w:tr>
      <w:tr>
        <w:tblPrEx>
          <w:tblCellMar>
            <w:top w:w="0" w:type="dxa"/>
            <w:left w:w="108" w:type="dxa"/>
            <w:bottom w:w="0" w:type="dxa"/>
            <w:right w:w="108" w:type="dxa"/>
          </w:tblCellMar>
        </w:tblPrEx>
        <w:trPr>
          <w:trHeight w:val="1820" w:hRule="atLeast"/>
        </w:trPr>
        <w:tc>
          <w:tcPr>
            <w:tcW w:w="54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Cs w:val="21"/>
              </w:rPr>
            </w:pPr>
            <w:r>
              <w:rPr>
                <w:color w:val="000000"/>
                <w:kern w:val="0"/>
                <w:szCs w:val="21"/>
                <w:lang w:bidi="ar"/>
              </w:rPr>
              <w:t>5</w:t>
            </w:r>
          </w:p>
        </w:tc>
        <w:tc>
          <w:tcPr>
            <w:tcW w:w="6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服务方案（14分）</w:t>
            </w:r>
          </w:p>
        </w:tc>
        <w:tc>
          <w:tcPr>
            <w:tcW w:w="3814" w:type="pct"/>
            <w:tcBorders>
              <w:top w:val="single" w:color="000000" w:sz="4" w:space="0"/>
              <w:left w:val="single" w:color="000000" w:sz="4" w:space="0"/>
              <w:bottom w:val="nil"/>
              <w:right w:val="single" w:color="000000" w:sz="4" w:space="0"/>
            </w:tcBorders>
            <w:shd w:val="clear" w:color="auto" w:fill="auto"/>
            <w:vAlign w:val="center"/>
          </w:tcPr>
          <w:p>
            <w:pPr>
              <w:widowControl/>
              <w:ind w:firstLine="420" w:firstLineChars="200"/>
              <w:jc w:val="left"/>
              <w:textAlignment w:val="center"/>
              <w:rPr>
                <w:color w:val="000000"/>
                <w:szCs w:val="21"/>
              </w:rPr>
            </w:pPr>
            <w:r>
              <w:rPr>
                <w:color w:val="000000"/>
                <w:kern w:val="0"/>
                <w:szCs w:val="21"/>
                <w:lang w:bidi="ar"/>
              </w:rPr>
              <w:t>1.</w:t>
            </w:r>
            <w:r>
              <w:rPr>
                <w:rFonts w:hint="eastAsia" w:ascii="宋体" w:hAnsi="宋体" w:cs="宋体"/>
                <w:color w:val="000000"/>
                <w:kern w:val="0"/>
                <w:szCs w:val="21"/>
                <w:lang w:bidi="ar"/>
              </w:rPr>
              <w:t>规章制度（满分</w:t>
            </w:r>
            <w:r>
              <w:rPr>
                <w:color w:val="000000"/>
                <w:kern w:val="0"/>
                <w:szCs w:val="21"/>
                <w:lang w:bidi="ar"/>
              </w:rPr>
              <w:t>7</w:t>
            </w:r>
            <w:r>
              <w:rPr>
                <w:rFonts w:hint="eastAsia" w:ascii="宋体" w:hAnsi="宋体" w:cs="宋体"/>
                <w:color w:val="000000"/>
                <w:kern w:val="0"/>
                <w:szCs w:val="21"/>
                <w:lang w:bidi="ar"/>
              </w:rPr>
              <w:t>分）：包括但不限于安全管理制度、质量保证制度、考核奖惩制度、员工安全防护制度、管理人员巡视制度、管理人员值班制度、投诉处理管理制度、人员入职离职制度、考勤管理制度、保密管理制度等。制度充分符合项目需求的得</w:t>
            </w:r>
            <w:r>
              <w:rPr>
                <w:color w:val="000000"/>
                <w:kern w:val="0"/>
                <w:szCs w:val="21"/>
                <w:lang w:bidi="ar"/>
              </w:rPr>
              <w:t>7</w:t>
            </w:r>
            <w:r>
              <w:rPr>
                <w:rFonts w:hint="eastAsia" w:ascii="宋体" w:hAnsi="宋体" w:cs="宋体"/>
                <w:color w:val="000000"/>
                <w:kern w:val="0"/>
                <w:szCs w:val="21"/>
                <w:lang w:bidi="ar"/>
              </w:rPr>
              <w:t>分，基本符合的得</w:t>
            </w:r>
            <w:r>
              <w:rPr>
                <w:color w:val="000000"/>
                <w:kern w:val="0"/>
                <w:szCs w:val="21"/>
                <w:lang w:bidi="ar"/>
              </w:rPr>
              <w:t>4</w:t>
            </w:r>
            <w:r>
              <w:rPr>
                <w:rFonts w:hint="eastAsia" w:ascii="宋体" w:hAnsi="宋体" w:cs="宋体"/>
                <w:color w:val="000000"/>
                <w:kern w:val="0"/>
                <w:szCs w:val="21"/>
                <w:lang w:bidi="ar"/>
              </w:rPr>
              <w:t>分，部分符合的得</w:t>
            </w:r>
            <w:r>
              <w:rPr>
                <w:color w:val="000000"/>
                <w:kern w:val="0"/>
                <w:szCs w:val="21"/>
                <w:lang w:bidi="ar"/>
              </w:rPr>
              <w:t>1</w:t>
            </w:r>
            <w:r>
              <w:rPr>
                <w:rFonts w:hint="eastAsia" w:ascii="宋体" w:hAnsi="宋体" w:cs="宋体"/>
                <w:color w:val="000000"/>
                <w:kern w:val="0"/>
                <w:szCs w:val="21"/>
                <w:lang w:bidi="ar"/>
              </w:rPr>
              <w:t>分，不符合或不提供的得</w:t>
            </w:r>
            <w:r>
              <w:rPr>
                <w:color w:val="000000"/>
                <w:kern w:val="0"/>
                <w:szCs w:val="21"/>
                <w:lang w:bidi="ar"/>
              </w:rPr>
              <w:t>0</w:t>
            </w:r>
            <w:r>
              <w:rPr>
                <w:rFonts w:hint="eastAsia" w:ascii="宋体" w:hAnsi="宋体" w:cs="宋体"/>
                <w:color w:val="000000"/>
                <w:kern w:val="0"/>
                <w:szCs w:val="21"/>
                <w:lang w:bidi="ar"/>
              </w:rPr>
              <w:t>分。</w:t>
            </w:r>
          </w:p>
        </w:tc>
      </w:tr>
      <w:tr>
        <w:tblPrEx>
          <w:tblCellMar>
            <w:top w:w="0" w:type="dxa"/>
            <w:left w:w="108" w:type="dxa"/>
            <w:bottom w:w="0" w:type="dxa"/>
            <w:right w:w="108" w:type="dxa"/>
          </w:tblCellMar>
        </w:tblPrEx>
        <w:trPr>
          <w:trHeight w:val="1820" w:hRule="atLeast"/>
        </w:trPr>
        <w:tc>
          <w:tcPr>
            <w:tcW w:w="5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Cs w:val="21"/>
              </w:rPr>
            </w:pPr>
          </w:p>
        </w:tc>
        <w:tc>
          <w:tcPr>
            <w:tcW w:w="6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Cs w:val="21"/>
              </w:rPr>
            </w:pPr>
          </w:p>
        </w:tc>
        <w:tc>
          <w:tcPr>
            <w:tcW w:w="3814" w:type="pct"/>
            <w:tcBorders>
              <w:top w:val="single" w:color="000000" w:sz="4" w:space="0"/>
              <w:left w:val="single" w:color="000000" w:sz="4" w:space="0"/>
              <w:bottom w:val="nil"/>
              <w:right w:val="single" w:color="000000" w:sz="4" w:space="0"/>
            </w:tcBorders>
            <w:shd w:val="clear" w:color="auto" w:fill="auto"/>
            <w:vAlign w:val="center"/>
          </w:tcPr>
          <w:p>
            <w:pPr>
              <w:widowControl/>
              <w:ind w:firstLine="420" w:firstLineChars="200"/>
              <w:jc w:val="left"/>
              <w:textAlignment w:val="center"/>
              <w:rPr>
                <w:rFonts w:hint="eastAsia" w:ascii="宋体" w:hAnsi="宋体" w:cs="宋体"/>
                <w:color w:val="000000"/>
                <w:szCs w:val="21"/>
              </w:rPr>
            </w:pPr>
            <w:r>
              <w:rPr>
                <w:rFonts w:hint="eastAsia" w:ascii="宋体" w:hAnsi="宋体" w:cs="宋体"/>
                <w:color w:val="000000"/>
                <w:kern w:val="0"/>
                <w:szCs w:val="21"/>
                <w:lang w:bidi="ar"/>
              </w:rPr>
              <w:t>2.针对本项目的管理服务方案（满分7分）：（1）整体管理实施方案，包括项目重难点分析及解决措施、服务设想、管理思路、组织架构、人员岗位职责、服务流程等；（2）供给和运行管理模式方案；（3）突发公共卫生事件应急预案、消毒隔离管理方案；（4）制定的档案管理制度。方案充分符合项目需求的得7分，基本符合的得4分，部分符合的得1分，不符合或不提供的得0分。</w:t>
            </w:r>
          </w:p>
        </w:tc>
      </w:tr>
      <w:tr>
        <w:tblPrEx>
          <w:tblCellMar>
            <w:top w:w="0" w:type="dxa"/>
            <w:left w:w="108" w:type="dxa"/>
            <w:bottom w:w="0" w:type="dxa"/>
            <w:right w:w="108" w:type="dxa"/>
          </w:tblCellMar>
        </w:tblPrEx>
        <w:trPr>
          <w:trHeight w:val="1380" w:hRule="atLeast"/>
        </w:trPr>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eastAsia="宋体"/>
                <w:color w:val="000000"/>
                <w:szCs w:val="21"/>
                <w:lang w:eastAsia="zh-CN"/>
              </w:rPr>
            </w:pPr>
            <w:r>
              <w:rPr>
                <w:rFonts w:hint="eastAsia"/>
                <w:color w:val="000000"/>
                <w:kern w:val="0"/>
                <w:szCs w:val="21"/>
                <w:lang w:val="en-US" w:eastAsia="zh-CN" w:bidi="ar"/>
              </w:rPr>
              <w:t>6</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培训管理（5分）</w:t>
            </w:r>
          </w:p>
        </w:tc>
        <w:tc>
          <w:tcPr>
            <w:tcW w:w="38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20" w:firstLineChars="200"/>
              <w:jc w:val="left"/>
              <w:textAlignment w:val="center"/>
              <w:rPr>
                <w:rFonts w:hint="eastAsia" w:ascii="宋体" w:hAnsi="宋体" w:cs="宋体"/>
                <w:color w:val="000000"/>
                <w:szCs w:val="21"/>
              </w:rPr>
            </w:pPr>
            <w:r>
              <w:rPr>
                <w:rFonts w:hint="eastAsia" w:ascii="宋体" w:hAnsi="宋体" w:cs="宋体"/>
                <w:color w:val="000000"/>
                <w:kern w:val="0"/>
                <w:szCs w:val="21"/>
                <w:lang w:bidi="ar"/>
              </w:rPr>
              <w:t>根据供应商针对本项目的培训管理情况等综合评价，方案内容包含但不限于培训目标、培训内容、培训学时分配、培训考核等。充分符合项目需求的得5分，基本符合的得3分，部分符合的得</w:t>
            </w:r>
            <w:r>
              <w:rPr>
                <w:color w:val="000000"/>
                <w:kern w:val="0"/>
                <w:szCs w:val="21"/>
                <w:lang w:bidi="ar"/>
              </w:rPr>
              <w:t>1</w:t>
            </w:r>
            <w:r>
              <w:rPr>
                <w:rFonts w:hint="eastAsia" w:ascii="宋体" w:hAnsi="宋体" w:cs="宋体"/>
                <w:color w:val="000000"/>
                <w:kern w:val="0"/>
                <w:szCs w:val="21"/>
                <w:lang w:bidi="ar"/>
              </w:rPr>
              <w:t>分，不符合或不提供的得</w:t>
            </w:r>
            <w:r>
              <w:rPr>
                <w:color w:val="000000"/>
                <w:kern w:val="0"/>
                <w:szCs w:val="21"/>
                <w:lang w:bidi="ar"/>
              </w:rPr>
              <w:t>0</w:t>
            </w:r>
            <w:r>
              <w:rPr>
                <w:rFonts w:hint="eastAsia" w:ascii="宋体" w:hAnsi="宋体" w:cs="宋体"/>
                <w:color w:val="000000"/>
                <w:kern w:val="0"/>
                <w:szCs w:val="21"/>
                <w:lang w:bidi="ar"/>
              </w:rPr>
              <w:t>分。</w:t>
            </w:r>
          </w:p>
        </w:tc>
      </w:tr>
      <w:tr>
        <w:tblPrEx>
          <w:tblCellMar>
            <w:top w:w="0" w:type="dxa"/>
            <w:left w:w="108" w:type="dxa"/>
            <w:bottom w:w="0" w:type="dxa"/>
            <w:right w:w="108" w:type="dxa"/>
          </w:tblCellMar>
        </w:tblPrEx>
        <w:trPr>
          <w:trHeight w:val="795" w:hRule="atLeast"/>
        </w:trPr>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eastAsia="宋体"/>
                <w:color w:val="000000"/>
                <w:szCs w:val="21"/>
                <w:lang w:eastAsia="zh-CN"/>
              </w:rPr>
            </w:pPr>
            <w:r>
              <w:rPr>
                <w:rFonts w:hint="eastAsia"/>
                <w:color w:val="000000"/>
                <w:kern w:val="0"/>
                <w:szCs w:val="21"/>
                <w:lang w:val="en-US" w:eastAsia="zh-CN" w:bidi="ar"/>
              </w:rPr>
              <w:t>7</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应急处置（5分）</w:t>
            </w:r>
          </w:p>
        </w:tc>
        <w:tc>
          <w:tcPr>
            <w:tcW w:w="38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20" w:firstLineChars="200"/>
              <w:jc w:val="left"/>
              <w:textAlignment w:val="center"/>
              <w:rPr>
                <w:rFonts w:hint="eastAsia" w:ascii="宋体" w:hAnsi="宋体" w:cs="宋体"/>
                <w:color w:val="000000"/>
                <w:szCs w:val="21"/>
              </w:rPr>
            </w:pPr>
            <w:r>
              <w:rPr>
                <w:rFonts w:hint="eastAsia" w:ascii="宋体" w:hAnsi="宋体" w:cs="宋体"/>
                <w:color w:val="000000"/>
                <w:kern w:val="0"/>
                <w:szCs w:val="21"/>
                <w:lang w:bidi="ar"/>
              </w:rPr>
              <w:t>根据供应商针对本项目可能发生的突发事件应急预案等进行综合评价，充分符合项目需求的得5分，基本符合的得3分，部分符合的得</w:t>
            </w:r>
            <w:r>
              <w:rPr>
                <w:color w:val="000000"/>
                <w:kern w:val="0"/>
                <w:szCs w:val="21"/>
                <w:lang w:bidi="ar"/>
              </w:rPr>
              <w:t>1</w:t>
            </w:r>
            <w:r>
              <w:rPr>
                <w:rFonts w:hint="eastAsia" w:ascii="宋体" w:hAnsi="宋体" w:cs="宋体"/>
                <w:color w:val="000000"/>
                <w:kern w:val="0"/>
                <w:szCs w:val="21"/>
                <w:lang w:bidi="ar"/>
              </w:rPr>
              <w:t>分，不符合或不提供的得</w:t>
            </w:r>
            <w:r>
              <w:rPr>
                <w:color w:val="000000"/>
                <w:kern w:val="0"/>
                <w:szCs w:val="21"/>
                <w:lang w:bidi="ar"/>
              </w:rPr>
              <w:t>0</w:t>
            </w:r>
            <w:r>
              <w:rPr>
                <w:rFonts w:hint="eastAsia" w:ascii="宋体" w:hAnsi="宋体" w:cs="宋体"/>
                <w:color w:val="000000"/>
                <w:kern w:val="0"/>
                <w:szCs w:val="21"/>
                <w:lang w:bidi="ar"/>
              </w:rPr>
              <w:t>分。</w:t>
            </w:r>
          </w:p>
        </w:tc>
      </w:tr>
      <w:tr>
        <w:tblPrEx>
          <w:tblCellMar>
            <w:top w:w="0" w:type="dxa"/>
            <w:left w:w="108" w:type="dxa"/>
            <w:bottom w:w="0" w:type="dxa"/>
            <w:right w:w="108" w:type="dxa"/>
          </w:tblCellMar>
        </w:tblPrEx>
        <w:trPr>
          <w:trHeight w:val="795" w:hRule="atLeast"/>
        </w:trPr>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eastAsia="宋体"/>
                <w:color w:val="000000"/>
                <w:kern w:val="0"/>
                <w:szCs w:val="21"/>
                <w:lang w:eastAsia="zh-CN" w:bidi="ar"/>
              </w:rPr>
            </w:pPr>
            <w:r>
              <w:rPr>
                <w:rFonts w:hint="eastAsia"/>
                <w:color w:val="000000"/>
                <w:kern w:val="0"/>
                <w:szCs w:val="21"/>
                <w:lang w:val="en-US" w:eastAsia="zh-CN" w:bidi="ar"/>
              </w:rPr>
              <w:t>8</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进场交接方案（3）</w:t>
            </w:r>
          </w:p>
        </w:tc>
        <w:tc>
          <w:tcPr>
            <w:tcW w:w="38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20" w:firstLineChars="200"/>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根据供应商针对本项目提供的交接过渡方案评分，进场交接过渡方案中至少包括交接时间进度安排、人员交接安排、交接中突发事件对应措施、具体交接安排等内容。交接过渡方案完善、切实合理、可行且针对性强的得3分；方案完整性、合理性一般的得2分；方案完整性、合理性不强的得1分；未提供或不合理的不得分。</w:t>
            </w:r>
          </w:p>
        </w:tc>
      </w:tr>
      <w:tr>
        <w:tblPrEx>
          <w:tblCellMar>
            <w:top w:w="0" w:type="dxa"/>
            <w:left w:w="108" w:type="dxa"/>
            <w:bottom w:w="0" w:type="dxa"/>
            <w:right w:w="108" w:type="dxa"/>
          </w:tblCellMar>
        </w:tblPrEx>
        <w:trPr>
          <w:trHeight w:val="960" w:hRule="atLeast"/>
        </w:trPr>
        <w:tc>
          <w:tcPr>
            <w:tcW w:w="54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eastAsia="宋体"/>
                <w:color w:val="000000"/>
                <w:szCs w:val="21"/>
                <w:lang w:eastAsia="zh-CN"/>
              </w:rPr>
            </w:pPr>
            <w:r>
              <w:rPr>
                <w:rFonts w:hint="eastAsia"/>
                <w:color w:val="000000"/>
                <w:kern w:val="0"/>
                <w:szCs w:val="21"/>
                <w:lang w:val="en-US" w:eastAsia="zh-CN" w:bidi="ar"/>
              </w:rPr>
              <w:t>9</w:t>
            </w:r>
          </w:p>
        </w:tc>
        <w:tc>
          <w:tcPr>
            <w:tcW w:w="6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综合实力（7分）</w:t>
            </w:r>
          </w:p>
        </w:tc>
        <w:tc>
          <w:tcPr>
            <w:tcW w:w="38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20" w:firstLineChars="200"/>
              <w:jc w:val="left"/>
              <w:textAlignment w:val="center"/>
              <w:rPr>
                <w:color w:val="000000"/>
                <w:szCs w:val="21"/>
              </w:rPr>
            </w:pPr>
            <w:r>
              <w:rPr>
                <w:color w:val="000000"/>
                <w:kern w:val="0"/>
                <w:szCs w:val="21"/>
                <w:lang w:bidi="ar"/>
              </w:rPr>
              <w:t>1.</w:t>
            </w:r>
            <w:r>
              <w:rPr>
                <w:rFonts w:hint="eastAsia" w:ascii="宋体" w:hAnsi="宋体" w:cs="宋体"/>
                <w:color w:val="000000"/>
                <w:kern w:val="0"/>
                <w:szCs w:val="21"/>
                <w:lang w:bidi="ar"/>
              </w:rPr>
              <w:t>标准制定（满分</w:t>
            </w:r>
            <w:r>
              <w:rPr>
                <w:color w:val="000000"/>
                <w:kern w:val="0"/>
                <w:szCs w:val="21"/>
                <w:lang w:bidi="ar"/>
              </w:rPr>
              <w:t>3</w:t>
            </w:r>
            <w:r>
              <w:rPr>
                <w:rFonts w:hint="eastAsia" w:ascii="宋体" w:hAnsi="宋体" w:cs="宋体"/>
                <w:color w:val="000000"/>
                <w:kern w:val="0"/>
                <w:szCs w:val="21"/>
                <w:lang w:bidi="ar"/>
              </w:rPr>
              <w:t>分）：供应商参与省级及以上（不含相关协会）护工或病员生活护理服务标准制定得</w:t>
            </w:r>
            <w:r>
              <w:rPr>
                <w:color w:val="000000"/>
                <w:kern w:val="0"/>
                <w:szCs w:val="21"/>
                <w:lang w:bidi="ar"/>
              </w:rPr>
              <w:t>3</w:t>
            </w:r>
            <w:r>
              <w:rPr>
                <w:rFonts w:hint="eastAsia" w:ascii="宋体" w:hAnsi="宋体" w:cs="宋体"/>
                <w:color w:val="000000"/>
                <w:kern w:val="0"/>
                <w:szCs w:val="21"/>
                <w:lang w:bidi="ar"/>
              </w:rPr>
              <w:t>分。（提供标准公示的截图或发文复印件并加盖公章）</w:t>
            </w:r>
          </w:p>
        </w:tc>
      </w:tr>
      <w:tr>
        <w:tblPrEx>
          <w:tblCellMar>
            <w:top w:w="0" w:type="dxa"/>
            <w:left w:w="108" w:type="dxa"/>
            <w:bottom w:w="0" w:type="dxa"/>
            <w:right w:w="108" w:type="dxa"/>
          </w:tblCellMar>
        </w:tblPrEx>
        <w:trPr>
          <w:trHeight w:val="920" w:hRule="atLeast"/>
        </w:trPr>
        <w:tc>
          <w:tcPr>
            <w:tcW w:w="5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Cs w:val="21"/>
              </w:rPr>
            </w:pPr>
          </w:p>
        </w:tc>
        <w:tc>
          <w:tcPr>
            <w:tcW w:w="6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Cs w:val="21"/>
              </w:rPr>
            </w:pPr>
          </w:p>
        </w:tc>
        <w:tc>
          <w:tcPr>
            <w:tcW w:w="38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20" w:firstLineChars="200"/>
              <w:jc w:val="left"/>
              <w:textAlignment w:val="center"/>
              <w:rPr>
                <w:color w:val="000000"/>
                <w:szCs w:val="21"/>
              </w:rPr>
            </w:pPr>
            <w:r>
              <w:rPr>
                <w:color w:val="000000"/>
                <w:kern w:val="0"/>
                <w:szCs w:val="21"/>
                <w:lang w:bidi="ar"/>
              </w:rPr>
              <w:t>2.</w:t>
            </w:r>
            <w:r>
              <w:rPr>
                <w:rFonts w:hint="eastAsia" w:ascii="宋体" w:hAnsi="宋体" w:cs="宋体"/>
                <w:color w:val="000000"/>
                <w:kern w:val="0"/>
                <w:szCs w:val="21"/>
                <w:lang w:bidi="ar"/>
              </w:rPr>
              <w:t>培训能力（满分</w:t>
            </w:r>
            <w:r>
              <w:rPr>
                <w:color w:val="000000"/>
                <w:kern w:val="0"/>
                <w:szCs w:val="21"/>
                <w:lang w:bidi="ar"/>
              </w:rPr>
              <w:t>4</w:t>
            </w:r>
            <w:r>
              <w:rPr>
                <w:rFonts w:hint="eastAsia" w:ascii="宋体" w:hAnsi="宋体" w:cs="宋体"/>
                <w:color w:val="000000"/>
                <w:kern w:val="0"/>
                <w:szCs w:val="21"/>
                <w:lang w:bidi="ar"/>
              </w:rPr>
              <w:t>分）：供应商具有培训能力并自有培训学校的得</w:t>
            </w:r>
            <w:r>
              <w:rPr>
                <w:color w:val="000000"/>
                <w:kern w:val="0"/>
                <w:szCs w:val="21"/>
                <w:lang w:bidi="ar"/>
              </w:rPr>
              <w:t>4</w:t>
            </w:r>
            <w:r>
              <w:rPr>
                <w:rFonts w:hint="eastAsia" w:ascii="宋体" w:hAnsi="宋体" w:cs="宋体"/>
                <w:color w:val="000000"/>
                <w:kern w:val="0"/>
                <w:szCs w:val="21"/>
                <w:lang w:bidi="ar"/>
              </w:rPr>
              <w:t>分。（提供办学许可证（副本）复印件和法人登记证书（副本）复印件并盖章，原件备查）</w:t>
            </w:r>
          </w:p>
        </w:tc>
      </w:tr>
      <w:tr>
        <w:tblPrEx>
          <w:tblCellMar>
            <w:top w:w="0" w:type="dxa"/>
            <w:left w:w="108" w:type="dxa"/>
            <w:bottom w:w="0" w:type="dxa"/>
            <w:right w:w="108" w:type="dxa"/>
          </w:tblCellMar>
        </w:tblPrEx>
        <w:trPr>
          <w:trHeight w:val="1440" w:hRule="atLeast"/>
        </w:trPr>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eastAsia="宋体"/>
                <w:color w:val="000000"/>
                <w:szCs w:val="21"/>
                <w:lang w:eastAsia="zh-CN"/>
              </w:rPr>
            </w:pPr>
            <w:r>
              <w:rPr>
                <w:rFonts w:hint="eastAsia"/>
                <w:color w:val="000000"/>
                <w:kern w:val="0"/>
                <w:szCs w:val="21"/>
                <w:lang w:bidi="ar"/>
              </w:rPr>
              <w:t>1</w:t>
            </w:r>
            <w:r>
              <w:rPr>
                <w:rFonts w:hint="eastAsia"/>
                <w:color w:val="000000"/>
                <w:kern w:val="0"/>
                <w:szCs w:val="21"/>
                <w:lang w:val="en-US" w:eastAsia="zh-CN" w:bidi="ar"/>
              </w:rPr>
              <w:t>0</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资质荣誉（4分）</w:t>
            </w:r>
          </w:p>
        </w:tc>
        <w:tc>
          <w:tcPr>
            <w:tcW w:w="38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20" w:firstLineChars="200"/>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2022年1月1日以来供应商获得市级及以上政府部门颁发的荣誉或表彰的，每提供一个市级的得1分，省级及以上的每个得2分，最多得4分，提供相关证明材料。</w:t>
            </w:r>
          </w:p>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（提供以上证明材料复印件并加盖公章，原件备查）</w:t>
            </w:r>
          </w:p>
        </w:tc>
      </w:tr>
      <w:tr>
        <w:tblPrEx>
          <w:tblCellMar>
            <w:top w:w="0" w:type="dxa"/>
            <w:left w:w="108" w:type="dxa"/>
            <w:bottom w:w="0" w:type="dxa"/>
            <w:right w:w="108" w:type="dxa"/>
          </w:tblCellMar>
        </w:tblPrEx>
        <w:trPr>
          <w:trHeight w:val="1460" w:hRule="atLeast"/>
        </w:trPr>
        <w:tc>
          <w:tcPr>
            <w:tcW w:w="54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eastAsia="宋体"/>
                <w:color w:val="000000"/>
                <w:szCs w:val="21"/>
                <w:lang w:eastAsia="zh-CN"/>
              </w:rPr>
            </w:pPr>
            <w:r>
              <w:rPr>
                <w:rFonts w:hint="eastAsia"/>
                <w:color w:val="000000"/>
                <w:kern w:val="0"/>
                <w:szCs w:val="21"/>
                <w:lang w:bidi="ar"/>
              </w:rPr>
              <w:t>1</w:t>
            </w:r>
            <w:r>
              <w:rPr>
                <w:rFonts w:hint="eastAsia"/>
                <w:color w:val="000000"/>
                <w:kern w:val="0"/>
                <w:szCs w:val="21"/>
                <w:lang w:val="en-US" w:eastAsia="zh-CN" w:bidi="ar"/>
              </w:rPr>
              <w:t>1</w:t>
            </w:r>
          </w:p>
        </w:tc>
        <w:tc>
          <w:tcPr>
            <w:tcW w:w="6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信息化管理（4分）</w:t>
            </w:r>
          </w:p>
        </w:tc>
        <w:tc>
          <w:tcPr>
            <w:tcW w:w="38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20" w:firstLineChars="200"/>
              <w:jc w:val="left"/>
              <w:textAlignment w:val="center"/>
              <w:rPr>
                <w:rFonts w:hint="eastAsia" w:ascii="宋体" w:hAnsi="宋体" w:cs="宋体"/>
                <w:color w:val="000000"/>
                <w:szCs w:val="21"/>
              </w:rPr>
            </w:pPr>
            <w:r>
              <w:rPr>
                <w:rFonts w:hint="eastAsia" w:ascii="宋体" w:hAnsi="宋体" w:cs="宋体"/>
                <w:color w:val="000000"/>
                <w:kern w:val="0"/>
                <w:szCs w:val="21"/>
                <w:lang w:bidi="ar"/>
              </w:rPr>
              <w:t>1、供应商具有智能化陪护业务信息平台且系统由供应商自主研发、并获得中华人民共和国国家版权局计算机软件著作权得3分（提供自主软件著作权证书复印件加盖单位公章，否则不得分）；信息系统平台是通过购买第三方实施得2分（提供软件购买合同和软件厂家著作权证书复印件，缺一不得分）。</w:t>
            </w:r>
          </w:p>
        </w:tc>
      </w:tr>
      <w:tr>
        <w:tblPrEx>
          <w:tblCellMar>
            <w:top w:w="0" w:type="dxa"/>
            <w:left w:w="108" w:type="dxa"/>
            <w:bottom w:w="0" w:type="dxa"/>
            <w:right w:w="108" w:type="dxa"/>
          </w:tblCellMar>
        </w:tblPrEx>
        <w:trPr>
          <w:trHeight w:val="1280" w:hRule="atLeast"/>
        </w:trPr>
        <w:tc>
          <w:tcPr>
            <w:tcW w:w="5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Cs w:val="21"/>
              </w:rPr>
            </w:pPr>
          </w:p>
        </w:tc>
        <w:tc>
          <w:tcPr>
            <w:tcW w:w="6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Cs w:val="21"/>
              </w:rPr>
            </w:pPr>
          </w:p>
        </w:tc>
        <w:tc>
          <w:tcPr>
            <w:tcW w:w="38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20" w:firstLineChars="200"/>
              <w:textAlignment w:val="center"/>
              <w:rPr>
                <w:rFonts w:hint="eastAsia" w:ascii="宋体" w:hAnsi="宋体" w:cs="宋体"/>
                <w:color w:val="000000"/>
                <w:szCs w:val="21"/>
              </w:rPr>
            </w:pPr>
            <w:r>
              <w:rPr>
                <w:rFonts w:hint="eastAsia" w:ascii="宋体" w:hAnsi="宋体" w:cs="宋体"/>
                <w:color w:val="000000"/>
                <w:kern w:val="0"/>
                <w:szCs w:val="21"/>
                <w:lang w:bidi="ar"/>
              </w:rPr>
              <w:t>2、信息陪护系统可操作性强，符合医院陪护的运作要求，且已投入项目使用（以投标截止日为止），有用户在线下单、订单查询、客户评价、统计报表等功能，得1分。提供软件功能界面截图与该管理软件在医院应用的院方证明材料（加盖院方公章），缺一不得分。</w:t>
            </w:r>
          </w:p>
        </w:tc>
      </w:tr>
      <w:tr>
        <w:tblPrEx>
          <w:tblCellMar>
            <w:top w:w="0" w:type="dxa"/>
            <w:left w:w="108" w:type="dxa"/>
            <w:bottom w:w="0" w:type="dxa"/>
            <w:right w:w="108" w:type="dxa"/>
          </w:tblCellMar>
        </w:tblPrEx>
        <w:trPr>
          <w:trHeight w:val="1500" w:hRule="atLeast"/>
        </w:trPr>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Cs w:val="21"/>
                <w:lang w:eastAsia="zh-CN" w:bidi="ar"/>
              </w:rPr>
            </w:pPr>
            <w:r>
              <w:rPr>
                <w:rFonts w:hint="eastAsia" w:ascii="宋体" w:hAnsi="宋体" w:cs="宋体"/>
                <w:color w:val="000000"/>
                <w:kern w:val="0"/>
                <w:szCs w:val="21"/>
                <w:lang w:bidi="ar"/>
              </w:rPr>
              <w:t>1</w:t>
            </w:r>
            <w:r>
              <w:rPr>
                <w:rFonts w:hint="eastAsia" w:ascii="宋体" w:hAnsi="宋体" w:cs="宋体"/>
                <w:color w:val="000000"/>
                <w:kern w:val="0"/>
                <w:szCs w:val="21"/>
                <w:lang w:val="en-US" w:eastAsia="zh-CN" w:bidi="ar"/>
              </w:rPr>
              <w:t>2</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增值服务</w:t>
            </w:r>
          </w:p>
          <w:p>
            <w:pPr>
              <w:pStyle w:val="2"/>
              <w:rPr>
                <w:lang w:bidi="ar"/>
              </w:rPr>
            </w:pPr>
            <w:r>
              <w:rPr>
                <w:rFonts w:hint="eastAsia"/>
                <w:lang w:bidi="ar"/>
              </w:rPr>
              <w:t>（4分）</w:t>
            </w:r>
          </w:p>
        </w:tc>
        <w:tc>
          <w:tcPr>
            <w:tcW w:w="38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20" w:firstLineChars="200"/>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每提供一项与本服务项目相关的增值服务，评委根据增值服务的对医院价值判断，优的得2分，一般的得1分，差的不得分，最多得4分。（投标方提供承诺书，加盖单位公章）</w:t>
            </w:r>
          </w:p>
        </w:tc>
      </w:tr>
      <w:tr>
        <w:tblPrEx>
          <w:tblCellMar>
            <w:top w:w="0" w:type="dxa"/>
            <w:left w:w="108" w:type="dxa"/>
            <w:bottom w:w="0" w:type="dxa"/>
            <w:right w:w="108" w:type="dxa"/>
          </w:tblCellMar>
        </w:tblPrEx>
        <w:trPr>
          <w:trHeight w:val="722" w:hRule="atLeast"/>
        </w:trPr>
        <w:tc>
          <w:tcPr>
            <w:tcW w:w="118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合计</w:t>
            </w:r>
          </w:p>
        </w:tc>
        <w:tc>
          <w:tcPr>
            <w:tcW w:w="38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100分</w:t>
            </w:r>
          </w:p>
        </w:tc>
      </w:tr>
    </w:tbl>
    <w:p>
      <w:pPr>
        <w:rPr>
          <w:rFonts w:hint="eastAsia" w:ascii="宋体" w:hAnsi="宋体" w:cs="宋体"/>
          <w:sz w:val="24"/>
          <w:szCs w:val="24"/>
        </w:rPr>
      </w:pPr>
    </w:p>
    <w:p>
      <w:pPr>
        <w:jc w:val="center"/>
        <w:rPr>
          <w:rFonts w:hint="eastAsia" w:ascii="宋体" w:hAnsi="宋体" w:cs="宋体"/>
          <w:b/>
          <w:bCs/>
          <w:sz w:val="28"/>
          <w:szCs w:val="28"/>
        </w:rPr>
      </w:pPr>
    </w:p>
    <w:p>
      <w:pPr>
        <w:jc w:val="center"/>
        <w:rPr>
          <w:rFonts w:hint="eastAsia" w:ascii="宋体" w:hAnsi="宋体" w:cs="宋体"/>
          <w:b/>
          <w:bCs/>
          <w:sz w:val="28"/>
          <w:szCs w:val="28"/>
        </w:rPr>
      </w:pPr>
    </w:p>
    <w:p>
      <w:pPr>
        <w:jc w:val="center"/>
        <w:rPr>
          <w:rFonts w:hint="eastAsia" w:ascii="宋体" w:hAnsi="宋体" w:cs="宋体"/>
          <w:b/>
          <w:bCs/>
          <w:sz w:val="24"/>
          <w:szCs w:val="24"/>
        </w:rPr>
      </w:pPr>
      <w:r>
        <w:rPr>
          <w:rFonts w:hint="eastAsia" w:ascii="宋体" w:hAnsi="宋体" w:cs="宋体"/>
          <w:b/>
          <w:bCs/>
          <w:sz w:val="28"/>
          <w:szCs w:val="28"/>
        </w:rPr>
        <w:t>B包：产科病房陪护（护工）评标标准</w:t>
      </w:r>
    </w:p>
    <w:tbl>
      <w:tblPr>
        <w:tblStyle w:val="12"/>
        <w:tblW w:w="847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15"/>
        <w:gridCol w:w="1312"/>
        <w:gridCol w:w="624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2" w:hRule="atLeast"/>
          <w:jc w:val="center"/>
        </w:trPr>
        <w:tc>
          <w:tcPr>
            <w:tcW w:w="915" w:type="dxa"/>
            <w:vAlign w:val="center"/>
          </w:tcPr>
          <w:p>
            <w:pPr>
              <w:adjustRightInd w:val="0"/>
              <w:snapToGrid w:val="0"/>
              <w:spacing w:line="360" w:lineRule="auto"/>
              <w:jc w:val="center"/>
              <w:rPr>
                <w:rFonts w:hint="eastAsia" w:ascii="宋体" w:hAnsi="宋体" w:cs="宋体"/>
                <w:bCs/>
                <w:kern w:val="0"/>
                <w:sz w:val="24"/>
                <w:szCs w:val="24"/>
              </w:rPr>
            </w:pPr>
            <w:r>
              <w:rPr>
                <w:rFonts w:hint="eastAsia" w:ascii="宋体" w:hAnsi="宋体" w:cs="宋体"/>
                <w:bCs/>
                <w:kern w:val="0"/>
                <w:sz w:val="24"/>
                <w:szCs w:val="24"/>
              </w:rPr>
              <w:t>序号</w:t>
            </w:r>
          </w:p>
        </w:tc>
        <w:tc>
          <w:tcPr>
            <w:tcW w:w="1312" w:type="dxa"/>
            <w:noWrap/>
            <w:vAlign w:val="center"/>
          </w:tcPr>
          <w:p>
            <w:pPr>
              <w:adjustRightInd w:val="0"/>
              <w:snapToGrid w:val="0"/>
              <w:spacing w:line="360" w:lineRule="auto"/>
              <w:jc w:val="center"/>
              <w:rPr>
                <w:rFonts w:hint="eastAsia" w:ascii="宋体" w:hAnsi="宋体" w:cs="宋体"/>
                <w:bCs/>
                <w:kern w:val="0"/>
                <w:sz w:val="24"/>
                <w:szCs w:val="24"/>
              </w:rPr>
            </w:pPr>
            <w:r>
              <w:rPr>
                <w:rFonts w:hint="eastAsia" w:ascii="宋体" w:hAnsi="宋体" w:cs="宋体"/>
                <w:bCs/>
                <w:kern w:val="0"/>
                <w:sz w:val="24"/>
                <w:szCs w:val="24"/>
              </w:rPr>
              <w:t>项目</w:t>
            </w:r>
          </w:p>
        </w:tc>
        <w:tc>
          <w:tcPr>
            <w:tcW w:w="6244" w:type="dxa"/>
            <w:noWrap/>
            <w:vAlign w:val="center"/>
          </w:tcPr>
          <w:p>
            <w:pPr>
              <w:adjustRightInd w:val="0"/>
              <w:snapToGrid w:val="0"/>
              <w:spacing w:line="360" w:lineRule="auto"/>
              <w:jc w:val="center"/>
              <w:rPr>
                <w:rFonts w:hint="eastAsia" w:ascii="宋体" w:hAnsi="宋体" w:cs="宋体"/>
                <w:bCs/>
                <w:kern w:val="0"/>
                <w:sz w:val="24"/>
                <w:szCs w:val="24"/>
              </w:rPr>
            </w:pPr>
            <w:r>
              <w:rPr>
                <w:rFonts w:hint="eastAsia" w:ascii="宋体" w:hAnsi="宋体" w:cs="宋体"/>
                <w:bCs/>
                <w:kern w:val="0"/>
                <w:sz w:val="24"/>
                <w:szCs w:val="24"/>
              </w:rPr>
              <w:t>评分标准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11" w:hRule="atLeast"/>
          <w:jc w:val="center"/>
        </w:trPr>
        <w:tc>
          <w:tcPr>
            <w:tcW w:w="915" w:type="dxa"/>
            <w:vAlign w:val="center"/>
          </w:tcPr>
          <w:p>
            <w:pPr>
              <w:widowControl/>
              <w:spacing w:line="360" w:lineRule="auto"/>
              <w:contextualSpacing/>
              <w:jc w:val="center"/>
              <w:rPr>
                <w:rFonts w:hint="eastAsia" w:ascii="宋体" w:hAnsi="宋体" w:cs="宋体"/>
                <w:lang w:val="zh-CN"/>
              </w:rPr>
            </w:pPr>
            <w:r>
              <w:rPr>
                <w:rFonts w:hint="eastAsia" w:ascii="宋体" w:hAnsi="宋体" w:cs="宋体"/>
                <w:lang w:val="zh-CN"/>
              </w:rPr>
              <w:t>1</w:t>
            </w:r>
          </w:p>
        </w:tc>
        <w:tc>
          <w:tcPr>
            <w:tcW w:w="1312" w:type="dxa"/>
            <w:noWrap/>
            <w:vAlign w:val="center"/>
          </w:tcPr>
          <w:p>
            <w:pPr>
              <w:widowControl/>
              <w:spacing w:line="360" w:lineRule="auto"/>
              <w:contextualSpacing/>
              <w:jc w:val="center"/>
              <w:rPr>
                <w:rFonts w:hint="eastAsia" w:ascii="宋体" w:hAnsi="宋体" w:cs="宋体"/>
                <w:lang w:val="zh-CN"/>
              </w:rPr>
            </w:pPr>
            <w:r>
              <w:rPr>
                <w:rFonts w:hint="eastAsia" w:ascii="宋体" w:hAnsi="宋体" w:cs="宋体"/>
                <w:lang w:val="zh-CN"/>
              </w:rPr>
              <w:t>价格分</w:t>
            </w:r>
          </w:p>
          <w:p>
            <w:pPr>
              <w:widowControl/>
              <w:spacing w:line="360" w:lineRule="auto"/>
              <w:contextualSpacing/>
              <w:jc w:val="center"/>
              <w:rPr>
                <w:rFonts w:hint="eastAsia" w:ascii="宋体" w:hAnsi="宋体" w:cs="宋体"/>
                <w:lang w:val="zh-CN"/>
              </w:rPr>
            </w:pPr>
            <w:r>
              <w:rPr>
                <w:rFonts w:hint="eastAsia" w:ascii="宋体" w:hAnsi="宋体" w:cs="宋体"/>
                <w:lang w:val="zh-CN"/>
              </w:rPr>
              <w:t>（</w:t>
            </w:r>
            <w:r>
              <w:rPr>
                <w:rFonts w:hint="eastAsia" w:ascii="宋体" w:hAnsi="宋体" w:cs="宋体"/>
                <w:color w:val="FF0000"/>
                <w:lang w:val="en-US" w:eastAsia="zh-CN"/>
              </w:rPr>
              <w:t>30</w:t>
            </w:r>
            <w:r>
              <w:rPr>
                <w:rFonts w:hint="eastAsia" w:ascii="宋体" w:hAnsi="宋体" w:cs="宋体"/>
                <w:lang w:val="zh-CN"/>
              </w:rPr>
              <w:t>分）</w:t>
            </w:r>
          </w:p>
        </w:tc>
        <w:tc>
          <w:tcPr>
            <w:tcW w:w="6244" w:type="dxa"/>
            <w:noWrap/>
            <w:vAlign w:val="center"/>
          </w:tcPr>
          <w:p>
            <w:pPr>
              <w:spacing w:line="360" w:lineRule="auto"/>
              <w:ind w:firstLine="420" w:firstLineChars="200"/>
              <w:contextualSpacing/>
              <w:rPr>
                <w:rFonts w:hint="eastAsia" w:ascii="宋体" w:hAnsi="宋体" w:cs="宋体"/>
                <w:lang w:val="zh-CN"/>
              </w:rPr>
            </w:pPr>
            <w:r>
              <w:rPr>
                <w:rFonts w:hint="eastAsia" w:ascii="宋体" w:hAnsi="宋体" w:cs="宋体"/>
              </w:rPr>
              <w:t>投标报价得分</w:t>
            </w:r>
            <w:r>
              <w:rPr>
                <w:rFonts w:hint="eastAsia" w:ascii="宋体" w:hAnsi="宋体" w:cs="宋体"/>
                <w:lang w:val="zh-CN"/>
              </w:rPr>
              <w:t>以满足招标文件要求</w:t>
            </w:r>
            <w:r>
              <w:rPr>
                <w:rFonts w:hint="eastAsia" w:ascii="宋体" w:hAnsi="宋体" w:cs="宋体"/>
              </w:rPr>
              <w:t>且投标报价</w:t>
            </w:r>
            <w:r>
              <w:rPr>
                <w:rFonts w:hint="eastAsia" w:ascii="宋体" w:hAnsi="宋体" w:cs="宋体"/>
                <w:b/>
                <w:bCs/>
                <w:lang w:val="zh-CN"/>
              </w:rPr>
              <w:t>最</w:t>
            </w:r>
            <w:r>
              <w:rPr>
                <w:rFonts w:hint="eastAsia" w:ascii="宋体" w:hAnsi="宋体" w:cs="宋体"/>
                <w:b/>
                <w:bCs/>
              </w:rPr>
              <w:t>高</w:t>
            </w:r>
            <w:r>
              <w:rPr>
                <w:rFonts w:hint="eastAsia" w:ascii="宋体" w:hAnsi="宋体" w:cs="宋体"/>
                <w:b/>
                <w:bCs/>
                <w:lang w:val="zh-CN"/>
              </w:rPr>
              <w:t>报价</w:t>
            </w:r>
            <w:r>
              <w:rPr>
                <w:rFonts w:hint="eastAsia" w:ascii="宋体" w:hAnsi="宋体" w:cs="宋体"/>
                <w:lang w:val="zh-CN"/>
              </w:rPr>
              <w:t>为</w:t>
            </w:r>
            <w:r>
              <w:rPr>
                <w:rFonts w:hint="eastAsia" w:ascii="宋体" w:hAnsi="宋体" w:cs="宋体"/>
              </w:rPr>
              <w:t>评标</w:t>
            </w:r>
            <w:r>
              <w:rPr>
                <w:rFonts w:hint="eastAsia" w:ascii="宋体" w:hAnsi="宋体" w:cs="宋体"/>
                <w:lang w:val="zh-CN"/>
              </w:rPr>
              <w:t>基准价，</w:t>
            </w:r>
            <w:r>
              <w:rPr>
                <w:rFonts w:hint="eastAsia" w:ascii="宋体" w:hAnsi="宋体" w:cs="宋体"/>
              </w:rPr>
              <w:t>其价格分为</w:t>
            </w:r>
            <w:r>
              <w:rPr>
                <w:rFonts w:hint="eastAsia" w:ascii="宋体" w:hAnsi="宋体" w:cs="宋体"/>
                <w:lang w:val="en-US" w:eastAsia="zh-CN"/>
              </w:rPr>
              <w:t>3</w:t>
            </w:r>
            <w:r>
              <w:rPr>
                <w:rFonts w:hint="eastAsia" w:ascii="宋体" w:hAnsi="宋体" w:cs="宋体"/>
              </w:rPr>
              <w:t>0分。</w:t>
            </w:r>
            <w:r>
              <w:rPr>
                <w:rFonts w:hint="eastAsia" w:ascii="宋体" w:hAnsi="宋体" w:cs="宋体"/>
                <w:lang w:val="zh-CN"/>
              </w:rPr>
              <w:t>其他投标报价得分=（其他投标报价</w:t>
            </w:r>
            <w:r>
              <w:rPr>
                <w:rFonts w:hint="eastAsia" w:ascii="宋体" w:hAnsi="宋体" w:cs="宋体"/>
              </w:rPr>
              <w:t>/</w:t>
            </w:r>
            <w:r>
              <w:rPr>
                <w:rFonts w:hint="eastAsia" w:ascii="宋体" w:hAnsi="宋体" w:cs="宋体"/>
                <w:lang w:val="zh-CN"/>
              </w:rPr>
              <w:t>基准价）×</w:t>
            </w:r>
            <w:r>
              <w:rPr>
                <w:rFonts w:hint="eastAsia" w:ascii="宋体" w:hAnsi="宋体" w:cs="宋体"/>
                <w:lang w:val="en-US" w:eastAsia="zh-CN"/>
              </w:rPr>
              <w:t>3</w:t>
            </w:r>
            <w:r>
              <w:rPr>
                <w:rFonts w:hint="eastAsia" w:ascii="宋体" w:hAnsi="宋体" w:cs="宋体"/>
                <w:lang w:val="zh-CN"/>
              </w:rPr>
              <w:t>0×</w:t>
            </w:r>
            <w:r>
              <w:rPr>
                <w:rFonts w:hint="eastAsia" w:ascii="宋体" w:hAnsi="宋体" w:cs="宋体"/>
              </w:rPr>
              <w:t>10</w:t>
            </w:r>
            <w:r>
              <w:rPr>
                <w:rFonts w:hint="eastAsia" w:ascii="宋体" w:hAnsi="宋体" w:cs="宋体"/>
                <w:lang w:val="zh-CN"/>
              </w:rPr>
              <w:t>0</w:t>
            </w:r>
            <w:r>
              <w:rPr>
                <w:rFonts w:hint="eastAsia" w:ascii="宋体" w:hAnsi="宋体" w:cs="宋体"/>
              </w:rPr>
              <w:t>%，</w:t>
            </w:r>
            <w:r>
              <w:rPr>
                <w:rFonts w:hint="eastAsia" w:ascii="宋体" w:hAnsi="宋体" w:cs="宋体"/>
                <w:lang w:val="zh-CN"/>
              </w:rPr>
              <w:t>保留两位</w:t>
            </w:r>
            <w:r>
              <w:rPr>
                <w:rFonts w:hint="eastAsia" w:ascii="宋体" w:hAnsi="宋体" w:cs="宋体"/>
              </w:rPr>
              <w:t>小数。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11" w:hRule="atLeast"/>
          <w:jc w:val="center"/>
        </w:trPr>
        <w:tc>
          <w:tcPr>
            <w:tcW w:w="915" w:type="dxa"/>
            <w:vAlign w:val="center"/>
          </w:tcPr>
          <w:p>
            <w:pPr>
              <w:widowControl/>
              <w:spacing w:line="360" w:lineRule="auto"/>
              <w:contextualSpacing/>
              <w:jc w:val="center"/>
              <w:rPr>
                <w:rFonts w:hint="eastAsia" w:ascii="宋体" w:hAnsi="宋体" w:cs="宋体"/>
                <w:lang w:val="zh-CN"/>
              </w:rPr>
            </w:pPr>
            <w:r>
              <w:rPr>
                <w:rFonts w:hint="eastAsia" w:ascii="宋体" w:hAnsi="宋体" w:cs="宋体"/>
                <w:lang w:val="zh-CN"/>
              </w:rPr>
              <w:t>2</w:t>
            </w:r>
          </w:p>
        </w:tc>
        <w:tc>
          <w:tcPr>
            <w:tcW w:w="1312" w:type="dxa"/>
            <w:noWrap/>
            <w:vAlign w:val="center"/>
          </w:tcPr>
          <w:p>
            <w:pPr>
              <w:autoSpaceDE w:val="0"/>
              <w:autoSpaceDN w:val="0"/>
              <w:adjustRightInd w:val="0"/>
              <w:snapToGrid w:val="0"/>
              <w:spacing w:line="360" w:lineRule="auto"/>
              <w:jc w:val="center"/>
            </w:pPr>
            <w:r>
              <w:rPr>
                <w:rFonts w:hint="eastAsia"/>
              </w:rPr>
              <w:t>业绩案例</w:t>
            </w:r>
          </w:p>
          <w:p>
            <w:pPr>
              <w:widowControl/>
              <w:spacing w:line="360" w:lineRule="auto"/>
              <w:contextualSpacing/>
              <w:jc w:val="center"/>
              <w:rPr>
                <w:rFonts w:hint="eastAsia" w:ascii="宋体" w:hAnsi="宋体" w:cs="宋体"/>
                <w:lang w:val="zh-CN"/>
              </w:rPr>
            </w:pPr>
            <w:r>
              <w:rPr>
                <w:rFonts w:hint="eastAsia"/>
                <w:lang w:val="zh-CN"/>
              </w:rPr>
              <w:t>（</w:t>
            </w:r>
            <w:r>
              <w:rPr>
                <w:rFonts w:hint="eastAsia"/>
              </w:rPr>
              <w:t>4</w:t>
            </w:r>
            <w:r>
              <w:rPr>
                <w:rFonts w:hint="eastAsia"/>
                <w:lang w:val="zh-CN"/>
              </w:rPr>
              <w:t>分）</w:t>
            </w:r>
          </w:p>
        </w:tc>
        <w:tc>
          <w:tcPr>
            <w:tcW w:w="6244" w:type="dxa"/>
            <w:noWrap/>
            <w:vAlign w:val="center"/>
          </w:tcPr>
          <w:p>
            <w:pPr>
              <w:autoSpaceDE w:val="0"/>
              <w:autoSpaceDN w:val="0"/>
              <w:adjustRightInd w:val="0"/>
              <w:snapToGrid w:val="0"/>
              <w:spacing w:line="360" w:lineRule="auto"/>
              <w:ind w:firstLine="420" w:firstLineChars="200"/>
              <w:rPr>
                <w:rFonts w:hint="eastAsia" w:ascii="宋体" w:hAnsi="宋体" w:cs="宋体"/>
                <w:szCs w:val="21"/>
              </w:rPr>
            </w:pPr>
            <w:r>
              <w:rPr>
                <w:rFonts w:hint="eastAsia" w:ascii="宋体" w:hAnsi="宋体" w:cs="宋体"/>
                <w:lang w:val="zh-CN"/>
              </w:rPr>
              <w:t>1.</w:t>
            </w:r>
            <w:r>
              <w:rPr>
                <w:rFonts w:hint="eastAsia" w:ascii="宋体" w:hAnsi="宋体" w:cs="宋体"/>
              </w:rPr>
              <w:t>2022</w:t>
            </w:r>
            <w:r>
              <w:rPr>
                <w:rFonts w:hint="eastAsia" w:ascii="宋体" w:hAnsi="宋体" w:cs="宋体"/>
                <w:lang w:val="zh-CN"/>
              </w:rPr>
              <w:t>年1月1日至今投标人签订</w:t>
            </w:r>
            <w:r>
              <w:rPr>
                <w:rFonts w:hint="eastAsia" w:ascii="宋体" w:hAnsi="宋体" w:cs="宋体"/>
                <w:szCs w:val="21"/>
              </w:rPr>
              <w:t>过与本项目匹配度高的</w:t>
            </w:r>
            <w:r>
              <w:rPr>
                <w:rFonts w:hint="eastAsia" w:ascii="宋体" w:hAnsi="宋体" w:cs="宋体"/>
                <w:lang w:val="zh-CN"/>
              </w:rPr>
              <w:t>综合医疗机构产科病房</w:t>
            </w:r>
            <w:r>
              <w:rPr>
                <w:rFonts w:hint="eastAsia" w:ascii="宋体" w:hAnsi="宋体" w:cs="宋体"/>
                <w:szCs w:val="21"/>
              </w:rPr>
              <w:t>护工管理或妇幼保健医院护工管理服务合同</w:t>
            </w:r>
            <w:r>
              <w:rPr>
                <w:rFonts w:hint="eastAsia" w:ascii="宋体" w:hAnsi="宋体" w:cs="宋体"/>
                <w:lang w:val="zh-CN"/>
              </w:rPr>
              <w:t>，</w:t>
            </w:r>
            <w:r>
              <w:rPr>
                <w:rFonts w:hint="eastAsia" w:ascii="宋体" w:hAnsi="宋体" w:cs="宋体"/>
                <w:szCs w:val="21"/>
              </w:rPr>
              <w:t>每提供一份合同得1分，</w:t>
            </w:r>
            <w:r>
              <w:rPr>
                <w:rFonts w:hint="eastAsia" w:ascii="宋体" w:hAnsi="宋体" w:cs="宋体"/>
                <w:lang w:val="zh-CN"/>
              </w:rPr>
              <w:t>最多得</w:t>
            </w:r>
            <w:r>
              <w:rPr>
                <w:rFonts w:hint="eastAsia" w:ascii="宋体" w:hAnsi="宋体" w:cs="宋体"/>
              </w:rPr>
              <w:t>2</w:t>
            </w:r>
            <w:r>
              <w:rPr>
                <w:rFonts w:hint="eastAsia" w:ascii="宋体" w:hAnsi="宋体" w:cs="宋体"/>
                <w:lang w:val="zh-CN"/>
              </w:rPr>
              <w:t>分，</w:t>
            </w:r>
            <w:r>
              <w:rPr>
                <w:rFonts w:hint="eastAsia"/>
                <w:lang w:val="zh-CN"/>
              </w:rPr>
              <w:t>（</w:t>
            </w:r>
            <w:r>
              <w:rPr>
                <w:rFonts w:hint="eastAsia" w:ascii="宋体" w:hAnsi="宋体" w:cs="宋体"/>
                <w:b/>
                <w:bCs/>
                <w:lang w:val="zh-CN"/>
              </w:rPr>
              <w:t>提供合同</w:t>
            </w:r>
            <w:r>
              <w:rPr>
                <w:rFonts w:hint="eastAsia"/>
                <w:b/>
                <w:bCs/>
                <w:lang w:val="zh-CN"/>
              </w:rPr>
              <w:t>复印件加盖投标人公章，</w:t>
            </w:r>
            <w:r>
              <w:rPr>
                <w:rFonts w:hint="eastAsia" w:ascii="宋体" w:hAnsi="宋体" w:cs="宋体"/>
                <w:b/>
                <w:bCs/>
              </w:rPr>
              <w:t>原件备查</w:t>
            </w:r>
            <w:r>
              <w:rPr>
                <w:rFonts w:hint="eastAsia"/>
                <w:lang w:val="zh-CN"/>
              </w:rPr>
              <w:t>）</w:t>
            </w:r>
          </w:p>
          <w:p>
            <w:pPr>
              <w:spacing w:line="360" w:lineRule="auto"/>
              <w:ind w:firstLine="420" w:firstLineChars="200"/>
              <w:contextualSpacing/>
              <w:rPr>
                <w:rFonts w:hint="eastAsia" w:ascii="宋体" w:hAnsi="宋体" w:cs="宋体"/>
              </w:rPr>
            </w:pPr>
            <w:r>
              <w:rPr>
                <w:rFonts w:hint="eastAsia" w:ascii="宋体" w:hAnsi="宋体" w:cs="宋体"/>
              </w:rPr>
              <w:t>2.投标人提供的业绩有</w:t>
            </w:r>
            <w:r>
              <w:rPr>
                <w:rFonts w:hint="eastAsia" w:ascii="宋体" w:hAnsi="宋体" w:cs="宋体"/>
                <w:lang w:val="zh-CN"/>
              </w:rPr>
              <w:t>客户出具的履约评价为优秀（或满意）</w:t>
            </w:r>
            <w:r>
              <w:rPr>
                <w:rFonts w:hint="eastAsia" w:ascii="宋体" w:hAnsi="宋体" w:cs="宋体"/>
              </w:rPr>
              <w:t>的</w:t>
            </w:r>
            <w:r>
              <w:rPr>
                <w:rFonts w:hint="eastAsia" w:ascii="宋体" w:hAnsi="宋体" w:cs="宋体"/>
                <w:lang w:val="zh-CN"/>
              </w:rPr>
              <w:t>，每提供一份得</w:t>
            </w:r>
            <w:r>
              <w:rPr>
                <w:rFonts w:hint="eastAsia" w:ascii="宋体" w:hAnsi="宋体" w:cs="宋体"/>
              </w:rPr>
              <w:t>1</w:t>
            </w:r>
            <w:r>
              <w:rPr>
                <w:rFonts w:hint="eastAsia" w:ascii="宋体" w:hAnsi="宋体" w:cs="宋体"/>
                <w:lang w:val="zh-CN"/>
              </w:rPr>
              <w:t>分，最多得</w:t>
            </w:r>
            <w:r>
              <w:rPr>
                <w:rFonts w:hint="eastAsia" w:ascii="宋体" w:hAnsi="宋体" w:cs="宋体"/>
              </w:rPr>
              <w:t>2</w:t>
            </w:r>
            <w:r>
              <w:rPr>
                <w:rFonts w:hint="eastAsia" w:ascii="宋体" w:hAnsi="宋体" w:cs="宋体"/>
                <w:lang w:val="zh-CN"/>
              </w:rPr>
              <w:t>分。未提供履约评价</w:t>
            </w:r>
            <w:r>
              <w:rPr>
                <w:rFonts w:hint="eastAsia" w:ascii="宋体" w:hAnsi="宋体" w:cs="宋体"/>
              </w:rPr>
              <w:t>或</w:t>
            </w:r>
            <w:r>
              <w:rPr>
                <w:rFonts w:hint="eastAsia" w:ascii="宋体" w:hAnsi="宋体" w:cs="宋体"/>
                <w:lang w:val="zh-CN"/>
              </w:rPr>
              <w:t>履约评价为优秀（或满意）的不得分。</w:t>
            </w:r>
            <w:r>
              <w:rPr>
                <w:rFonts w:hint="eastAsia"/>
                <w:lang w:val="zh-CN"/>
              </w:rPr>
              <w:t>（</w:t>
            </w:r>
            <w:r>
              <w:rPr>
                <w:rFonts w:hint="eastAsia" w:ascii="宋体" w:hAnsi="宋体" w:cs="宋体"/>
                <w:b/>
                <w:bCs/>
                <w:lang w:val="zh-CN"/>
              </w:rPr>
              <w:t>提供</w:t>
            </w:r>
            <w:r>
              <w:rPr>
                <w:rFonts w:hint="eastAsia" w:ascii="宋体" w:hAnsi="宋体" w:cs="宋体"/>
                <w:b/>
                <w:bCs/>
              </w:rPr>
              <w:t>履约评价</w:t>
            </w:r>
            <w:r>
              <w:rPr>
                <w:rFonts w:hint="eastAsia"/>
                <w:b/>
                <w:bCs/>
                <w:lang w:val="zh-CN"/>
              </w:rPr>
              <w:t>复印件加盖投标人公章，</w:t>
            </w:r>
            <w:r>
              <w:rPr>
                <w:rFonts w:hint="eastAsia" w:ascii="宋体" w:hAnsi="宋体" w:cs="宋体"/>
                <w:b/>
                <w:bCs/>
              </w:rPr>
              <w:t>原件备查</w:t>
            </w:r>
            <w:r>
              <w:rPr>
                <w:rFonts w:hint="eastAsia"/>
                <w:lang w:val="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6" w:hRule="atLeast"/>
          <w:jc w:val="center"/>
        </w:trPr>
        <w:tc>
          <w:tcPr>
            <w:tcW w:w="915" w:type="dxa"/>
            <w:vAlign w:val="center"/>
          </w:tcPr>
          <w:p>
            <w:pPr>
              <w:adjustRightInd w:val="0"/>
              <w:snapToGrid w:val="0"/>
              <w:spacing w:line="360" w:lineRule="auto"/>
              <w:jc w:val="center"/>
              <w:rPr>
                <w:lang w:val="zh-CN"/>
              </w:rPr>
            </w:pPr>
            <w:r>
              <w:rPr>
                <w:rFonts w:hint="eastAsia"/>
                <w:lang w:val="zh-CN"/>
              </w:rPr>
              <w:t>3</w:t>
            </w:r>
          </w:p>
        </w:tc>
        <w:tc>
          <w:tcPr>
            <w:tcW w:w="1312" w:type="dxa"/>
            <w:noWrap/>
            <w:vAlign w:val="center"/>
          </w:tcPr>
          <w:p>
            <w:pPr>
              <w:adjustRightInd w:val="0"/>
              <w:snapToGrid w:val="0"/>
              <w:spacing w:line="360" w:lineRule="auto"/>
              <w:jc w:val="center"/>
              <w:rPr>
                <w:lang w:val="zh-CN"/>
              </w:rPr>
            </w:pPr>
            <w:r>
              <w:rPr>
                <w:rFonts w:hint="eastAsia"/>
                <w:lang w:val="zh-CN"/>
              </w:rPr>
              <w:t>拟派团队</w:t>
            </w:r>
          </w:p>
          <w:p>
            <w:pPr>
              <w:adjustRightInd w:val="0"/>
              <w:snapToGrid w:val="0"/>
              <w:spacing w:line="360" w:lineRule="auto"/>
              <w:jc w:val="center"/>
              <w:rPr>
                <w:lang w:val="zh-CN"/>
              </w:rPr>
            </w:pPr>
            <w:r>
              <w:rPr>
                <w:rFonts w:hint="eastAsia"/>
                <w:lang w:val="zh-CN"/>
              </w:rPr>
              <w:t>人员情况</w:t>
            </w:r>
          </w:p>
          <w:p>
            <w:pPr>
              <w:pStyle w:val="2"/>
              <w:jc w:val="center"/>
              <w:rPr>
                <w:lang w:val="zh-CN"/>
              </w:rPr>
            </w:pPr>
            <w:r>
              <w:rPr>
                <w:rFonts w:hint="eastAsia" w:ascii="宋体" w:hAnsi="宋体" w:cs="宋体"/>
                <w:kern w:val="2"/>
                <w:szCs w:val="22"/>
                <w:lang w:val="zh-CN"/>
              </w:rPr>
              <w:t>（</w:t>
            </w:r>
            <w:r>
              <w:rPr>
                <w:rFonts w:hint="eastAsia" w:ascii="宋体" w:hAnsi="宋体" w:cs="宋体"/>
                <w:color w:val="FF0000"/>
                <w:kern w:val="2"/>
                <w:szCs w:val="22"/>
                <w:lang w:val="en-US" w:eastAsia="zh-CN"/>
              </w:rPr>
              <w:t>23</w:t>
            </w:r>
            <w:r>
              <w:rPr>
                <w:rFonts w:hint="eastAsia" w:ascii="宋体" w:hAnsi="宋体" w:cs="宋体"/>
                <w:kern w:val="2"/>
                <w:szCs w:val="22"/>
                <w:lang w:val="zh-CN"/>
              </w:rPr>
              <w:t>分）</w:t>
            </w:r>
          </w:p>
        </w:tc>
        <w:tc>
          <w:tcPr>
            <w:tcW w:w="6244" w:type="dxa"/>
            <w:noWrap/>
            <w:vAlign w:val="center"/>
          </w:tcPr>
          <w:p>
            <w:pPr>
              <w:adjustRightInd w:val="0"/>
              <w:spacing w:line="320" w:lineRule="exact"/>
              <w:ind w:firstLine="420" w:firstLineChars="200"/>
              <w:jc w:val="left"/>
              <w:rPr>
                <w:rFonts w:hint="eastAsia" w:ascii="宋体" w:hAnsi="宋体" w:cs="宋体"/>
              </w:rPr>
            </w:pPr>
            <w:r>
              <w:rPr>
                <w:rFonts w:hint="eastAsia" w:ascii="宋体" w:hAnsi="宋体" w:cs="宋体"/>
                <w:lang w:val="zh-CN"/>
              </w:rPr>
              <w:t>1.项目</w:t>
            </w:r>
            <w:r>
              <w:rPr>
                <w:rFonts w:hint="eastAsia" w:ascii="宋体" w:hAnsi="宋体" w:cs="宋体"/>
              </w:rPr>
              <w:t>经理资质</w:t>
            </w:r>
            <w:r>
              <w:rPr>
                <w:rFonts w:hint="eastAsia" w:ascii="宋体" w:hAnsi="宋体" w:cs="宋体"/>
                <w:b/>
                <w:bCs/>
                <w:lang w:val="zh-CN"/>
              </w:rPr>
              <w:t>（</w:t>
            </w:r>
            <w:r>
              <w:rPr>
                <w:rFonts w:hint="eastAsia" w:ascii="宋体" w:hAnsi="宋体" w:cs="宋体"/>
                <w:b/>
                <w:bCs/>
              </w:rPr>
              <w:t>满分3</w:t>
            </w:r>
            <w:r>
              <w:rPr>
                <w:rFonts w:hint="eastAsia" w:ascii="宋体" w:hAnsi="宋体" w:cs="宋体"/>
                <w:b/>
                <w:bCs/>
                <w:lang w:val="zh-CN"/>
              </w:rPr>
              <w:t>分）：</w:t>
            </w:r>
            <w:r>
              <w:rPr>
                <w:rFonts w:hint="eastAsia" w:ascii="宋体" w:hAnsi="宋体" w:cs="宋体"/>
                <w:lang w:val="zh-CN"/>
              </w:rPr>
              <w:t>项目</w:t>
            </w:r>
            <w:r>
              <w:rPr>
                <w:rFonts w:hint="eastAsia" w:ascii="宋体" w:hAnsi="宋体" w:cs="宋体"/>
              </w:rPr>
              <w:t>经理</w:t>
            </w:r>
            <w:r>
              <w:rPr>
                <w:rFonts w:hint="eastAsia" w:ascii="宋体" w:hAnsi="宋体" w:cs="宋体"/>
                <w:lang w:val="zh-CN"/>
              </w:rPr>
              <w:t>与中标后实派项目经理必须一致。具有</w:t>
            </w:r>
            <w:r>
              <w:rPr>
                <w:rFonts w:hint="eastAsia" w:ascii="宋体" w:hAnsi="宋体" w:cs="宋体"/>
              </w:rPr>
              <w:t>本科</w:t>
            </w:r>
            <w:r>
              <w:rPr>
                <w:rFonts w:hint="eastAsia" w:ascii="宋体" w:hAnsi="宋体" w:cs="宋体"/>
                <w:lang w:val="zh-CN"/>
              </w:rPr>
              <w:t>及以上学历得</w:t>
            </w:r>
            <w:r>
              <w:rPr>
                <w:rFonts w:hint="eastAsia" w:ascii="宋体" w:hAnsi="宋体" w:cs="宋体"/>
              </w:rPr>
              <w:t>1</w:t>
            </w:r>
            <w:r>
              <w:rPr>
                <w:rFonts w:hint="eastAsia" w:ascii="宋体" w:hAnsi="宋体" w:cs="宋体"/>
                <w:lang w:val="zh-CN"/>
              </w:rPr>
              <w:t>分；</w:t>
            </w:r>
            <w:r>
              <w:rPr>
                <w:rFonts w:hint="eastAsia" w:ascii="宋体" w:hAnsi="宋体" w:cs="宋体"/>
              </w:rPr>
              <w:t>具有国家人社部门颁发的护士执业证书或相关部门颁发的育婴员职业资格证书中级及以上（技能人才评价证书全国联网可查询）得1分；</w:t>
            </w:r>
            <w:r>
              <w:rPr>
                <w:rFonts w:hint="eastAsia" w:ascii="宋体" w:hAnsi="宋体" w:cs="宋体"/>
                <w:lang w:val="zh-CN"/>
              </w:rPr>
              <w:t>具有</w:t>
            </w:r>
            <w:r>
              <w:rPr>
                <w:rFonts w:hint="eastAsia" w:ascii="宋体" w:hAnsi="宋体" w:cs="宋体"/>
              </w:rPr>
              <w:t>3</w:t>
            </w:r>
            <w:r>
              <w:rPr>
                <w:rFonts w:hint="eastAsia" w:ascii="宋体" w:hAnsi="宋体" w:cs="宋体"/>
                <w:lang w:val="zh-CN"/>
              </w:rPr>
              <w:t>年及以上类似医疗机构或</w:t>
            </w:r>
            <w:r>
              <w:rPr>
                <w:rFonts w:hint="eastAsia" w:ascii="宋体" w:hAnsi="宋体" w:cs="宋体"/>
                <w:szCs w:val="21"/>
              </w:rPr>
              <w:t>妇幼保健医院</w:t>
            </w:r>
            <w:r>
              <w:rPr>
                <w:rFonts w:hint="eastAsia" w:ascii="宋体" w:hAnsi="宋体" w:cs="宋体"/>
                <w:lang w:val="zh-CN"/>
              </w:rPr>
              <w:t>母婴</w:t>
            </w:r>
            <w:r>
              <w:rPr>
                <w:rFonts w:hint="eastAsia" w:ascii="宋体" w:hAnsi="宋体" w:cs="宋体"/>
              </w:rPr>
              <w:t>护工</w:t>
            </w:r>
            <w:r>
              <w:rPr>
                <w:rFonts w:hint="eastAsia" w:ascii="宋体" w:hAnsi="宋体" w:cs="宋体"/>
                <w:lang w:val="zh-CN"/>
              </w:rPr>
              <w:t>管理经验得</w:t>
            </w:r>
            <w:r>
              <w:rPr>
                <w:rFonts w:hint="eastAsia" w:ascii="宋体" w:hAnsi="宋体" w:cs="宋体"/>
              </w:rPr>
              <w:t>1</w:t>
            </w:r>
            <w:r>
              <w:rPr>
                <w:rFonts w:hint="eastAsia" w:ascii="宋体" w:hAnsi="宋体" w:cs="宋体"/>
                <w:lang w:val="zh-CN"/>
              </w:rPr>
              <w:t>分</w:t>
            </w:r>
            <w:r>
              <w:rPr>
                <w:rFonts w:hint="eastAsia" w:ascii="宋体" w:hAnsi="宋体" w:cs="宋体"/>
              </w:rPr>
              <w:t>,不提供不得分；</w:t>
            </w:r>
            <w:r>
              <w:rPr>
                <w:rFonts w:hint="eastAsia" w:ascii="宋体" w:hAnsi="宋体" w:cs="宋体"/>
                <w:b/>
                <w:bCs/>
              </w:rPr>
              <w:t>（项目经理</w:t>
            </w:r>
            <w:r>
              <w:rPr>
                <w:rStyle w:val="14"/>
                <w:rFonts w:hint="eastAsia" w:ascii="宋体" w:hAnsi="宋体"/>
                <w:b/>
              </w:rPr>
              <w:t>需提供投标人为其缴纳的2025年1月至3月任意一个月社保证明材料复印件，加盖投标人公章，项目经理技术证书须提供原件备查）</w:t>
            </w:r>
          </w:p>
          <w:p>
            <w:pPr>
              <w:adjustRightInd w:val="0"/>
              <w:spacing w:line="320" w:lineRule="exact"/>
              <w:ind w:firstLine="420" w:firstLineChars="200"/>
              <w:jc w:val="left"/>
              <w:rPr>
                <w:rFonts w:hint="eastAsia" w:ascii="宋体" w:hAnsi="宋体" w:cs="宋体"/>
                <w:lang w:val="zh-CN"/>
              </w:rPr>
            </w:pPr>
            <w:r>
              <w:rPr>
                <w:rFonts w:hint="eastAsia" w:ascii="宋体" w:hAnsi="宋体" w:cs="宋体"/>
              </w:rPr>
              <w:t>2.护工资质</w:t>
            </w:r>
            <w:r>
              <w:rPr>
                <w:rFonts w:hint="eastAsia" w:ascii="宋体" w:hAnsi="宋体" w:cs="宋体"/>
                <w:b/>
                <w:bCs/>
                <w:lang w:val="zh-CN"/>
              </w:rPr>
              <w:t>（</w:t>
            </w:r>
            <w:r>
              <w:rPr>
                <w:rFonts w:hint="eastAsia" w:ascii="宋体" w:hAnsi="宋体" w:cs="宋体"/>
                <w:b/>
                <w:bCs/>
              </w:rPr>
              <w:t>满分</w:t>
            </w:r>
            <w:r>
              <w:rPr>
                <w:rFonts w:hint="eastAsia" w:ascii="宋体" w:hAnsi="宋体" w:cs="宋体"/>
                <w:b/>
                <w:bCs/>
                <w:lang w:val="en-US" w:eastAsia="zh-CN"/>
              </w:rPr>
              <w:t>2</w:t>
            </w:r>
            <w:r>
              <w:rPr>
                <w:rFonts w:hint="eastAsia" w:ascii="宋体" w:hAnsi="宋体" w:cs="宋体"/>
                <w:b/>
                <w:bCs/>
              </w:rPr>
              <w:t>0</w:t>
            </w:r>
            <w:r>
              <w:rPr>
                <w:rFonts w:hint="eastAsia" w:ascii="宋体" w:hAnsi="宋体" w:cs="宋体"/>
                <w:b/>
                <w:bCs/>
                <w:lang w:val="zh-CN"/>
              </w:rPr>
              <w:t>分）：</w:t>
            </w:r>
            <w:r>
              <w:rPr>
                <w:rFonts w:hint="eastAsia" w:ascii="宋体" w:hAnsi="宋体" w:cs="宋体"/>
              </w:rPr>
              <w:t>具有</w:t>
            </w:r>
            <w:r>
              <w:rPr>
                <w:rFonts w:hint="eastAsia" w:ascii="宋体" w:hAnsi="宋体" w:cs="宋体"/>
                <w:szCs w:val="21"/>
              </w:rPr>
              <w:t>育婴员职业资格证书（市级以上职业技能鉴定中心颁发）或育婴职业技能等级证书（技能人才评价证书全国联网查询真伪）有一人</w:t>
            </w:r>
            <w:r>
              <w:rPr>
                <w:rFonts w:hint="eastAsia" w:ascii="宋体" w:hAnsi="宋体" w:cs="宋体"/>
                <w:lang w:val="zh-CN"/>
              </w:rPr>
              <w:t>得1分，</w:t>
            </w:r>
            <w:r>
              <w:rPr>
                <w:rFonts w:hint="eastAsia" w:ascii="宋体" w:hAnsi="宋体" w:cs="宋体"/>
              </w:rPr>
              <w:t>最多得</w:t>
            </w:r>
            <w:r>
              <w:rPr>
                <w:rFonts w:hint="eastAsia" w:ascii="宋体" w:hAnsi="宋体" w:cs="宋体"/>
                <w:lang w:val="en-US" w:eastAsia="zh-CN"/>
              </w:rPr>
              <w:t>12分</w:t>
            </w:r>
            <w:r>
              <w:rPr>
                <w:rFonts w:hint="eastAsia" w:ascii="宋体" w:hAnsi="宋体" w:cs="宋体"/>
              </w:rPr>
              <w:t>；</w:t>
            </w:r>
            <w:r>
              <w:rPr>
                <w:rFonts w:hint="eastAsia" w:ascii="宋体" w:hAnsi="宋体" w:cs="宋体"/>
                <w:lang w:val="zh-CN"/>
              </w:rPr>
              <w:t>具有3年及以上类似医疗机构相同的</w:t>
            </w:r>
            <w:r>
              <w:rPr>
                <w:rFonts w:hint="eastAsia" w:ascii="宋体" w:hAnsi="宋体" w:cs="宋体"/>
              </w:rPr>
              <w:t>母婴护工从业</w:t>
            </w:r>
            <w:r>
              <w:rPr>
                <w:rFonts w:hint="eastAsia" w:ascii="宋体" w:hAnsi="宋体" w:cs="宋体"/>
                <w:lang w:val="zh-CN"/>
              </w:rPr>
              <w:t>经验，</w:t>
            </w:r>
            <w:r>
              <w:rPr>
                <w:rFonts w:hint="eastAsia" w:ascii="宋体" w:hAnsi="宋体" w:cs="宋体"/>
                <w:szCs w:val="21"/>
              </w:rPr>
              <w:t>提供从事与母婴护理相关服务人员有一人</w:t>
            </w:r>
            <w:r>
              <w:rPr>
                <w:rFonts w:hint="eastAsia" w:ascii="宋体" w:hAnsi="宋体" w:cs="宋体"/>
                <w:lang w:val="zh-CN"/>
              </w:rPr>
              <w:t>得</w:t>
            </w:r>
            <w:r>
              <w:rPr>
                <w:rFonts w:hint="eastAsia" w:ascii="宋体" w:hAnsi="宋体" w:cs="宋体"/>
              </w:rPr>
              <w:t>1</w:t>
            </w:r>
            <w:r>
              <w:rPr>
                <w:rFonts w:hint="eastAsia" w:ascii="宋体" w:hAnsi="宋体" w:cs="宋体"/>
                <w:lang w:val="zh-CN"/>
              </w:rPr>
              <w:t>分，</w:t>
            </w:r>
            <w:r>
              <w:rPr>
                <w:rFonts w:hint="eastAsia" w:ascii="宋体" w:hAnsi="宋体" w:cs="宋体"/>
              </w:rPr>
              <w:t>最多得</w:t>
            </w:r>
            <w:r>
              <w:rPr>
                <w:rFonts w:hint="eastAsia" w:ascii="宋体" w:hAnsi="宋体" w:cs="宋体"/>
                <w:lang w:val="en-US" w:eastAsia="zh-CN"/>
              </w:rPr>
              <w:t>8</w:t>
            </w:r>
            <w:bookmarkStart w:id="13" w:name="_GoBack"/>
            <w:bookmarkEnd w:id="13"/>
            <w:r>
              <w:rPr>
                <w:rFonts w:hint="eastAsia" w:ascii="宋体" w:hAnsi="宋体" w:cs="宋体"/>
              </w:rPr>
              <w:t>分，不提供不得分；（</w:t>
            </w:r>
            <w:r>
              <w:rPr>
                <w:rStyle w:val="14"/>
                <w:rFonts w:hint="eastAsia" w:ascii="宋体" w:hAnsi="宋体"/>
                <w:b/>
              </w:rPr>
              <w:t>护工需提供投标人为其缴纳的2025年1月至3月任意一个月社保证明材料复印件，加盖投标人公章，护工技术证书须提供原件备查）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6" w:hRule="atLeast"/>
          <w:jc w:val="center"/>
        </w:trPr>
        <w:tc>
          <w:tcPr>
            <w:tcW w:w="915" w:type="dxa"/>
            <w:vAlign w:val="center"/>
          </w:tcPr>
          <w:p>
            <w:pPr>
              <w:adjustRightInd w:val="0"/>
              <w:snapToGrid w:val="0"/>
              <w:spacing w:line="360" w:lineRule="auto"/>
              <w:jc w:val="center"/>
            </w:pPr>
            <w:r>
              <w:rPr>
                <w:rFonts w:hint="eastAsia"/>
              </w:rPr>
              <w:t>4</w:t>
            </w:r>
          </w:p>
        </w:tc>
        <w:tc>
          <w:tcPr>
            <w:tcW w:w="1312" w:type="dxa"/>
            <w:noWrap/>
            <w:vAlign w:val="center"/>
          </w:tcPr>
          <w:p>
            <w:pPr>
              <w:pStyle w:val="2"/>
              <w:jc w:val="center"/>
              <w:rPr>
                <w:rFonts w:hint="eastAsia" w:ascii="宋体" w:hAnsi="宋体" w:cs="宋体"/>
                <w:kern w:val="2"/>
                <w:szCs w:val="22"/>
                <w:lang w:val="zh-CN"/>
              </w:rPr>
            </w:pPr>
            <w:r>
              <w:rPr>
                <w:rFonts w:hint="eastAsia" w:ascii="宋体" w:hAnsi="宋体" w:cs="宋体"/>
                <w:color w:val="000000"/>
                <w:szCs w:val="21"/>
                <w:lang w:bidi="ar"/>
              </w:rPr>
              <w:t>进场交接方案（3分）</w:t>
            </w:r>
          </w:p>
        </w:tc>
        <w:tc>
          <w:tcPr>
            <w:tcW w:w="6244" w:type="dxa"/>
            <w:noWrap/>
            <w:vAlign w:val="center"/>
          </w:tcPr>
          <w:p>
            <w:pPr>
              <w:adjustRightInd w:val="0"/>
              <w:spacing w:line="320" w:lineRule="exact"/>
              <w:ind w:firstLine="420" w:firstLineChars="200"/>
              <w:jc w:val="left"/>
              <w:rPr>
                <w:rFonts w:hint="eastAsia" w:ascii="宋体" w:hAnsi="宋体" w:cs="宋体"/>
                <w:lang w:val="zh-CN"/>
              </w:rPr>
            </w:pPr>
            <w:r>
              <w:rPr>
                <w:rFonts w:hint="eastAsia" w:ascii="宋体" w:hAnsi="宋体" w:cs="宋体"/>
                <w:lang w:val="zh-CN"/>
              </w:rPr>
              <w:t>根据供应商针对本项目提供的交接过渡方案评分，进场交接过渡方案中至少包括交接时间进度安排、人员交接安排、交接中突发事件对应措施、具体交接安排等内容。交接过渡方案完善、切实合理、可行且针对性强的得3分；方案完整性、合理性一般的得2分；方案完整性、合理性不强的得1分；未提供或不合理的不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9" w:hRule="atLeast"/>
          <w:jc w:val="center"/>
        </w:trPr>
        <w:tc>
          <w:tcPr>
            <w:tcW w:w="915" w:type="dxa"/>
            <w:vAlign w:val="center"/>
          </w:tcPr>
          <w:p>
            <w:pPr>
              <w:adjustRightInd w:val="0"/>
              <w:snapToGrid w:val="0"/>
              <w:spacing w:line="360" w:lineRule="auto"/>
              <w:rPr>
                <w:lang w:val="zh-CN"/>
              </w:rPr>
            </w:pPr>
            <w:r>
              <w:rPr>
                <w:rFonts w:hint="eastAsia"/>
                <w:lang w:val="zh-CN"/>
              </w:rPr>
              <w:t>5</w:t>
            </w:r>
          </w:p>
        </w:tc>
        <w:tc>
          <w:tcPr>
            <w:tcW w:w="1312" w:type="dxa"/>
            <w:noWrap/>
            <w:vAlign w:val="center"/>
          </w:tcPr>
          <w:p>
            <w:pPr>
              <w:adjustRightInd w:val="0"/>
              <w:snapToGrid w:val="0"/>
              <w:spacing w:line="360" w:lineRule="auto"/>
              <w:rPr>
                <w:lang w:val="zh-CN"/>
              </w:rPr>
            </w:pPr>
            <w:r>
              <w:rPr>
                <w:rFonts w:hint="eastAsia"/>
                <w:lang w:val="zh-CN"/>
              </w:rPr>
              <w:t>管理服务方案</w:t>
            </w:r>
            <w:r>
              <w:rPr>
                <w:rFonts w:hint="eastAsia" w:ascii="宋体" w:hAnsi="宋体" w:cs="宋体"/>
                <w:lang w:val="zh-CN"/>
              </w:rPr>
              <w:t>（</w:t>
            </w:r>
            <w:r>
              <w:rPr>
                <w:rFonts w:hint="eastAsia" w:ascii="宋体" w:hAnsi="宋体" w:cs="宋体"/>
                <w:color w:val="FF0000"/>
                <w:lang w:val="en-US" w:eastAsia="zh-CN"/>
              </w:rPr>
              <w:t>22</w:t>
            </w:r>
            <w:r>
              <w:rPr>
                <w:rFonts w:hint="eastAsia" w:ascii="宋体" w:hAnsi="宋体" w:cs="宋体"/>
                <w:lang w:val="zh-CN"/>
              </w:rPr>
              <w:t>分）</w:t>
            </w:r>
          </w:p>
        </w:tc>
        <w:tc>
          <w:tcPr>
            <w:tcW w:w="6244" w:type="dxa"/>
            <w:noWrap/>
            <w:vAlign w:val="center"/>
          </w:tcPr>
          <w:p>
            <w:pPr>
              <w:adjustRightInd w:val="0"/>
              <w:spacing w:line="320" w:lineRule="exact"/>
              <w:ind w:firstLine="420" w:firstLineChars="200"/>
              <w:jc w:val="left"/>
              <w:rPr>
                <w:rFonts w:hint="eastAsia" w:ascii="宋体" w:hAnsi="宋体" w:cs="宋体"/>
              </w:rPr>
            </w:pPr>
            <w:r>
              <w:rPr>
                <w:rFonts w:hint="eastAsia" w:ascii="宋体" w:hAnsi="宋体" w:cs="宋体"/>
                <w:lang w:val="zh-CN"/>
              </w:rPr>
              <w:t>1.投标人规章制度</w:t>
            </w:r>
            <w:r>
              <w:rPr>
                <w:rFonts w:hint="eastAsia" w:ascii="宋体" w:hAnsi="宋体" w:cs="宋体"/>
                <w:b/>
                <w:bCs/>
                <w:lang w:val="zh-CN"/>
              </w:rPr>
              <w:t>（</w:t>
            </w:r>
            <w:r>
              <w:rPr>
                <w:rFonts w:hint="eastAsia" w:ascii="宋体" w:hAnsi="宋体" w:cs="宋体"/>
                <w:b/>
                <w:bCs/>
              </w:rPr>
              <w:t>满分</w:t>
            </w:r>
            <w:r>
              <w:rPr>
                <w:rFonts w:hint="eastAsia" w:ascii="宋体" w:hAnsi="宋体" w:cs="宋体"/>
                <w:b/>
                <w:bCs/>
                <w:lang w:val="en-US" w:eastAsia="zh-CN"/>
              </w:rPr>
              <w:t>4</w:t>
            </w:r>
            <w:r>
              <w:rPr>
                <w:rFonts w:hint="eastAsia" w:ascii="宋体" w:hAnsi="宋体" w:cs="宋体"/>
                <w:b/>
                <w:bCs/>
              </w:rPr>
              <w:t>分</w:t>
            </w:r>
            <w:r>
              <w:rPr>
                <w:rFonts w:hint="eastAsia" w:ascii="宋体" w:hAnsi="宋体" w:cs="宋体"/>
                <w:b/>
                <w:bCs/>
                <w:lang w:val="zh-CN"/>
              </w:rPr>
              <w:t>）：</w:t>
            </w:r>
            <w:r>
              <w:rPr>
                <w:rFonts w:hint="eastAsia" w:ascii="宋体" w:hAnsi="宋体" w:cs="宋体"/>
              </w:rPr>
              <w:t>投标人有但</w:t>
            </w:r>
            <w:r>
              <w:rPr>
                <w:rFonts w:hint="eastAsia" w:ascii="宋体" w:hAnsi="宋体" w:cs="宋体"/>
                <w:lang w:val="zh-CN"/>
              </w:rPr>
              <w:t>包括但不限于安全管理制度、</w:t>
            </w:r>
            <w:r>
              <w:rPr>
                <w:rFonts w:hint="eastAsia" w:ascii="宋体" w:hAnsi="宋体" w:cs="宋体"/>
              </w:rPr>
              <w:t>质量保证制度、</w:t>
            </w:r>
            <w:r>
              <w:rPr>
                <w:rFonts w:hint="eastAsia" w:ascii="宋体" w:hAnsi="宋体" w:cs="宋体"/>
                <w:lang w:val="zh-CN"/>
              </w:rPr>
              <w:t>考核奖惩制度、员工安全防护制度、各岗位规章制度、管理人员巡视制度、投诉处理管理制度、人员入职、离职制</w:t>
            </w:r>
            <w:r>
              <w:rPr>
                <w:rFonts w:hint="eastAsia" w:ascii="宋体" w:hAnsi="宋体" w:cs="宋体"/>
              </w:rPr>
              <w:t>度等。</w:t>
            </w:r>
          </w:p>
          <w:p>
            <w:pPr>
              <w:adjustRightInd w:val="0"/>
              <w:spacing w:line="320" w:lineRule="exact"/>
              <w:ind w:firstLine="420" w:firstLineChars="200"/>
              <w:jc w:val="left"/>
              <w:rPr>
                <w:rFonts w:hint="eastAsia" w:ascii="宋体" w:hAnsi="宋体" w:cs="宋体"/>
                <w:lang w:val="zh-CN"/>
              </w:rPr>
            </w:pPr>
            <w:r>
              <w:rPr>
                <w:rFonts w:hint="eastAsia" w:ascii="宋体" w:hAnsi="宋体" w:cs="宋体"/>
              </w:rPr>
              <w:t>制度内容详细、</w:t>
            </w:r>
            <w:r>
              <w:rPr>
                <w:rFonts w:hint="eastAsia" w:ascii="宋体" w:hAnsi="宋体" w:cs="宋体"/>
                <w:lang w:val="zh-CN"/>
              </w:rPr>
              <w:t>全面、合理、科学、</w:t>
            </w:r>
            <w:r>
              <w:rPr>
                <w:rFonts w:hint="eastAsia" w:ascii="宋体" w:hAnsi="宋体" w:cs="宋体"/>
              </w:rPr>
              <w:t>有较强的</w:t>
            </w:r>
            <w:r>
              <w:rPr>
                <w:rFonts w:hint="eastAsia" w:ascii="宋体" w:hAnsi="宋体" w:cs="宋体"/>
                <w:lang w:val="zh-CN"/>
              </w:rPr>
              <w:t>可行</w:t>
            </w:r>
            <w:r>
              <w:rPr>
                <w:rFonts w:hint="eastAsia" w:ascii="宋体" w:hAnsi="宋体" w:cs="宋体"/>
              </w:rPr>
              <w:t>性得</w:t>
            </w:r>
            <w:r>
              <w:rPr>
                <w:rFonts w:hint="eastAsia" w:ascii="宋体" w:hAnsi="宋体" w:cs="宋体"/>
                <w:lang w:val="en-US" w:eastAsia="zh-CN"/>
              </w:rPr>
              <w:t>4</w:t>
            </w:r>
            <w:r>
              <w:rPr>
                <w:rFonts w:hint="eastAsia" w:ascii="宋体" w:hAnsi="宋体" w:cs="宋体"/>
                <w:lang w:val="zh-CN"/>
              </w:rPr>
              <w:t>分；</w:t>
            </w:r>
          </w:p>
          <w:p>
            <w:pPr>
              <w:adjustRightInd w:val="0"/>
              <w:spacing w:line="320" w:lineRule="exact"/>
              <w:ind w:firstLine="420" w:firstLineChars="200"/>
              <w:jc w:val="left"/>
              <w:rPr>
                <w:rFonts w:hint="eastAsia" w:ascii="宋体" w:hAnsi="宋体" w:cs="宋体"/>
                <w:lang w:val="zh-CN"/>
              </w:rPr>
            </w:pPr>
            <w:r>
              <w:rPr>
                <w:rFonts w:hint="eastAsia" w:ascii="宋体" w:hAnsi="宋体" w:cs="宋体"/>
              </w:rPr>
              <w:t>内容较详细、</w:t>
            </w:r>
            <w:r>
              <w:rPr>
                <w:rFonts w:hint="eastAsia" w:ascii="宋体" w:hAnsi="宋体" w:cs="宋体"/>
                <w:lang w:val="zh-CN"/>
              </w:rPr>
              <w:t>全面、合理、科学、具有一定的可行</w:t>
            </w:r>
            <w:r>
              <w:rPr>
                <w:rFonts w:hint="eastAsia" w:ascii="宋体" w:hAnsi="宋体" w:cs="宋体"/>
              </w:rPr>
              <w:t>性得</w:t>
            </w:r>
            <w:r>
              <w:rPr>
                <w:rFonts w:hint="eastAsia" w:ascii="宋体" w:hAnsi="宋体" w:cs="宋体"/>
                <w:lang w:val="en-US" w:eastAsia="zh-CN"/>
              </w:rPr>
              <w:t>2</w:t>
            </w:r>
            <w:r>
              <w:rPr>
                <w:rFonts w:hint="eastAsia" w:ascii="宋体" w:hAnsi="宋体" w:cs="宋体"/>
                <w:lang w:val="zh-CN"/>
              </w:rPr>
              <w:t>分；</w:t>
            </w:r>
          </w:p>
          <w:p>
            <w:pPr>
              <w:adjustRightInd w:val="0"/>
              <w:spacing w:line="320" w:lineRule="exact"/>
              <w:ind w:firstLine="420" w:firstLineChars="200"/>
              <w:jc w:val="left"/>
              <w:rPr>
                <w:rFonts w:hint="eastAsia" w:ascii="宋体" w:hAnsi="宋体" w:cs="宋体"/>
                <w:lang w:val="zh-CN"/>
              </w:rPr>
            </w:pPr>
            <w:r>
              <w:rPr>
                <w:rFonts w:hint="eastAsia" w:ascii="宋体" w:hAnsi="宋体" w:cs="宋体"/>
              </w:rPr>
              <w:t>内容基本详细、</w:t>
            </w:r>
            <w:r>
              <w:rPr>
                <w:rFonts w:hint="eastAsia" w:ascii="宋体" w:hAnsi="宋体" w:cs="宋体"/>
                <w:lang w:val="zh-CN"/>
              </w:rPr>
              <w:t>全面、合理、科学、</w:t>
            </w:r>
            <w:r>
              <w:rPr>
                <w:rFonts w:hint="eastAsia" w:ascii="宋体" w:hAnsi="宋体" w:cs="宋体"/>
              </w:rPr>
              <w:t>可行性一般得1</w:t>
            </w:r>
            <w:r>
              <w:rPr>
                <w:rFonts w:hint="eastAsia" w:ascii="宋体" w:hAnsi="宋体" w:cs="宋体"/>
                <w:lang w:val="zh-CN"/>
              </w:rPr>
              <w:t>分；</w:t>
            </w:r>
          </w:p>
          <w:p>
            <w:pPr>
              <w:adjustRightInd w:val="0"/>
              <w:spacing w:line="320" w:lineRule="exact"/>
              <w:ind w:firstLine="420" w:firstLineChars="200"/>
              <w:jc w:val="left"/>
              <w:rPr>
                <w:rFonts w:hint="eastAsia" w:ascii="宋体" w:hAnsi="宋体" w:cs="宋体"/>
              </w:rPr>
            </w:pPr>
            <w:r>
              <w:rPr>
                <w:rFonts w:hint="eastAsia" w:ascii="宋体" w:hAnsi="宋体" w:cs="宋体"/>
                <w:lang w:val="zh-CN"/>
              </w:rPr>
              <w:t>内容</w:t>
            </w:r>
            <w:r>
              <w:rPr>
                <w:rFonts w:hint="eastAsia" w:ascii="宋体" w:hAnsi="宋体" w:cs="宋体"/>
              </w:rPr>
              <w:t>缺乏、不详细，有明显的不合理、不可行或不提供各种制度不得分。</w:t>
            </w:r>
          </w:p>
          <w:p>
            <w:pPr>
              <w:adjustRightInd w:val="0"/>
              <w:spacing w:line="320" w:lineRule="exact"/>
              <w:ind w:firstLine="420" w:firstLineChars="200"/>
              <w:jc w:val="left"/>
              <w:rPr>
                <w:rFonts w:hint="eastAsia" w:ascii="宋体" w:hAnsi="宋体" w:cs="宋体"/>
                <w:lang w:val="zh-CN"/>
              </w:rPr>
            </w:pPr>
            <w:r>
              <w:rPr>
                <w:rFonts w:hint="eastAsia" w:ascii="宋体" w:hAnsi="宋体" w:cs="宋体"/>
              </w:rPr>
              <w:t>2.</w:t>
            </w:r>
            <w:r>
              <w:rPr>
                <w:rFonts w:hint="eastAsia" w:ascii="宋体" w:hAnsi="宋体" w:cs="宋体"/>
                <w:lang w:val="zh-CN"/>
              </w:rPr>
              <w:t>投标人针对本项目</w:t>
            </w:r>
            <w:r>
              <w:rPr>
                <w:rFonts w:hint="eastAsia" w:ascii="宋体" w:hAnsi="宋体" w:cs="宋体"/>
              </w:rPr>
              <w:t>的管理服务方案</w:t>
            </w:r>
            <w:r>
              <w:rPr>
                <w:rFonts w:hint="eastAsia" w:ascii="宋体" w:hAnsi="宋体" w:cs="宋体"/>
                <w:b/>
                <w:bCs/>
              </w:rPr>
              <w:t>（满分</w:t>
            </w:r>
            <w:r>
              <w:rPr>
                <w:rFonts w:hint="eastAsia" w:ascii="宋体" w:hAnsi="宋体" w:cs="宋体"/>
                <w:b/>
                <w:bCs/>
                <w:lang w:val="en-US" w:eastAsia="zh-CN"/>
              </w:rPr>
              <w:t>18</w:t>
            </w:r>
            <w:r>
              <w:rPr>
                <w:rFonts w:hint="eastAsia" w:ascii="宋体" w:hAnsi="宋体" w:cs="宋体"/>
                <w:b/>
                <w:bCs/>
              </w:rPr>
              <w:t>分）：</w:t>
            </w:r>
            <w:r>
              <w:rPr>
                <w:rFonts w:hint="eastAsia" w:ascii="Calibri" w:hAnsi="Calibri" w:cs="Calibri"/>
                <w:b/>
                <w:bCs/>
              </w:rPr>
              <w:t>（1）</w:t>
            </w:r>
            <w:r>
              <w:rPr>
                <w:rFonts w:hint="eastAsia" w:ascii="宋体" w:hAnsi="宋体" w:cs="宋体"/>
              </w:rPr>
              <w:t>对</w:t>
            </w:r>
            <w:r>
              <w:rPr>
                <w:rFonts w:hint="eastAsia" w:ascii="宋体" w:hAnsi="宋体" w:cs="宋体"/>
                <w:lang w:val="zh-CN"/>
              </w:rPr>
              <w:t>日常服务管理特点和难点进行分析，并提出解决问题的措施</w:t>
            </w:r>
            <w:r>
              <w:rPr>
                <w:rFonts w:hint="eastAsia" w:ascii="宋体" w:hAnsi="宋体" w:cs="宋体"/>
                <w:b/>
                <w:bCs/>
                <w:lang w:val="zh-CN"/>
              </w:rPr>
              <w:t>；（</w:t>
            </w:r>
            <w:r>
              <w:rPr>
                <w:rFonts w:hint="eastAsia" w:ascii="宋体" w:hAnsi="宋体" w:cs="宋体"/>
                <w:b/>
                <w:bCs/>
              </w:rPr>
              <w:t>2</w:t>
            </w:r>
            <w:r>
              <w:rPr>
                <w:rFonts w:hint="eastAsia" w:ascii="宋体" w:hAnsi="宋体" w:cs="宋体"/>
                <w:b/>
                <w:bCs/>
                <w:lang w:val="zh-CN"/>
              </w:rPr>
              <w:t>）</w:t>
            </w:r>
            <w:r>
              <w:rPr>
                <w:rFonts w:hint="eastAsia" w:ascii="宋体" w:hAnsi="宋体" w:cs="宋体"/>
                <w:lang w:val="zh-CN"/>
              </w:rPr>
              <w:t>整体管理、人员配置及岗位职责</w:t>
            </w:r>
            <w:r>
              <w:rPr>
                <w:rFonts w:hint="eastAsia" w:ascii="宋体" w:hAnsi="宋体" w:cs="宋体"/>
              </w:rPr>
              <w:t>等</w:t>
            </w:r>
            <w:r>
              <w:rPr>
                <w:rFonts w:hint="eastAsia" w:ascii="宋体" w:hAnsi="宋体" w:cs="宋体"/>
                <w:lang w:val="zh-CN"/>
              </w:rPr>
              <w:t>具体实施方案</w:t>
            </w:r>
            <w:r>
              <w:rPr>
                <w:rFonts w:hint="eastAsia" w:ascii="宋体" w:hAnsi="宋体" w:cs="宋体"/>
                <w:b/>
                <w:bCs/>
                <w:lang w:val="zh-CN"/>
              </w:rPr>
              <w:t>；（</w:t>
            </w:r>
            <w:r>
              <w:rPr>
                <w:rFonts w:hint="eastAsia" w:ascii="宋体" w:hAnsi="宋体" w:cs="宋体"/>
                <w:b/>
                <w:bCs/>
              </w:rPr>
              <w:t>3</w:t>
            </w:r>
            <w:r>
              <w:rPr>
                <w:rFonts w:hint="eastAsia" w:ascii="宋体" w:hAnsi="宋体" w:cs="宋体"/>
                <w:b/>
                <w:bCs/>
                <w:lang w:val="zh-CN"/>
              </w:rPr>
              <w:t>）</w:t>
            </w:r>
            <w:r>
              <w:rPr>
                <w:rFonts w:hint="eastAsia" w:ascii="宋体" w:hAnsi="宋体" w:cs="宋体"/>
              </w:rPr>
              <w:t>供给和运行管理模式方案</w:t>
            </w:r>
            <w:r>
              <w:rPr>
                <w:rFonts w:hint="eastAsia" w:ascii="宋体" w:hAnsi="宋体" w:cs="宋体"/>
                <w:b/>
                <w:bCs/>
              </w:rPr>
              <w:t>；（4）</w:t>
            </w:r>
            <w:r>
              <w:rPr>
                <w:rFonts w:hint="eastAsia" w:ascii="宋体" w:hAnsi="宋体" w:cs="宋体"/>
              </w:rPr>
              <w:t>安全管理方案，风险辨识与评价，安全生产管理制度等各项管理制度，如何满足患者陪护服务需求、费用结算方式，管理保障措施</w:t>
            </w:r>
            <w:r>
              <w:rPr>
                <w:rFonts w:hint="eastAsia" w:ascii="宋体" w:hAnsi="宋体" w:cs="宋体"/>
                <w:b/>
                <w:bCs/>
              </w:rPr>
              <w:t>；（5）</w:t>
            </w:r>
            <w:r>
              <w:rPr>
                <w:rFonts w:hint="eastAsia" w:ascii="宋体" w:hAnsi="宋体" w:cs="宋体"/>
              </w:rPr>
              <w:t>新冠疫情防控、消毒隔离管理方案（护工工作服集中清洗消毒）</w:t>
            </w:r>
            <w:r>
              <w:rPr>
                <w:rFonts w:hint="eastAsia" w:ascii="宋体" w:hAnsi="宋体" w:cs="宋体"/>
                <w:b/>
                <w:bCs/>
              </w:rPr>
              <w:t>；（6）</w:t>
            </w:r>
            <w:r>
              <w:rPr>
                <w:rFonts w:hint="eastAsia" w:ascii="宋体" w:hAnsi="宋体" w:cs="宋体"/>
              </w:rPr>
              <w:t>管理和陪护人员培训方案（方案中有完善的员工培训、考核体系等）</w:t>
            </w:r>
            <w:r>
              <w:rPr>
                <w:rFonts w:hint="eastAsia" w:ascii="宋体" w:hAnsi="宋体" w:cs="宋体"/>
                <w:b/>
                <w:bCs/>
              </w:rPr>
              <w:t>；（7）</w:t>
            </w:r>
            <w:r>
              <w:rPr>
                <w:rFonts w:hint="eastAsia" w:ascii="宋体" w:hAnsi="宋体" w:cs="宋体"/>
              </w:rPr>
              <w:t>应急预案，突发情况处理方案</w:t>
            </w:r>
            <w:r>
              <w:rPr>
                <w:rFonts w:hint="eastAsia" w:ascii="宋体" w:hAnsi="宋体" w:cs="宋体"/>
                <w:b/>
                <w:bCs/>
              </w:rPr>
              <w:t>；（8）</w:t>
            </w:r>
            <w:r>
              <w:rPr>
                <w:rFonts w:hint="eastAsia" w:ascii="宋体" w:hAnsi="宋体" w:cs="宋体"/>
              </w:rPr>
              <w:t>各类投诉及纠纷的</w:t>
            </w:r>
            <w:r>
              <w:rPr>
                <w:rFonts w:hint="eastAsia" w:ascii="宋体" w:hAnsi="宋体" w:cs="宋体"/>
                <w:lang w:val="zh-CN"/>
              </w:rPr>
              <w:t>应对方案</w:t>
            </w:r>
            <w:r>
              <w:rPr>
                <w:rFonts w:hint="eastAsia" w:ascii="宋体" w:hAnsi="宋体" w:cs="宋体"/>
              </w:rPr>
              <w:t>和处理方案</w:t>
            </w:r>
            <w:r>
              <w:rPr>
                <w:rFonts w:hint="eastAsia" w:ascii="宋体" w:hAnsi="宋体" w:cs="宋体"/>
                <w:b/>
                <w:bCs/>
              </w:rPr>
              <w:t>；（9）</w:t>
            </w:r>
            <w:r>
              <w:rPr>
                <w:rFonts w:hint="eastAsia" w:ascii="宋体" w:hAnsi="宋体" w:cs="宋体"/>
                <w:lang w:val="zh-CN"/>
              </w:rPr>
              <w:t>制定的档案管理制度（包括档案资料、管理人员、设施、设备、管理服务、业主方反馈资料、行政文件资料）。</w:t>
            </w:r>
          </w:p>
          <w:p>
            <w:pPr>
              <w:adjustRightInd w:val="0"/>
              <w:spacing w:line="320" w:lineRule="exact"/>
              <w:ind w:firstLine="420" w:firstLineChars="200"/>
              <w:jc w:val="left"/>
              <w:rPr>
                <w:rFonts w:hint="eastAsia" w:ascii="宋体" w:hAnsi="宋体" w:cs="宋体"/>
                <w:lang w:val="zh-CN"/>
              </w:rPr>
            </w:pPr>
            <w:r>
              <w:rPr>
                <w:rFonts w:hint="eastAsia" w:ascii="宋体" w:hAnsi="宋体" w:cs="宋体"/>
              </w:rPr>
              <w:t>有一项方</w:t>
            </w:r>
            <w:r>
              <w:rPr>
                <w:rFonts w:hint="eastAsia" w:ascii="宋体" w:hAnsi="宋体" w:cs="宋体"/>
                <w:lang w:val="zh-CN"/>
              </w:rPr>
              <w:t>案</w:t>
            </w:r>
            <w:r>
              <w:rPr>
                <w:rFonts w:hint="eastAsia" w:ascii="宋体" w:hAnsi="宋体" w:cs="宋体"/>
              </w:rPr>
              <w:t>且</w:t>
            </w:r>
            <w:r>
              <w:rPr>
                <w:rFonts w:hint="eastAsia" w:ascii="宋体" w:hAnsi="宋体" w:cs="宋体"/>
                <w:lang w:val="zh-CN"/>
              </w:rPr>
              <w:t>满足招标文件要求，方案</w:t>
            </w:r>
            <w:r>
              <w:rPr>
                <w:rFonts w:hint="eastAsia" w:ascii="宋体" w:hAnsi="宋体" w:cs="宋体"/>
              </w:rPr>
              <w:t>详细、完整</w:t>
            </w:r>
            <w:r>
              <w:rPr>
                <w:rFonts w:hint="eastAsia" w:ascii="宋体" w:hAnsi="宋体" w:cs="宋体"/>
                <w:lang w:val="zh-CN"/>
              </w:rPr>
              <w:t>、合理、</w:t>
            </w:r>
            <w:r>
              <w:rPr>
                <w:rFonts w:hint="eastAsia" w:ascii="宋体" w:hAnsi="宋体" w:cs="宋体"/>
              </w:rPr>
              <w:t>科学</w:t>
            </w:r>
            <w:r>
              <w:rPr>
                <w:rFonts w:hint="eastAsia" w:ascii="宋体" w:hAnsi="宋体" w:cs="宋体"/>
                <w:lang w:val="zh-CN"/>
              </w:rPr>
              <w:t>、可行性强得</w:t>
            </w:r>
            <w:r>
              <w:rPr>
                <w:rFonts w:hint="eastAsia" w:ascii="宋体" w:hAnsi="宋体" w:cs="宋体"/>
                <w:lang w:val="en-US" w:eastAsia="zh-CN"/>
              </w:rPr>
              <w:t>2</w:t>
            </w:r>
            <w:r>
              <w:rPr>
                <w:rFonts w:hint="eastAsia" w:ascii="宋体" w:hAnsi="宋体" w:cs="宋体"/>
                <w:lang w:val="zh-CN"/>
              </w:rPr>
              <w:t>分；</w:t>
            </w:r>
          </w:p>
          <w:p>
            <w:pPr>
              <w:adjustRightInd w:val="0"/>
              <w:spacing w:line="320" w:lineRule="exact"/>
              <w:ind w:firstLine="420" w:firstLineChars="200"/>
              <w:jc w:val="left"/>
              <w:rPr>
                <w:rFonts w:hint="eastAsia" w:ascii="宋体" w:hAnsi="宋体" w:cs="宋体"/>
                <w:lang w:val="zh-CN"/>
              </w:rPr>
            </w:pPr>
            <w:r>
              <w:rPr>
                <w:rFonts w:hint="eastAsia" w:ascii="宋体" w:hAnsi="宋体" w:cs="宋体"/>
                <w:lang w:val="zh-CN"/>
              </w:rPr>
              <w:t>方案基本</w:t>
            </w:r>
            <w:r>
              <w:rPr>
                <w:rFonts w:hint="eastAsia" w:ascii="宋体" w:hAnsi="宋体" w:cs="宋体"/>
              </w:rPr>
              <w:t>详细、完整</w:t>
            </w:r>
            <w:r>
              <w:rPr>
                <w:rFonts w:hint="eastAsia" w:ascii="宋体" w:hAnsi="宋体" w:cs="宋体"/>
                <w:lang w:val="zh-CN"/>
              </w:rPr>
              <w:t>、合理，具有一定的可行性得</w:t>
            </w:r>
            <w:r>
              <w:rPr>
                <w:rFonts w:hint="eastAsia" w:ascii="宋体" w:hAnsi="宋体" w:cs="宋体"/>
              </w:rPr>
              <w:t>1</w:t>
            </w:r>
            <w:r>
              <w:rPr>
                <w:rFonts w:hint="eastAsia" w:ascii="宋体" w:hAnsi="宋体" w:cs="宋体"/>
                <w:lang w:val="zh-CN"/>
              </w:rPr>
              <w:t>分；</w:t>
            </w:r>
          </w:p>
          <w:p>
            <w:pPr>
              <w:adjustRightInd w:val="0"/>
              <w:spacing w:line="320" w:lineRule="exact"/>
              <w:ind w:firstLine="420" w:firstLineChars="200"/>
              <w:jc w:val="left"/>
              <w:rPr>
                <w:rFonts w:hint="eastAsia" w:ascii="宋体" w:hAnsi="宋体" w:cs="宋体"/>
                <w:lang w:val="zh-CN"/>
              </w:rPr>
            </w:pPr>
            <w:r>
              <w:rPr>
                <w:rFonts w:hint="eastAsia" w:ascii="宋体" w:hAnsi="宋体" w:cs="宋体"/>
                <w:lang w:val="zh-CN"/>
              </w:rPr>
              <w:t>方案简单、</w:t>
            </w:r>
            <w:r>
              <w:rPr>
                <w:rFonts w:hint="eastAsia" w:ascii="宋体" w:hAnsi="宋体" w:cs="宋体"/>
              </w:rPr>
              <w:t>不详细、完整</w:t>
            </w:r>
            <w:r>
              <w:rPr>
                <w:rFonts w:hint="eastAsia" w:ascii="宋体" w:hAnsi="宋体" w:cs="宋体"/>
                <w:lang w:val="zh-CN"/>
              </w:rPr>
              <w:t>、有明显的不合理项、不可行项</w:t>
            </w:r>
            <w:r>
              <w:rPr>
                <w:rFonts w:hint="eastAsia" w:ascii="宋体" w:hAnsi="宋体" w:cs="宋体"/>
              </w:rPr>
              <w:t>或不提供</w:t>
            </w:r>
            <w:r>
              <w:rPr>
                <w:rFonts w:hint="eastAsia" w:ascii="宋体" w:hAnsi="宋体" w:cs="宋体"/>
                <w:lang w:val="zh-CN"/>
              </w:rPr>
              <w:t>投标人针对本项目</w:t>
            </w:r>
            <w:r>
              <w:rPr>
                <w:rFonts w:hint="eastAsia" w:ascii="宋体" w:hAnsi="宋体" w:cs="宋体"/>
              </w:rPr>
              <w:t>的管理服务方案</w:t>
            </w:r>
            <w:r>
              <w:rPr>
                <w:rFonts w:hint="eastAsia" w:ascii="宋体" w:hAnsi="宋体" w:cs="宋体"/>
                <w:lang w:val="zh-CN"/>
              </w:rPr>
              <w:t>不得分。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9" w:hRule="atLeast"/>
          <w:jc w:val="center"/>
        </w:trPr>
        <w:tc>
          <w:tcPr>
            <w:tcW w:w="915" w:type="dxa"/>
            <w:vAlign w:val="center"/>
          </w:tcPr>
          <w:p>
            <w:pPr>
              <w:spacing w:line="400" w:lineRule="exact"/>
              <w:jc w:val="center"/>
              <w:rPr>
                <w:rFonts w:hint="eastAsia" w:ascii="宋体" w:hAnsi="宋体"/>
                <w:szCs w:val="21"/>
                <w:lang w:val="zh-CN"/>
              </w:rPr>
            </w:pPr>
            <w:r>
              <w:rPr>
                <w:rFonts w:hint="eastAsia" w:ascii="宋体" w:hAnsi="宋体"/>
                <w:szCs w:val="21"/>
                <w:lang w:val="zh-CN"/>
              </w:rPr>
              <w:t>6</w:t>
            </w:r>
          </w:p>
        </w:tc>
        <w:tc>
          <w:tcPr>
            <w:tcW w:w="1312" w:type="dxa"/>
            <w:noWrap/>
            <w:vAlign w:val="center"/>
          </w:tcPr>
          <w:p>
            <w:pPr>
              <w:spacing w:line="400" w:lineRule="exact"/>
              <w:jc w:val="center"/>
              <w:rPr>
                <w:rFonts w:hint="eastAsia" w:ascii="宋体" w:hAnsi="宋体"/>
                <w:szCs w:val="21"/>
                <w:lang w:val="zh-CN"/>
              </w:rPr>
            </w:pPr>
            <w:r>
              <w:rPr>
                <w:rFonts w:hint="eastAsia" w:ascii="宋体" w:hAnsi="宋体"/>
                <w:szCs w:val="21"/>
                <w:lang w:val="zh-CN"/>
              </w:rPr>
              <w:t>收费标准</w:t>
            </w:r>
          </w:p>
          <w:p>
            <w:pPr>
              <w:spacing w:line="400" w:lineRule="exact"/>
              <w:jc w:val="center"/>
              <w:rPr>
                <w:rFonts w:hint="eastAsia" w:ascii="宋体" w:hAnsi="宋体"/>
                <w:szCs w:val="21"/>
                <w:lang w:val="zh-CN"/>
              </w:rPr>
            </w:pPr>
            <w:r>
              <w:rPr>
                <w:rFonts w:hint="eastAsia" w:ascii="宋体" w:hAnsi="宋体"/>
                <w:szCs w:val="21"/>
                <w:lang w:val="zh-CN"/>
              </w:rPr>
              <w:t>（8分）</w:t>
            </w:r>
          </w:p>
        </w:tc>
        <w:tc>
          <w:tcPr>
            <w:tcW w:w="6244" w:type="dxa"/>
            <w:noWrap/>
            <w:vAlign w:val="center"/>
          </w:tcPr>
          <w:p>
            <w:pPr>
              <w:spacing w:line="400" w:lineRule="exact"/>
              <w:rPr>
                <w:rFonts w:hint="eastAsia" w:ascii="宋体" w:hAnsi="宋体"/>
                <w:szCs w:val="21"/>
              </w:rPr>
            </w:pPr>
            <w:r>
              <w:rPr>
                <w:rFonts w:hint="eastAsia" w:ascii="宋体" w:hAnsi="宋体"/>
                <w:szCs w:val="21"/>
                <w:lang w:val="zh-CN"/>
              </w:rPr>
              <w:t>收费标准</w:t>
            </w:r>
            <w:r>
              <w:rPr>
                <w:rFonts w:hint="eastAsia" w:ascii="宋体" w:hAnsi="宋体"/>
                <w:b/>
                <w:bCs/>
                <w:szCs w:val="21"/>
                <w:lang w:val="zh-CN"/>
              </w:rPr>
              <w:t>（</w:t>
            </w:r>
            <w:r>
              <w:rPr>
                <w:rFonts w:hint="eastAsia" w:ascii="宋体" w:hAnsi="宋体"/>
                <w:b/>
                <w:bCs/>
                <w:szCs w:val="21"/>
              </w:rPr>
              <w:t>满分</w:t>
            </w:r>
            <w:r>
              <w:rPr>
                <w:rFonts w:hint="eastAsia" w:ascii="宋体" w:hAnsi="宋体"/>
                <w:b/>
                <w:bCs/>
                <w:szCs w:val="21"/>
                <w:lang w:val="zh-CN"/>
              </w:rPr>
              <w:t>8分）：</w:t>
            </w:r>
            <w:r>
              <w:rPr>
                <w:rFonts w:hint="eastAsia"/>
              </w:rPr>
              <w:t>投标人根据医院孕产妇、婴儿不同情况和要求制定收费标准（需注明收费标准、护工收入）和收费原则，收费标准须符合政府物价政策。</w:t>
            </w:r>
            <w:r>
              <w:rPr>
                <w:rFonts w:hint="eastAsia" w:ascii="宋体" w:hAnsi="宋体"/>
                <w:szCs w:val="21"/>
              </w:rPr>
              <w:t>成本分析和费用测算合理合规、符合相关法律、法规等规定，所列各项服务成本、测算依据及拟用各种耗材的品质、耗量、价格、人员的社会保险、营业费用、税金等项目内容，制定收费标准（需注明收费标准、护工收入）和收费原则，收费标准和收费原则详细、标准、准确、</w:t>
            </w:r>
            <w:r>
              <w:rPr>
                <w:rFonts w:hint="eastAsia"/>
                <w:lang w:val="zh-CN"/>
              </w:rPr>
              <w:t>合理</w:t>
            </w:r>
            <w:r>
              <w:rPr>
                <w:rFonts w:hint="eastAsia" w:ascii="宋体" w:hAnsi="宋体"/>
                <w:szCs w:val="21"/>
              </w:rPr>
              <w:t>得8分，</w:t>
            </w:r>
            <w:r>
              <w:rPr>
                <w:rFonts w:hint="eastAsia"/>
                <w:lang w:val="zh-CN"/>
              </w:rPr>
              <w:t>基本</w:t>
            </w:r>
            <w:r>
              <w:rPr>
                <w:rFonts w:hint="eastAsia" w:ascii="宋体" w:hAnsi="宋体"/>
                <w:szCs w:val="21"/>
              </w:rPr>
              <w:t>详细、标准、准确、</w:t>
            </w:r>
            <w:r>
              <w:rPr>
                <w:rFonts w:hint="eastAsia"/>
                <w:lang w:val="zh-CN"/>
              </w:rPr>
              <w:t>合理</w:t>
            </w:r>
            <w:r>
              <w:rPr>
                <w:rFonts w:hint="eastAsia" w:ascii="宋体" w:hAnsi="宋体"/>
                <w:szCs w:val="21"/>
              </w:rPr>
              <w:t>得6分，一般得3分，不合理或不提供不得分。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1" w:hRule="atLeast"/>
          <w:jc w:val="center"/>
        </w:trPr>
        <w:tc>
          <w:tcPr>
            <w:tcW w:w="915" w:type="dxa"/>
            <w:vAlign w:val="center"/>
          </w:tcPr>
          <w:p>
            <w:pPr>
              <w:pStyle w:val="2"/>
              <w:jc w:val="center"/>
              <w:rPr>
                <w:rFonts w:hint="eastAsia" w:ascii="宋体" w:hAnsi="宋体" w:cs="宋体"/>
                <w:kern w:val="2"/>
                <w:szCs w:val="22"/>
                <w:lang w:val="zh-CN"/>
              </w:rPr>
            </w:pPr>
            <w:r>
              <w:rPr>
                <w:rFonts w:hint="eastAsia" w:ascii="宋体" w:hAnsi="宋体" w:cs="宋体"/>
                <w:kern w:val="2"/>
                <w:szCs w:val="22"/>
                <w:lang w:val="zh-CN"/>
              </w:rPr>
              <w:t>7</w:t>
            </w:r>
          </w:p>
        </w:tc>
        <w:tc>
          <w:tcPr>
            <w:tcW w:w="1312" w:type="dxa"/>
            <w:noWrap/>
            <w:vAlign w:val="center"/>
          </w:tcPr>
          <w:p>
            <w:pPr>
              <w:pStyle w:val="2"/>
              <w:jc w:val="center"/>
              <w:rPr>
                <w:rFonts w:hint="eastAsia" w:ascii="宋体" w:hAnsi="宋体" w:cs="宋体"/>
                <w:kern w:val="2"/>
                <w:szCs w:val="22"/>
                <w:lang w:val="zh-CN"/>
              </w:rPr>
            </w:pPr>
            <w:r>
              <w:rPr>
                <w:rFonts w:hint="eastAsia" w:ascii="宋体" w:hAnsi="宋体" w:cs="宋体"/>
                <w:kern w:val="2"/>
                <w:szCs w:val="22"/>
                <w:lang w:val="zh-CN"/>
              </w:rPr>
              <w:t>综合实力</w:t>
            </w:r>
          </w:p>
          <w:p>
            <w:pPr>
              <w:pStyle w:val="3"/>
            </w:pPr>
            <w:r>
              <w:rPr>
                <w:rFonts w:hint="eastAsia" w:ascii="宋体" w:hAnsi="宋体" w:cs="宋体"/>
                <w:szCs w:val="22"/>
              </w:rPr>
              <w:t xml:space="preserve">   </w:t>
            </w:r>
            <w:r>
              <w:rPr>
                <w:rFonts w:hint="eastAsia" w:ascii="宋体" w:hAnsi="宋体" w:cs="宋体"/>
                <w:sz w:val="21"/>
                <w:szCs w:val="21"/>
              </w:rPr>
              <w:t xml:space="preserve"> （6分）</w:t>
            </w:r>
          </w:p>
        </w:tc>
        <w:tc>
          <w:tcPr>
            <w:tcW w:w="6244" w:type="dxa"/>
            <w:noWrap/>
            <w:vAlign w:val="center"/>
          </w:tcPr>
          <w:p>
            <w:pPr>
              <w:autoSpaceDE w:val="0"/>
              <w:autoSpaceDN w:val="0"/>
              <w:adjustRightInd w:val="0"/>
              <w:snapToGrid w:val="0"/>
              <w:spacing w:line="360" w:lineRule="auto"/>
              <w:ind w:firstLine="420" w:firstLineChars="200"/>
              <w:rPr>
                <w:rFonts w:hint="eastAsia" w:ascii="宋体" w:hAnsi="宋体" w:cs="宋体"/>
              </w:rPr>
            </w:pPr>
            <w:r>
              <w:rPr>
                <w:rFonts w:hint="eastAsia" w:ascii="宋体" w:hAnsi="宋体" w:cs="宋体"/>
              </w:rPr>
              <w:t>1、投标人母婴护理服务相关认证证书（3分）</w:t>
            </w:r>
          </w:p>
          <w:p>
            <w:pPr>
              <w:autoSpaceDE w:val="0"/>
              <w:autoSpaceDN w:val="0"/>
              <w:adjustRightInd w:val="0"/>
              <w:snapToGrid w:val="0"/>
              <w:spacing w:line="360" w:lineRule="auto"/>
              <w:ind w:firstLine="420" w:firstLineChars="200"/>
              <w:rPr>
                <w:rFonts w:hint="eastAsia" w:ascii="宋体" w:hAnsi="宋体" w:cs="宋体"/>
              </w:rPr>
            </w:pPr>
            <w:r>
              <w:rPr>
                <w:rFonts w:hint="eastAsia" w:ascii="宋体" w:hAnsi="宋体" w:cs="宋体"/>
              </w:rPr>
              <w:t>ISO9001质量管理体系认证证书（1分）；ISO14001环境管理体系认证证书（1分）；ISO45001职业健康安全管理体系认证证书（1分）。相关证书在国家认证认可监督管理委员会网站可查。每提供一项得1分，不符合不得分。</w:t>
            </w:r>
          </w:p>
          <w:p>
            <w:pPr>
              <w:autoSpaceDE w:val="0"/>
              <w:autoSpaceDN w:val="0"/>
              <w:adjustRightInd w:val="0"/>
              <w:snapToGrid w:val="0"/>
              <w:spacing w:line="360" w:lineRule="auto"/>
              <w:ind w:firstLine="420" w:firstLineChars="200"/>
              <w:rPr>
                <w:rFonts w:hint="eastAsia" w:ascii="宋体" w:hAnsi="宋体" w:cs="宋体"/>
              </w:rPr>
            </w:pPr>
            <w:r>
              <w:rPr>
                <w:rFonts w:hint="eastAsia" w:ascii="宋体" w:hAnsi="宋体" w:cs="宋体"/>
              </w:rPr>
              <w:t>2、投标人具有育婴员培训资质（3分）</w:t>
            </w:r>
          </w:p>
          <w:p>
            <w:pPr>
              <w:autoSpaceDE w:val="0"/>
              <w:autoSpaceDN w:val="0"/>
              <w:adjustRightInd w:val="0"/>
              <w:snapToGrid w:val="0"/>
              <w:spacing w:line="360" w:lineRule="auto"/>
              <w:ind w:firstLine="420" w:firstLineChars="200"/>
              <w:rPr>
                <w:rFonts w:hint="eastAsia" w:ascii="宋体" w:hAnsi="宋体" w:cs="宋体"/>
              </w:rPr>
            </w:pPr>
            <w:r>
              <w:rPr>
                <w:rFonts w:hint="eastAsia" w:ascii="宋体" w:hAnsi="宋体" w:cs="宋体"/>
              </w:rPr>
              <w:t>提供育婴员培训资质证书复印件并盖章，原件备查。符合得3分，不符合不得分。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1" w:hRule="atLeast"/>
          <w:jc w:val="center"/>
        </w:trPr>
        <w:tc>
          <w:tcPr>
            <w:tcW w:w="915" w:type="dxa"/>
            <w:vAlign w:val="center"/>
          </w:tcPr>
          <w:p>
            <w:pPr>
              <w:pStyle w:val="2"/>
              <w:jc w:val="center"/>
              <w:rPr>
                <w:rFonts w:hint="eastAsia" w:ascii="宋体" w:hAnsi="宋体" w:cs="宋体"/>
                <w:kern w:val="2"/>
                <w:szCs w:val="22"/>
                <w:lang w:val="zh-CN"/>
              </w:rPr>
            </w:pPr>
            <w:r>
              <w:rPr>
                <w:rFonts w:hint="eastAsia" w:ascii="宋体" w:hAnsi="宋体" w:cs="宋体"/>
                <w:kern w:val="2"/>
                <w:szCs w:val="22"/>
                <w:lang w:val="zh-CN"/>
              </w:rPr>
              <w:t>8</w:t>
            </w:r>
          </w:p>
        </w:tc>
        <w:tc>
          <w:tcPr>
            <w:tcW w:w="1312" w:type="dxa"/>
            <w:noWrap/>
          </w:tcPr>
          <w:p>
            <w:pPr>
              <w:pStyle w:val="2"/>
              <w:jc w:val="center"/>
            </w:pPr>
            <w:r>
              <w:rPr>
                <w:rFonts w:hint="eastAsia"/>
              </w:rPr>
              <w:t>增值服务</w:t>
            </w:r>
          </w:p>
          <w:p>
            <w:pPr>
              <w:pStyle w:val="2"/>
              <w:jc w:val="center"/>
              <w:rPr>
                <w:rFonts w:hint="eastAsia" w:ascii="宋体" w:hAnsi="宋体" w:cs="宋体"/>
                <w:kern w:val="2"/>
                <w:szCs w:val="22"/>
                <w:lang w:val="zh-CN"/>
              </w:rPr>
            </w:pPr>
            <w:r>
              <w:rPr>
                <w:rFonts w:hint="eastAsia"/>
              </w:rPr>
              <w:t>（4分）</w:t>
            </w:r>
          </w:p>
        </w:tc>
        <w:tc>
          <w:tcPr>
            <w:tcW w:w="6244" w:type="dxa"/>
            <w:noWrap/>
          </w:tcPr>
          <w:p>
            <w:pPr>
              <w:autoSpaceDE w:val="0"/>
              <w:autoSpaceDN w:val="0"/>
              <w:adjustRightInd w:val="0"/>
              <w:snapToGrid w:val="0"/>
              <w:spacing w:line="360" w:lineRule="auto"/>
              <w:ind w:firstLine="420" w:firstLineChars="200"/>
              <w:rPr>
                <w:rFonts w:hint="eastAsia" w:ascii="宋体" w:hAnsi="宋体" w:cs="宋体"/>
              </w:rPr>
            </w:pPr>
            <w:r>
              <w:rPr>
                <w:rFonts w:hint="eastAsia" w:ascii="宋体" w:hAnsi="宋体" w:cs="宋体"/>
                <w:color w:val="000000"/>
                <w:kern w:val="0"/>
                <w:szCs w:val="21"/>
                <w:lang w:bidi="ar"/>
              </w:rPr>
              <w:t>每提供一项与本服务项目相关的增值服务，评委根据增值服务的对医院价值判断，优的得2分，一般的得1分，差的不得分，最多得4分。（投标方提供承诺书，加盖单位公章）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1" w:hRule="atLeast"/>
          <w:jc w:val="center"/>
        </w:trPr>
        <w:tc>
          <w:tcPr>
            <w:tcW w:w="2227" w:type="dxa"/>
            <w:gridSpan w:val="2"/>
            <w:vAlign w:val="center"/>
          </w:tcPr>
          <w:p>
            <w:pPr>
              <w:pStyle w:val="2"/>
              <w:jc w:val="center"/>
            </w:pPr>
            <w:r>
              <w:rPr>
                <w:rFonts w:hint="eastAsia"/>
              </w:rPr>
              <w:t>合计</w:t>
            </w:r>
          </w:p>
        </w:tc>
        <w:tc>
          <w:tcPr>
            <w:tcW w:w="6244" w:type="dxa"/>
            <w:noWrap/>
          </w:tcPr>
          <w:p>
            <w:pPr>
              <w:autoSpaceDE w:val="0"/>
              <w:autoSpaceDN w:val="0"/>
              <w:adjustRightInd w:val="0"/>
              <w:snapToGrid w:val="0"/>
              <w:spacing w:line="360" w:lineRule="auto"/>
              <w:jc w:val="center"/>
              <w:rPr>
                <w:rFonts w:hint="eastAsia" w:ascii="宋体" w:hAnsi="宋体" w:cs="宋体"/>
                <w:color w:val="000000"/>
                <w:kern w:val="0"/>
                <w:szCs w:val="21"/>
                <w:lang w:bidi="ar"/>
              </w:rPr>
            </w:pPr>
            <w:r>
              <w:rPr>
                <w:rFonts w:hint="eastAsia" w:ascii="宋体" w:hAnsi="宋体" w:cs="宋体"/>
                <w:color w:val="000000"/>
                <w:kern w:val="0"/>
                <w:szCs w:val="21"/>
                <w:lang w:bidi="ar"/>
              </w:rPr>
              <w:t>100分</w:t>
            </w:r>
          </w:p>
        </w:tc>
      </w:tr>
      <w:bookmarkEnd w:id="10"/>
    </w:tbl>
    <w:p>
      <w:pPr>
        <w:pStyle w:val="2"/>
        <w:adjustRightInd w:val="0"/>
        <w:snapToGrid w:val="0"/>
        <w:spacing w:line="440" w:lineRule="exact"/>
        <w:contextualSpacing/>
      </w:pPr>
      <w:r>
        <w:rPr>
          <w:rFonts w:hint="eastAsia" w:ascii="宋体" w:hAnsi="宋体" w:cs="宋体"/>
          <w:b/>
          <w:bCs/>
          <w:szCs w:val="21"/>
          <w:lang w:bidi="ar"/>
        </w:rPr>
        <w:t>注：中标供应商需在中标通知书发出后3个工作日内，提供投标文件中证书、业绩等证明材料原件交采购人进行核查，一旦发现提供虚假材料或有不诚信行为，将取消中标资格，3年内不得参加本单位的项目采购活动。</w:t>
      </w:r>
    </w:p>
    <w:p>
      <w:pPr>
        <w:ind w:firstLine="420" w:firstLineChars="200"/>
        <w:jc w:val="left"/>
      </w:pPr>
    </w:p>
    <w:p>
      <w:pPr>
        <w:pStyle w:val="2"/>
      </w:pPr>
    </w:p>
    <w:sectPr>
      <w:footerReference r:id="rId3" w:type="default"/>
      <w:pgSz w:w="11906" w:h="16838"/>
      <w:pgMar w:top="1440" w:right="192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
    <w:altName w:val="宋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8717D6"/>
    <w:multiLevelType w:val="singleLevel"/>
    <w:tmpl w:val="868717D6"/>
    <w:lvl w:ilvl="0" w:tentative="0">
      <w:start w:val="1"/>
      <w:numFmt w:val="decimal"/>
      <w:suff w:val="nothing"/>
      <w:lvlText w:val="%1．"/>
      <w:lvlJc w:val="left"/>
      <w:pPr>
        <w:ind w:left="0" w:firstLine="400"/>
      </w:pPr>
      <w:rPr>
        <w:rFonts w:hint="default"/>
      </w:rPr>
    </w:lvl>
  </w:abstractNum>
  <w:abstractNum w:abstractNumId="1">
    <w:nsid w:val="C2AB26A8"/>
    <w:multiLevelType w:val="singleLevel"/>
    <w:tmpl w:val="C2AB26A8"/>
    <w:lvl w:ilvl="0" w:tentative="0">
      <w:start w:val="1"/>
      <w:numFmt w:val="decimal"/>
      <w:suff w:val="nothing"/>
      <w:lvlText w:val="%1．"/>
      <w:lvlJc w:val="left"/>
      <w:pPr>
        <w:ind w:left="0" w:firstLine="4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hkMTAyMWIwNGM3MTY4YzI1ODQ1YzE1MTBmYmRlNDgifQ=="/>
  </w:docVars>
  <w:rsids>
    <w:rsidRoot w:val="00534066"/>
    <w:rsid w:val="00016586"/>
    <w:rsid w:val="000F60FC"/>
    <w:rsid w:val="00150251"/>
    <w:rsid w:val="00160F35"/>
    <w:rsid w:val="00175063"/>
    <w:rsid w:val="001C7876"/>
    <w:rsid w:val="001E1379"/>
    <w:rsid w:val="00216055"/>
    <w:rsid w:val="00220CEF"/>
    <w:rsid w:val="00240AFC"/>
    <w:rsid w:val="00297495"/>
    <w:rsid w:val="002F09D2"/>
    <w:rsid w:val="00310C8A"/>
    <w:rsid w:val="003162F6"/>
    <w:rsid w:val="0036332C"/>
    <w:rsid w:val="003F11CF"/>
    <w:rsid w:val="00401F3C"/>
    <w:rsid w:val="0043621E"/>
    <w:rsid w:val="0048425D"/>
    <w:rsid w:val="004C2028"/>
    <w:rsid w:val="00500DBA"/>
    <w:rsid w:val="005330AE"/>
    <w:rsid w:val="00534066"/>
    <w:rsid w:val="00562DBE"/>
    <w:rsid w:val="005F6877"/>
    <w:rsid w:val="006A3087"/>
    <w:rsid w:val="006A3EB6"/>
    <w:rsid w:val="006E24C5"/>
    <w:rsid w:val="00704E84"/>
    <w:rsid w:val="0079164C"/>
    <w:rsid w:val="007A1E5E"/>
    <w:rsid w:val="0089420D"/>
    <w:rsid w:val="00944520"/>
    <w:rsid w:val="0097558B"/>
    <w:rsid w:val="00A01B69"/>
    <w:rsid w:val="00A72927"/>
    <w:rsid w:val="00B5707E"/>
    <w:rsid w:val="00BB5884"/>
    <w:rsid w:val="00BC7EA3"/>
    <w:rsid w:val="00BF651F"/>
    <w:rsid w:val="00D738C7"/>
    <w:rsid w:val="00D77D0B"/>
    <w:rsid w:val="00DF4829"/>
    <w:rsid w:val="00E542D8"/>
    <w:rsid w:val="00E570AD"/>
    <w:rsid w:val="00E741E0"/>
    <w:rsid w:val="00E753EA"/>
    <w:rsid w:val="00E941E4"/>
    <w:rsid w:val="00EA3204"/>
    <w:rsid w:val="00EB36F3"/>
    <w:rsid w:val="00EF4D07"/>
    <w:rsid w:val="00F9436D"/>
    <w:rsid w:val="00FB70B1"/>
    <w:rsid w:val="040E64C4"/>
    <w:rsid w:val="08C44456"/>
    <w:rsid w:val="09AD65FB"/>
    <w:rsid w:val="12E50BB3"/>
    <w:rsid w:val="17CB22F9"/>
    <w:rsid w:val="191D77FC"/>
    <w:rsid w:val="23357B77"/>
    <w:rsid w:val="29FA4AED"/>
    <w:rsid w:val="2CDE65F9"/>
    <w:rsid w:val="30066208"/>
    <w:rsid w:val="39AA0DC8"/>
    <w:rsid w:val="3A053390"/>
    <w:rsid w:val="478721E0"/>
    <w:rsid w:val="4DB017D2"/>
    <w:rsid w:val="50901457"/>
    <w:rsid w:val="50B869D0"/>
    <w:rsid w:val="535717F0"/>
    <w:rsid w:val="56763FC3"/>
    <w:rsid w:val="5D9E1453"/>
    <w:rsid w:val="5F764104"/>
    <w:rsid w:val="6B57031D"/>
    <w:rsid w:val="6E9F77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heading 1"/>
    <w:basedOn w:val="1"/>
    <w:next w:val="1"/>
    <w:link w:val="26"/>
    <w:autoRedefine/>
    <w:qFormat/>
    <w:uiPriority w:val="9"/>
    <w:pPr>
      <w:keepNext/>
      <w:keepLines/>
      <w:spacing w:before="340" w:after="330" w:line="578" w:lineRule="auto"/>
      <w:outlineLvl w:val="0"/>
    </w:pPr>
    <w:rPr>
      <w:b/>
      <w:bCs/>
      <w:kern w:val="44"/>
      <w:sz w:val="44"/>
      <w:szCs w:val="44"/>
    </w:rPr>
  </w:style>
  <w:style w:type="character" w:default="1" w:styleId="13">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3"/>
    <w:autoRedefine/>
    <w:qFormat/>
    <w:uiPriority w:val="0"/>
    <w:rPr>
      <w:rFonts w:ascii="楷体_GB2312" w:hAnsi="Arial"/>
      <w:kern w:val="0"/>
      <w:szCs w:val="28"/>
    </w:rPr>
  </w:style>
  <w:style w:type="paragraph" w:styleId="3">
    <w:name w:val="Body Text 3"/>
    <w:basedOn w:val="1"/>
    <w:next w:val="1"/>
    <w:link w:val="27"/>
    <w:autoRedefine/>
    <w:qFormat/>
    <w:uiPriority w:val="0"/>
    <w:pPr>
      <w:spacing w:after="120"/>
    </w:pPr>
    <w:rPr>
      <w:sz w:val="16"/>
      <w:szCs w:val="16"/>
    </w:rPr>
  </w:style>
  <w:style w:type="paragraph" w:styleId="5">
    <w:name w:val="Body Text Indent"/>
    <w:basedOn w:val="1"/>
    <w:autoRedefine/>
    <w:qFormat/>
    <w:uiPriority w:val="0"/>
    <w:pPr>
      <w:spacing w:after="120"/>
      <w:ind w:left="420" w:leftChars="200"/>
    </w:pPr>
  </w:style>
  <w:style w:type="paragraph" w:styleId="6">
    <w:name w:val="Plain Text"/>
    <w:basedOn w:val="1"/>
    <w:autoRedefine/>
    <w:qFormat/>
    <w:uiPriority w:val="0"/>
    <w:rPr>
      <w:rFonts w:ascii="宋体" w:hAnsi="Courier New"/>
      <w:kern w:val="0"/>
      <w:sz w:val="20"/>
      <w:szCs w:val="21"/>
    </w:rPr>
  </w:style>
  <w:style w:type="paragraph" w:styleId="7">
    <w:name w:val="footer"/>
    <w:basedOn w:val="1"/>
    <w:autoRedefine/>
    <w:qFormat/>
    <w:uiPriority w:val="0"/>
    <w:pPr>
      <w:tabs>
        <w:tab w:val="center" w:pos="4153"/>
        <w:tab w:val="right" w:pos="8306"/>
      </w:tabs>
      <w:snapToGrid w:val="0"/>
      <w:jc w:val="left"/>
    </w:pPr>
    <w:rPr>
      <w:sz w:val="18"/>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autoRedefine/>
    <w:unhideWhenUsed/>
    <w:qFormat/>
    <w:uiPriority w:val="0"/>
    <w:pPr>
      <w:spacing w:before="100" w:beforeAutospacing="1" w:after="100" w:afterAutospacing="1"/>
      <w:jc w:val="left"/>
    </w:pPr>
    <w:rPr>
      <w:kern w:val="0"/>
      <w:sz w:val="24"/>
    </w:rPr>
  </w:style>
  <w:style w:type="paragraph" w:styleId="10">
    <w:name w:val="Title"/>
    <w:basedOn w:val="1"/>
    <w:next w:val="1"/>
    <w:autoRedefine/>
    <w:qFormat/>
    <w:uiPriority w:val="0"/>
    <w:pPr>
      <w:spacing w:line="520" w:lineRule="exact"/>
      <w:jc w:val="center"/>
      <w:outlineLvl w:val="3"/>
    </w:pPr>
    <w:rPr>
      <w:rFonts w:ascii="Cambria" w:hAnsi="Cambria"/>
      <w:b/>
      <w:bCs/>
      <w:kern w:val="0"/>
      <w:sz w:val="28"/>
      <w:szCs w:val="32"/>
    </w:rPr>
  </w:style>
  <w:style w:type="paragraph" w:styleId="11">
    <w:name w:val="Body Text First Indent 2"/>
    <w:basedOn w:val="5"/>
    <w:autoRedefine/>
    <w:unhideWhenUsed/>
    <w:qFormat/>
    <w:uiPriority w:val="99"/>
    <w:pPr>
      <w:spacing w:line="360" w:lineRule="auto"/>
      <w:ind w:firstLine="200" w:firstLineChars="200"/>
    </w:pPr>
    <w:rPr>
      <w:sz w:val="24"/>
      <w:szCs w:val="24"/>
    </w:rPr>
  </w:style>
  <w:style w:type="character" w:customStyle="1" w:styleId="14">
    <w:name w:val="NormalCharacter"/>
    <w:autoRedefine/>
    <w:qFormat/>
    <w:uiPriority w:val="0"/>
  </w:style>
  <w:style w:type="paragraph" w:customStyle="1" w:styleId="15">
    <w:name w:val="正文（缩进）"/>
    <w:basedOn w:val="1"/>
    <w:autoRedefine/>
    <w:qFormat/>
    <w:uiPriority w:val="0"/>
    <w:pPr>
      <w:ind w:firstLine="480" w:firstLineChars="200"/>
    </w:pPr>
  </w:style>
  <w:style w:type="paragraph" w:customStyle="1" w:styleId="16">
    <w:name w:val="Default"/>
    <w:autoRedefine/>
    <w:qFormat/>
    <w:uiPriority w:val="99"/>
    <w:pPr>
      <w:widowControl w:val="0"/>
      <w:autoSpaceDE w:val="0"/>
      <w:autoSpaceDN w:val="0"/>
      <w:adjustRightInd w:val="0"/>
    </w:pPr>
    <w:rPr>
      <w:rFonts w:ascii="......." w:hAnsi="Times New Roman" w:eastAsia="......." w:cs="......."/>
      <w:color w:val="000000"/>
      <w:sz w:val="24"/>
      <w:szCs w:val="24"/>
      <w:lang w:val="en-US" w:eastAsia="zh-CN" w:bidi="ar-SA"/>
    </w:rPr>
  </w:style>
  <w:style w:type="paragraph" w:customStyle="1" w:styleId="17">
    <w:name w:val="正文2"/>
    <w:basedOn w:val="1"/>
    <w:autoRedefine/>
    <w:qFormat/>
    <w:uiPriority w:val="0"/>
    <w:pPr>
      <w:adjustRightInd w:val="0"/>
      <w:snapToGrid w:val="0"/>
      <w:spacing w:line="360" w:lineRule="auto"/>
      <w:ind w:firstLine="560" w:firstLineChars="200"/>
      <w:jc w:val="left"/>
    </w:pPr>
    <w:rPr>
      <w:rFonts w:eastAsia="仿宋"/>
      <w:kern w:val="0"/>
      <w:sz w:val="28"/>
      <w:szCs w:val="20"/>
    </w:rPr>
  </w:style>
  <w:style w:type="paragraph" w:styleId="18">
    <w:name w:val="List Paragraph"/>
    <w:basedOn w:val="1"/>
    <w:autoRedefine/>
    <w:qFormat/>
    <w:uiPriority w:val="0"/>
    <w:pPr>
      <w:ind w:firstLine="420" w:firstLineChars="200"/>
    </w:pPr>
    <w:rPr>
      <w:rFonts w:ascii="Calibri" w:hAnsi="Calibri"/>
    </w:rPr>
  </w:style>
  <w:style w:type="character" w:customStyle="1" w:styleId="19">
    <w:name w:val="font11"/>
    <w:basedOn w:val="13"/>
    <w:autoRedefine/>
    <w:qFormat/>
    <w:uiPriority w:val="0"/>
    <w:rPr>
      <w:rFonts w:hint="eastAsia" w:ascii="宋体" w:hAnsi="宋体" w:eastAsia="宋体" w:cs="宋体"/>
      <w:color w:val="000000"/>
      <w:sz w:val="21"/>
      <w:szCs w:val="21"/>
      <w:u w:val="none"/>
    </w:rPr>
  </w:style>
  <w:style w:type="character" w:customStyle="1" w:styleId="20">
    <w:name w:val="font21"/>
    <w:basedOn w:val="13"/>
    <w:autoRedefine/>
    <w:qFormat/>
    <w:uiPriority w:val="0"/>
    <w:rPr>
      <w:rFonts w:hint="default" w:ascii="Times New Roman" w:hAnsi="Times New Roman" w:cs="Times New Roman"/>
      <w:color w:val="000000"/>
      <w:sz w:val="21"/>
      <w:szCs w:val="21"/>
      <w:u w:val="none"/>
    </w:rPr>
  </w:style>
  <w:style w:type="character" w:customStyle="1" w:styleId="21">
    <w:name w:val="font31"/>
    <w:basedOn w:val="13"/>
    <w:autoRedefine/>
    <w:qFormat/>
    <w:uiPriority w:val="0"/>
    <w:rPr>
      <w:rFonts w:hint="eastAsia" w:ascii="宋体" w:hAnsi="宋体" w:eastAsia="宋体" w:cs="宋体"/>
      <w:color w:val="000000"/>
      <w:sz w:val="21"/>
      <w:szCs w:val="21"/>
      <w:u w:val="none"/>
    </w:rPr>
  </w:style>
  <w:style w:type="character" w:customStyle="1" w:styleId="22">
    <w:name w:val="font51"/>
    <w:basedOn w:val="13"/>
    <w:autoRedefine/>
    <w:qFormat/>
    <w:uiPriority w:val="0"/>
    <w:rPr>
      <w:rFonts w:hint="default" w:ascii="Times New Roman" w:hAnsi="Times New Roman" w:cs="Times New Roman"/>
      <w:color w:val="000000"/>
      <w:sz w:val="21"/>
      <w:szCs w:val="21"/>
      <w:u w:val="none"/>
    </w:rPr>
  </w:style>
  <w:style w:type="character" w:customStyle="1" w:styleId="23">
    <w:name w:val="font61"/>
    <w:basedOn w:val="13"/>
    <w:autoRedefine/>
    <w:qFormat/>
    <w:uiPriority w:val="0"/>
    <w:rPr>
      <w:rFonts w:hint="eastAsia" w:ascii="宋体" w:hAnsi="宋体" w:eastAsia="宋体" w:cs="宋体"/>
      <w:color w:val="FF0000"/>
      <w:sz w:val="21"/>
      <w:szCs w:val="21"/>
      <w:u w:val="none"/>
    </w:rPr>
  </w:style>
  <w:style w:type="character" w:customStyle="1" w:styleId="24">
    <w:name w:val="font71"/>
    <w:basedOn w:val="13"/>
    <w:autoRedefine/>
    <w:qFormat/>
    <w:uiPriority w:val="0"/>
    <w:rPr>
      <w:rFonts w:hint="default" w:ascii="Times New Roman" w:hAnsi="Times New Roman" w:cs="Times New Roman"/>
      <w:color w:val="FF0000"/>
      <w:sz w:val="21"/>
      <w:szCs w:val="21"/>
      <w:u w:val="none"/>
    </w:rPr>
  </w:style>
  <w:style w:type="paragraph" w:customStyle="1" w:styleId="25">
    <w:name w:val="Revision"/>
    <w:autoRedefine/>
    <w:hidden/>
    <w:unhideWhenUsed/>
    <w:qFormat/>
    <w:uiPriority w:val="99"/>
    <w:rPr>
      <w:rFonts w:ascii="Times New Roman" w:hAnsi="Times New Roman" w:eastAsia="宋体" w:cs="Times New Roman"/>
      <w:kern w:val="2"/>
      <w:sz w:val="21"/>
      <w:szCs w:val="22"/>
      <w:lang w:val="en-US" w:eastAsia="zh-CN" w:bidi="ar-SA"/>
    </w:rPr>
  </w:style>
  <w:style w:type="character" w:customStyle="1" w:styleId="26">
    <w:name w:val="标题 1 字符"/>
    <w:basedOn w:val="13"/>
    <w:link w:val="4"/>
    <w:autoRedefine/>
    <w:qFormat/>
    <w:uiPriority w:val="9"/>
    <w:rPr>
      <w:b/>
      <w:bCs/>
      <w:kern w:val="44"/>
      <w:sz w:val="44"/>
      <w:szCs w:val="44"/>
    </w:rPr>
  </w:style>
  <w:style w:type="character" w:customStyle="1" w:styleId="27">
    <w:name w:val="正文文本 3 字符"/>
    <w:basedOn w:val="13"/>
    <w:link w:val="3"/>
    <w:autoRedefine/>
    <w:qFormat/>
    <w:uiPriority w:val="0"/>
    <w:rPr>
      <w:kern w:val="2"/>
      <w:sz w:val="16"/>
      <w:szCs w:val="1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33</Pages>
  <Words>3848</Words>
  <Characters>21934</Characters>
  <Lines>182</Lines>
  <Paragraphs>51</Paragraphs>
  <TotalTime>2</TotalTime>
  <ScaleCrop>false</ScaleCrop>
  <LinksUpToDate>false</LinksUpToDate>
  <CharactersWithSpaces>25731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2025-02-11T09:45:00Z</dcterms:created>
  <dc:creator>Administrator</dc:creator>
  <cp:lastModifiedBy>胡永田</cp:lastModifiedBy>
  <dcterms:modified xsi:type="dcterms:W3CDTF">2025-03-10T02:05:53Z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B984865A5B924C6CBC16E1C930910DB3_13</vt:lpwstr>
  </property>
</Properties>
</file>