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2025009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西区ICU净化设备拆除服务项目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13</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西区ICU净化设备拆除服务项目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2025009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西区ICU净化设备拆除服务项目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5</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20</w:t>
      </w:r>
      <w:r>
        <w:rPr>
          <w:rFonts w:hint="eastAsia" w:ascii="宋体" w:hAnsi="宋体"/>
          <w:b/>
          <w:sz w:val="24"/>
        </w:rPr>
        <w:t>日上午</w:t>
      </w:r>
      <w:r>
        <w:rPr>
          <w:rFonts w:hint="eastAsia" w:ascii="宋体" w:hAnsi="宋体"/>
          <w:b/>
          <w:sz w:val="24"/>
          <w:lang w:val="en-US" w:eastAsia="zh-CN"/>
        </w:rPr>
        <w:t>9</w:t>
      </w:r>
      <w:r>
        <w:rPr>
          <w:rFonts w:hint="eastAsia" w:ascii="宋体" w:hAnsi="宋体"/>
          <w:b/>
          <w:sz w:val="24"/>
        </w:rPr>
        <w:t>：30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西区ICU净化设备拆除服务项目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西区ICU净化设备拆除服务项目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付款方式为按甲方要求安全高效拆除房间内所有管道、设备系统及附属设备后，乙方凭甲方的验收单及开具的正规增值税发票等材料向甲方办理付款手续，甲方凭手续齐全的票据向乙方支付检测费用。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3</w:t>
      </w:r>
      <w:r>
        <w:rPr>
          <w:rFonts w:hint="eastAsia" w:cs="微软雅黑"/>
          <w:b/>
        </w:rPr>
        <w:t>月</w:t>
      </w:r>
      <w:r>
        <w:rPr>
          <w:rFonts w:hint="eastAsia" w:cs="微软雅黑"/>
          <w:b/>
          <w:lang w:val="en-US" w:eastAsia="zh-CN"/>
        </w:rPr>
        <w:t>20</w:t>
      </w:r>
      <w:r>
        <w:rPr>
          <w:rFonts w:hint="eastAsia" w:cs="微软雅黑"/>
          <w:b/>
        </w:rPr>
        <w:t>日</w:t>
      </w:r>
      <w:r>
        <w:rPr>
          <w:rStyle w:val="32"/>
          <w:rFonts w:hint="eastAsia"/>
          <w:b/>
          <w:lang w:val="en-US" w:eastAsia="zh-CN"/>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3</w:t>
      </w:r>
      <w:r>
        <w:rPr>
          <w:rStyle w:val="32"/>
          <w:rFonts w:ascii="宋体" w:hAnsi="宋体"/>
          <w:b/>
          <w:sz w:val="24"/>
        </w:rPr>
        <w:t>月</w:t>
      </w:r>
      <w:r>
        <w:rPr>
          <w:rStyle w:val="32"/>
          <w:rFonts w:hint="eastAsia" w:ascii="宋体" w:hAnsi="宋体"/>
          <w:b/>
          <w:sz w:val="24"/>
          <w:lang w:val="en-US" w:eastAsia="zh-CN"/>
        </w:rPr>
        <w:t>20</w:t>
      </w:r>
      <w:r>
        <w:rPr>
          <w:rStyle w:val="32"/>
          <w:rFonts w:ascii="宋体" w:hAnsi="宋体"/>
          <w:b/>
          <w:sz w:val="24"/>
        </w:rPr>
        <w:t>日</w:t>
      </w:r>
      <w:r>
        <w:rPr>
          <w:rStyle w:val="32"/>
          <w:rFonts w:hint="eastAsia" w:ascii="宋体" w:hAnsi="宋体"/>
          <w:b/>
          <w:sz w:val="24"/>
          <w:lang w:val="en-US" w:eastAsia="zh-CN"/>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20</w:t>
      </w:r>
      <w:r>
        <w:rPr>
          <w:rFonts w:hint="eastAsia" w:ascii="宋体" w:hAnsi="宋体" w:cs="宋体"/>
          <w:b/>
          <w:snapToGrid w:val="0"/>
          <w:spacing w:val="-4"/>
          <w:kern w:val="0"/>
          <w:sz w:val="24"/>
        </w:rPr>
        <w:t>日上午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西区ICU净化设备拆除服务项目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2025009</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5</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val="en-US" w:eastAsia="zh-CN"/>
        </w:rPr>
        <w:t>2.1</w:t>
      </w:r>
      <w:r>
        <w:rPr>
          <w:rFonts w:hint="eastAsia" w:ascii="宋体" w:hAnsi="宋体" w:cs="宋体"/>
          <w:snapToGrid w:val="0"/>
          <w:kern w:val="0"/>
          <w:sz w:val="24"/>
        </w:rPr>
        <w:t>项目概述</w:t>
      </w:r>
    </w:p>
    <w:p>
      <w:pPr>
        <w:adjustRightInd w:val="0"/>
        <w:snapToGrid w:val="0"/>
        <w:spacing w:line="440" w:lineRule="exact"/>
        <w:ind w:firstLine="616" w:firstLineChars="257"/>
        <w:contextualSpacing/>
        <w:rPr>
          <w:rFonts w:hint="eastAsia" w:ascii="宋体" w:hAnsi="宋体" w:cs="宋体"/>
          <w:snapToGrid w:val="0"/>
          <w:kern w:val="0"/>
          <w:sz w:val="24"/>
        </w:rPr>
      </w:pPr>
      <w:r>
        <w:rPr>
          <w:rFonts w:hint="eastAsia" w:ascii="宋体" w:hAnsi="宋体" w:cs="宋体"/>
          <w:snapToGrid w:val="0"/>
          <w:kern w:val="0"/>
          <w:sz w:val="24"/>
        </w:rPr>
        <w:t>安全高效拆除房间内所有管道、设备系统及附属设备。（含蒸汽进出管道设备，空调风管、进出回水管道及设备，电箱及线路桥架）明确拆除的起点终点，采取封堵措施。房间出新办公标准，环境与周围科室相近。</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val="en-US" w:eastAsia="zh-CN"/>
        </w:rPr>
        <w:t>2.2</w:t>
      </w:r>
      <w:r>
        <w:rPr>
          <w:rFonts w:hint="eastAsia" w:ascii="宋体" w:hAnsi="宋体" w:cs="宋体"/>
          <w:snapToGrid w:val="0"/>
          <w:kern w:val="0"/>
          <w:sz w:val="24"/>
        </w:rPr>
        <w:t>工艺及要求</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1</w:t>
      </w:r>
      <w:r>
        <w:rPr>
          <w:rFonts w:hint="eastAsia" w:ascii="宋体" w:hAnsi="宋体" w:cs="宋体"/>
          <w:snapToGrid w:val="0"/>
          <w:kern w:val="0"/>
          <w:sz w:val="24"/>
          <w:lang w:eastAsia="zh-CN"/>
        </w:rPr>
        <w:t>）</w:t>
      </w:r>
      <w:r>
        <w:rPr>
          <w:rFonts w:hint="eastAsia" w:ascii="宋体" w:hAnsi="宋体" w:cs="宋体"/>
          <w:snapToGrid w:val="0"/>
          <w:kern w:val="0"/>
          <w:sz w:val="24"/>
        </w:rPr>
        <w:t>安全检查：确保所有设备已经断电、断气、断水、对需要拆除的管道、设备进行标记，并记录连接方式，流向，压力等参数值。</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2</w:t>
      </w:r>
      <w:r>
        <w:rPr>
          <w:rFonts w:hint="eastAsia" w:ascii="宋体" w:hAnsi="宋体" w:cs="宋体"/>
          <w:snapToGrid w:val="0"/>
          <w:kern w:val="0"/>
          <w:sz w:val="24"/>
          <w:lang w:eastAsia="zh-CN"/>
        </w:rPr>
        <w:t>）</w:t>
      </w:r>
      <w:r>
        <w:rPr>
          <w:rFonts w:hint="eastAsia" w:ascii="宋体" w:hAnsi="宋体" w:cs="宋体"/>
          <w:snapToGrid w:val="0"/>
          <w:kern w:val="0"/>
          <w:sz w:val="24"/>
        </w:rPr>
        <w:t>工具和材料的准备：准备必要的拆除工具，脚手架，起重吊装设备，切割焊接等设备。</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3</w:t>
      </w:r>
      <w:r>
        <w:rPr>
          <w:rFonts w:hint="eastAsia" w:ascii="宋体" w:hAnsi="宋体" w:cs="宋体"/>
          <w:snapToGrid w:val="0"/>
          <w:kern w:val="0"/>
          <w:sz w:val="24"/>
          <w:lang w:eastAsia="zh-CN"/>
        </w:rPr>
        <w:t>）</w:t>
      </w:r>
      <w:r>
        <w:rPr>
          <w:rFonts w:hint="eastAsia" w:ascii="宋体" w:hAnsi="宋体" w:cs="宋体"/>
          <w:snapToGrid w:val="0"/>
          <w:kern w:val="0"/>
          <w:sz w:val="24"/>
        </w:rPr>
        <w:t>人员培训：对参与拆除的人员进行安全教育培训，确保他们了解操作流程和安全措施。</w:t>
      </w:r>
    </w:p>
    <w:p>
      <w:pPr>
        <w:rPr>
          <w:rFonts w:ascii="Segoe UI Symbol" w:hAnsi="Segoe UI Symbol" w:eastAsia="宋体" w:cs="Segoe UI Symbol"/>
          <w:sz w:val="24"/>
        </w:rPr>
      </w:pPr>
      <w:r>
        <w:rPr>
          <w:rFonts w:hint="eastAsia" w:ascii="Segoe UI Symbol" w:hAnsi="Segoe UI Symbol" w:cs="Segoe UI Symbol"/>
          <w:sz w:val="24"/>
          <w:lang w:eastAsia="zh-CN"/>
        </w:rPr>
        <w:t>（</w:t>
      </w:r>
      <w:r>
        <w:rPr>
          <w:rFonts w:hint="eastAsia" w:ascii="Segoe UI Symbol" w:hAnsi="Segoe UI Symbol" w:cs="Segoe UI Symbol"/>
          <w:sz w:val="24"/>
          <w:lang w:val="en-US" w:eastAsia="zh-CN"/>
        </w:rPr>
        <w:t>4</w:t>
      </w:r>
      <w:r>
        <w:rPr>
          <w:rFonts w:hint="eastAsia" w:ascii="Segoe UI Symbol" w:hAnsi="Segoe UI Symbol" w:cs="Segoe UI Symbol"/>
          <w:sz w:val="24"/>
          <w:lang w:eastAsia="zh-CN"/>
        </w:rPr>
        <w:t>）</w:t>
      </w:r>
      <w:r>
        <w:rPr>
          <w:rFonts w:hint="eastAsia" w:ascii="Segoe UI Symbol" w:hAnsi="Segoe UI Symbol" w:eastAsia="宋体" w:cs="Segoe UI Symbol"/>
          <w:sz w:val="24"/>
        </w:rPr>
        <w:t>清单内容：</w:t>
      </w:r>
    </w:p>
    <w:tbl>
      <w:tblPr>
        <w:tblStyle w:val="1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404"/>
        <w:gridCol w:w="1260"/>
        <w:gridCol w:w="761"/>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序号</w:t>
            </w:r>
          </w:p>
        </w:tc>
        <w:tc>
          <w:tcPr>
            <w:tcW w:w="2404"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项目名称</w:t>
            </w:r>
          </w:p>
        </w:tc>
        <w:tc>
          <w:tcPr>
            <w:tcW w:w="126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主要材质</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单位</w:t>
            </w:r>
          </w:p>
        </w:tc>
        <w:tc>
          <w:tcPr>
            <w:tcW w:w="357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1</w:t>
            </w:r>
          </w:p>
        </w:tc>
        <w:tc>
          <w:tcPr>
            <w:tcW w:w="2404"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含蒸汽进出管道、设备拆除</w:t>
            </w:r>
          </w:p>
        </w:tc>
        <w:tc>
          <w:tcPr>
            <w:tcW w:w="126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无缝钢管</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项</w:t>
            </w:r>
          </w:p>
        </w:tc>
        <w:tc>
          <w:tcPr>
            <w:tcW w:w="3570" w:type="dxa"/>
            <w:vMerge w:val="restart"/>
            <w:noWrap w:val="0"/>
            <w:vAlign w:val="top"/>
          </w:tcPr>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r>
              <w:rPr>
                <w:rFonts w:hint="eastAsia" w:ascii="宋体" w:hAnsi="宋体" w:eastAsia="宋体"/>
                <w:sz w:val="24"/>
              </w:rPr>
              <w:t xml:space="preserve">  蒸汽、风管、水进出口采用阀门或盲板焊接封堵，确保无泄漏方可开始下一步工序。拆除可回收设备送至甲方指定地点，不可回收垃圾自行处理。拆除重要设备因拆除损坏需造价赔偿。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2</w:t>
            </w:r>
          </w:p>
        </w:tc>
        <w:tc>
          <w:tcPr>
            <w:tcW w:w="2404"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中央空调进出风管、设备拆除</w:t>
            </w:r>
          </w:p>
        </w:tc>
        <w:tc>
          <w:tcPr>
            <w:tcW w:w="126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镀锌铁皮</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项</w:t>
            </w:r>
          </w:p>
        </w:tc>
        <w:tc>
          <w:tcPr>
            <w:tcW w:w="3570" w:type="dxa"/>
            <w:vMerge w:val="continue"/>
            <w:noWrap w:val="0"/>
            <w:vAlign w:val="top"/>
          </w:tcPr>
          <w:p>
            <w:pPr>
              <w:spacing w:after="0" w:line="240" w:lineRule="auto"/>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3</w:t>
            </w:r>
          </w:p>
        </w:tc>
        <w:tc>
          <w:tcPr>
            <w:tcW w:w="2404"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中央空调进出回水管道拆除</w:t>
            </w:r>
          </w:p>
        </w:tc>
        <w:tc>
          <w:tcPr>
            <w:tcW w:w="126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镀锌钢管</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项</w:t>
            </w:r>
          </w:p>
        </w:tc>
        <w:tc>
          <w:tcPr>
            <w:tcW w:w="3570" w:type="dxa"/>
            <w:vMerge w:val="continue"/>
            <w:noWrap w:val="0"/>
            <w:vAlign w:val="top"/>
          </w:tcPr>
          <w:p>
            <w:pPr>
              <w:spacing w:after="0" w:line="240" w:lineRule="auto"/>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4</w:t>
            </w:r>
          </w:p>
        </w:tc>
        <w:tc>
          <w:tcPr>
            <w:tcW w:w="2404"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电箱及线路桥架拆除</w:t>
            </w:r>
          </w:p>
        </w:tc>
        <w:tc>
          <w:tcPr>
            <w:tcW w:w="1260" w:type="dxa"/>
            <w:noWrap w:val="0"/>
            <w:vAlign w:val="top"/>
          </w:tcPr>
          <w:p>
            <w:pPr>
              <w:spacing w:after="0" w:line="240" w:lineRule="auto"/>
              <w:jc w:val="center"/>
              <w:rPr>
                <w:rFonts w:hint="eastAsia" w:ascii="宋体" w:hAnsi="宋体" w:eastAsia="宋体"/>
                <w:sz w:val="24"/>
              </w:rPr>
            </w:pP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项</w:t>
            </w:r>
          </w:p>
        </w:tc>
        <w:tc>
          <w:tcPr>
            <w:tcW w:w="3570" w:type="dxa"/>
            <w:vMerge w:val="continue"/>
            <w:noWrap w:val="0"/>
            <w:vAlign w:val="top"/>
          </w:tcPr>
          <w:p>
            <w:pPr>
              <w:spacing w:after="0" w:line="240" w:lineRule="auto"/>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5</w:t>
            </w:r>
          </w:p>
        </w:tc>
        <w:tc>
          <w:tcPr>
            <w:tcW w:w="2404"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辅材拆除（角铁，掉筋，支架等）</w:t>
            </w:r>
          </w:p>
        </w:tc>
        <w:tc>
          <w:tcPr>
            <w:tcW w:w="1260" w:type="dxa"/>
            <w:noWrap w:val="0"/>
            <w:vAlign w:val="top"/>
          </w:tcPr>
          <w:p>
            <w:pPr>
              <w:spacing w:after="0" w:line="240" w:lineRule="auto"/>
              <w:jc w:val="center"/>
              <w:rPr>
                <w:rFonts w:hint="eastAsia" w:ascii="宋体" w:hAnsi="宋体" w:eastAsia="宋体"/>
                <w:sz w:val="24"/>
              </w:rPr>
            </w:pP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项</w:t>
            </w:r>
          </w:p>
        </w:tc>
        <w:tc>
          <w:tcPr>
            <w:tcW w:w="3570" w:type="dxa"/>
            <w:vMerge w:val="continue"/>
            <w:noWrap w:val="0"/>
            <w:vAlign w:val="top"/>
          </w:tcPr>
          <w:p>
            <w:pPr>
              <w:spacing w:after="0" w:line="240" w:lineRule="auto"/>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726"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6</w:t>
            </w:r>
          </w:p>
        </w:tc>
        <w:tc>
          <w:tcPr>
            <w:tcW w:w="2404" w:type="dxa"/>
            <w:noWrap w:val="0"/>
            <w:vAlign w:val="top"/>
          </w:tcPr>
          <w:p>
            <w:pPr>
              <w:spacing w:after="0" w:line="240" w:lineRule="auto"/>
              <w:jc w:val="center"/>
              <w:rPr>
                <w:rFonts w:hint="eastAsia" w:ascii="宋体" w:hAnsi="宋体" w:eastAsia="宋体"/>
                <w:sz w:val="24"/>
                <w:lang w:eastAsia="zh-CN"/>
              </w:rPr>
            </w:pPr>
            <w:r>
              <w:rPr>
                <w:rFonts w:hint="eastAsia" w:ascii="宋体" w:hAnsi="宋体" w:eastAsia="宋体"/>
                <w:sz w:val="24"/>
              </w:rPr>
              <w:t>地面</w:t>
            </w:r>
            <w:r>
              <w:rPr>
                <w:rFonts w:hint="eastAsia" w:ascii="宋体" w:hAnsi="宋体" w:eastAsia="宋体"/>
                <w:sz w:val="24"/>
                <w:lang w:val="en-US" w:eastAsia="zh-CN"/>
              </w:rPr>
              <w:t>铺设</w:t>
            </w:r>
          </w:p>
        </w:tc>
        <w:tc>
          <w:tcPr>
            <w:tcW w:w="1260" w:type="dxa"/>
            <w:noWrap w:val="0"/>
            <w:vAlign w:val="top"/>
          </w:tcPr>
          <w:p>
            <w:pPr>
              <w:spacing w:after="0" w:line="240" w:lineRule="auto"/>
              <w:jc w:val="center"/>
              <w:rPr>
                <w:rFonts w:hint="eastAsia" w:ascii="宋体" w:hAnsi="宋体" w:eastAsia="宋体"/>
                <w:sz w:val="24"/>
                <w:lang w:eastAsia="zh-CN"/>
              </w:rPr>
            </w:pPr>
            <w:r>
              <w:rPr>
                <w:rFonts w:hint="eastAsia" w:ascii="宋体" w:hAnsi="宋体" w:eastAsia="宋体"/>
                <w:sz w:val="24"/>
              </w:rPr>
              <w:t>地面找平及瓷砖</w:t>
            </w:r>
            <w:r>
              <w:rPr>
                <w:rFonts w:hint="eastAsia" w:ascii="宋体" w:hAnsi="宋体" w:eastAsia="宋体"/>
                <w:sz w:val="24"/>
                <w:lang w:val="en-US" w:eastAsia="zh-CN"/>
              </w:rPr>
              <w:t>铺设</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w:t>
            </w:r>
          </w:p>
        </w:tc>
        <w:tc>
          <w:tcPr>
            <w:tcW w:w="357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颜色规格与其他科室相同，面积约30㎡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noWrap w:val="0"/>
            <w:vAlign w:val="top"/>
          </w:tcPr>
          <w:p>
            <w:pPr>
              <w:spacing w:after="0" w:line="240" w:lineRule="auto"/>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2404" w:type="dxa"/>
            <w:noWrap w:val="0"/>
            <w:vAlign w:val="top"/>
          </w:tcPr>
          <w:p>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地面孔洞现浇构件钢筋</w:t>
            </w:r>
          </w:p>
        </w:tc>
        <w:tc>
          <w:tcPr>
            <w:tcW w:w="1260" w:type="dxa"/>
            <w:noWrap w:val="0"/>
            <w:vAlign w:val="top"/>
          </w:tcPr>
          <w:p>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30</w:t>
            </w:r>
          </w:p>
        </w:tc>
        <w:tc>
          <w:tcPr>
            <w:tcW w:w="761" w:type="dxa"/>
            <w:noWrap w:val="0"/>
            <w:vAlign w:val="top"/>
          </w:tcPr>
          <w:p>
            <w:pPr>
              <w:spacing w:after="0" w:line="240" w:lineRule="auto"/>
              <w:jc w:val="center"/>
              <w:rPr>
                <w:rFonts w:hint="eastAsia" w:ascii="宋体" w:hAnsi="宋体" w:eastAsia="宋体"/>
                <w:sz w:val="24"/>
                <w:lang w:val="en-US" w:eastAsia="zh-CN"/>
              </w:rPr>
            </w:pPr>
            <w:r>
              <w:rPr>
                <w:rFonts w:hint="eastAsia" w:ascii="宋体" w:hAnsi="宋体" w:eastAsia="宋体"/>
                <w:sz w:val="24"/>
              </w:rPr>
              <w:t>㎡</w:t>
            </w:r>
          </w:p>
        </w:tc>
        <w:tc>
          <w:tcPr>
            <w:tcW w:w="3570" w:type="dxa"/>
            <w:noWrap w:val="0"/>
            <w:vAlign w:val="top"/>
          </w:tcPr>
          <w:p>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钢筋焊接浇筑灌浆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6"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lang w:eastAsia="zh-CN"/>
              </w:rPr>
            </w:pPr>
            <w:r>
              <w:rPr>
                <w:rFonts w:hint="eastAsia" w:ascii="宋体" w:hAnsi="宋体" w:eastAsia="宋体"/>
                <w:sz w:val="24"/>
                <w:lang w:val="en-US" w:eastAsia="zh-CN"/>
              </w:rPr>
              <w:t>8</w:t>
            </w:r>
          </w:p>
        </w:tc>
        <w:tc>
          <w:tcPr>
            <w:tcW w:w="2404"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r>
              <w:rPr>
                <w:rFonts w:hint="eastAsia" w:ascii="宋体" w:hAnsi="宋体" w:eastAsia="宋体"/>
                <w:sz w:val="24"/>
              </w:rPr>
              <w:t>电线及开关敷设</w:t>
            </w:r>
          </w:p>
        </w:tc>
        <w:tc>
          <w:tcPr>
            <w:tcW w:w="1260" w:type="dxa"/>
            <w:noWrap w:val="0"/>
            <w:vAlign w:val="top"/>
          </w:tcPr>
          <w:p>
            <w:pPr>
              <w:spacing w:after="0" w:line="240" w:lineRule="auto"/>
              <w:jc w:val="center"/>
              <w:rPr>
                <w:rFonts w:hint="eastAsia" w:ascii="宋体" w:hAnsi="宋体" w:eastAsia="宋体"/>
                <w:sz w:val="24"/>
              </w:rPr>
            </w:pPr>
          </w:p>
        </w:tc>
        <w:tc>
          <w:tcPr>
            <w:tcW w:w="761" w:type="dxa"/>
            <w:noWrap w:val="0"/>
            <w:vAlign w:val="top"/>
          </w:tcPr>
          <w:p>
            <w:pPr>
              <w:spacing w:after="0" w:line="240" w:lineRule="auto"/>
              <w:jc w:val="center"/>
              <w:rPr>
                <w:rFonts w:hint="eastAsia" w:ascii="宋体" w:hAnsi="宋体" w:eastAsia="宋体"/>
                <w:sz w:val="24"/>
              </w:rPr>
            </w:pPr>
          </w:p>
        </w:tc>
        <w:tc>
          <w:tcPr>
            <w:tcW w:w="357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具体位子由甲方拆除完毕现场确定。</w:t>
            </w:r>
          </w:p>
          <w:p>
            <w:pPr>
              <w:spacing w:after="0" w:line="240" w:lineRule="auto"/>
              <w:jc w:val="center"/>
              <w:rPr>
                <w:rFonts w:hint="eastAsia" w:ascii="宋体" w:hAnsi="宋体" w:eastAsia="宋体"/>
                <w:sz w:val="24"/>
              </w:rPr>
            </w:pPr>
            <w:r>
              <w:rPr>
                <w:rFonts w:hint="eastAsia" w:ascii="宋体" w:hAnsi="宋体" w:eastAsia="宋体"/>
                <w:sz w:val="24"/>
              </w:rPr>
              <w:t>电线推荐品牌（江扬、宝胜）</w:t>
            </w:r>
          </w:p>
          <w:p>
            <w:pPr>
              <w:spacing w:after="0" w:line="240" w:lineRule="auto"/>
              <w:jc w:val="center"/>
              <w:rPr>
                <w:rFonts w:hint="eastAsia" w:ascii="宋体" w:hAnsi="宋体" w:eastAsia="宋体"/>
                <w:sz w:val="24"/>
              </w:rPr>
            </w:pPr>
            <w:r>
              <w:rPr>
                <w:rFonts w:hint="eastAsia" w:ascii="宋体" w:hAnsi="宋体" w:eastAsia="宋体"/>
                <w:sz w:val="24"/>
              </w:rPr>
              <w:t>电器元件品牌（公牛、施耐德）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26" w:type="dxa"/>
            <w:noWrap w:val="0"/>
            <w:vAlign w:val="top"/>
          </w:tcPr>
          <w:p>
            <w:pPr>
              <w:spacing w:after="0" w:line="240" w:lineRule="auto"/>
              <w:jc w:val="center"/>
              <w:rPr>
                <w:rFonts w:hint="eastAsia" w:ascii="宋体" w:hAnsi="宋体" w:eastAsia="宋体"/>
                <w:sz w:val="24"/>
              </w:rPr>
            </w:pPr>
          </w:p>
          <w:p>
            <w:pPr>
              <w:spacing w:after="0" w:line="240" w:lineRule="auto"/>
              <w:ind w:firstLine="240" w:firstLineChars="100"/>
              <w:jc w:val="both"/>
              <w:rPr>
                <w:rFonts w:hint="eastAsia" w:ascii="宋体" w:hAnsi="宋体" w:eastAsia="宋体"/>
                <w:sz w:val="24"/>
                <w:lang w:eastAsia="zh-CN"/>
              </w:rPr>
            </w:pPr>
            <w:r>
              <w:rPr>
                <w:rFonts w:hint="eastAsia" w:ascii="宋体" w:hAnsi="宋体" w:eastAsia="宋体"/>
                <w:sz w:val="24"/>
                <w:lang w:val="en-US" w:eastAsia="zh-CN"/>
              </w:rPr>
              <w:t>9</w:t>
            </w:r>
          </w:p>
        </w:tc>
        <w:tc>
          <w:tcPr>
            <w:tcW w:w="2404"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r>
              <w:rPr>
                <w:rFonts w:hint="eastAsia" w:ascii="宋体" w:hAnsi="宋体" w:eastAsia="宋体"/>
                <w:sz w:val="24"/>
              </w:rPr>
              <w:t>墙面出新</w:t>
            </w:r>
          </w:p>
        </w:tc>
        <w:tc>
          <w:tcPr>
            <w:tcW w:w="126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刮腻子、涂胶机出新</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w:t>
            </w:r>
          </w:p>
        </w:tc>
        <w:tc>
          <w:tcPr>
            <w:tcW w:w="357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总面积约100㎡含墙面找平及粉刷，乳胶漆推荐品牌（立邦、多乐士、三棵树）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26"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2404"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r>
              <w:rPr>
                <w:rFonts w:hint="eastAsia" w:ascii="宋体" w:hAnsi="宋体" w:eastAsia="宋体"/>
                <w:sz w:val="24"/>
              </w:rPr>
              <w:t>框面板吊顶</w:t>
            </w:r>
          </w:p>
        </w:tc>
        <w:tc>
          <w:tcPr>
            <w:tcW w:w="1260"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eastAsia" w:ascii="宋体" w:hAnsi="宋体" w:eastAsia="宋体"/>
                <w:sz w:val="24"/>
              </w:rPr>
            </w:pPr>
            <w:r>
              <w:rPr>
                <w:rFonts w:hint="eastAsia" w:ascii="宋体" w:hAnsi="宋体" w:eastAsia="宋体"/>
                <w:sz w:val="24"/>
              </w:rPr>
              <w:t>框面板</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w:t>
            </w:r>
          </w:p>
        </w:tc>
        <w:tc>
          <w:tcPr>
            <w:tcW w:w="357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总面积约</w:t>
            </w:r>
            <w:r>
              <w:rPr>
                <w:rFonts w:hint="eastAsia" w:ascii="宋体" w:hAnsi="宋体"/>
                <w:sz w:val="24"/>
                <w:lang w:val="en-US" w:eastAsia="zh-CN"/>
              </w:rPr>
              <w:t>7</w:t>
            </w:r>
            <w:r>
              <w:rPr>
                <w:rFonts w:hint="eastAsia" w:ascii="宋体" w:hAnsi="宋体" w:eastAsia="宋体"/>
                <w:sz w:val="24"/>
              </w:rPr>
              <w:t>0㎡，规格60*60（白色）厚度＞1.0mm国标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6" w:type="dxa"/>
            <w:noWrap w:val="0"/>
            <w:vAlign w:val="top"/>
          </w:tcPr>
          <w:p>
            <w:pPr>
              <w:spacing w:after="0" w:line="240" w:lineRule="auto"/>
              <w:jc w:val="center"/>
              <w:rPr>
                <w:rFonts w:hint="eastAsia" w:ascii="宋体" w:hAnsi="宋体" w:eastAsia="宋体"/>
                <w:sz w:val="24"/>
              </w:rPr>
            </w:pPr>
          </w:p>
          <w:p>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11</w:t>
            </w:r>
          </w:p>
        </w:tc>
        <w:tc>
          <w:tcPr>
            <w:tcW w:w="2404" w:type="dxa"/>
            <w:noWrap w:val="0"/>
            <w:vAlign w:val="top"/>
          </w:tcPr>
          <w:p>
            <w:pPr>
              <w:spacing w:after="0" w:line="240" w:lineRule="auto"/>
              <w:jc w:val="center"/>
              <w:rPr>
                <w:rFonts w:hint="eastAsia" w:ascii="宋体" w:hAnsi="宋体" w:eastAsia="宋体"/>
                <w:sz w:val="24"/>
              </w:rPr>
            </w:pPr>
            <w:bookmarkStart w:id="4" w:name="_GoBack"/>
          </w:p>
          <w:bookmarkEnd w:id="4"/>
          <w:p>
            <w:pPr>
              <w:spacing w:after="0" w:line="240" w:lineRule="auto"/>
              <w:jc w:val="center"/>
              <w:rPr>
                <w:rFonts w:hint="eastAsia" w:ascii="宋体" w:hAnsi="宋体" w:eastAsia="宋体"/>
                <w:sz w:val="24"/>
              </w:rPr>
            </w:pPr>
            <w:r>
              <w:rPr>
                <w:rFonts w:hint="eastAsia" w:ascii="宋体" w:hAnsi="宋体" w:eastAsia="宋体"/>
                <w:sz w:val="24"/>
              </w:rPr>
              <w:t>空调安装</w:t>
            </w:r>
          </w:p>
        </w:tc>
        <w:tc>
          <w:tcPr>
            <w:tcW w:w="1260"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水空调盘管试风机</w:t>
            </w:r>
          </w:p>
        </w:tc>
        <w:tc>
          <w:tcPr>
            <w:tcW w:w="761" w:type="dxa"/>
            <w:noWrap w:val="0"/>
            <w:vAlign w:val="top"/>
          </w:tcPr>
          <w:p>
            <w:pPr>
              <w:spacing w:after="0" w:line="240" w:lineRule="auto"/>
              <w:jc w:val="center"/>
              <w:rPr>
                <w:rFonts w:hint="eastAsia" w:ascii="宋体" w:hAnsi="宋体" w:eastAsia="宋体"/>
                <w:sz w:val="24"/>
              </w:rPr>
            </w:pPr>
            <w:r>
              <w:rPr>
                <w:rFonts w:hint="eastAsia" w:ascii="宋体" w:hAnsi="宋体" w:eastAsia="宋体"/>
                <w:sz w:val="24"/>
              </w:rPr>
              <w:t>台</w:t>
            </w:r>
          </w:p>
        </w:tc>
        <w:tc>
          <w:tcPr>
            <w:tcW w:w="3570" w:type="dxa"/>
            <w:noWrap w:val="0"/>
            <w:vAlign w:val="top"/>
          </w:tcPr>
          <w:p>
            <w:pPr>
              <w:spacing w:after="0" w:line="240" w:lineRule="auto"/>
              <w:rPr>
                <w:rFonts w:hint="default" w:ascii="宋体" w:hAnsi="宋体" w:eastAsia="宋体"/>
                <w:sz w:val="24"/>
                <w:lang w:val="en-US"/>
              </w:rPr>
            </w:pPr>
            <w:r>
              <w:rPr>
                <w:rFonts w:hint="eastAsia" w:ascii="宋体" w:hAnsi="宋体" w:eastAsia="宋体"/>
                <w:sz w:val="24"/>
                <w:lang w:val="en-US" w:eastAsia="zh-CN"/>
              </w:rPr>
              <w:t>2台盘管风机利旧</w:t>
            </w:r>
          </w:p>
        </w:tc>
      </w:tr>
    </w:tbl>
    <w:p>
      <w:pPr>
        <w:rPr>
          <w:rFonts w:hint="eastAsia" w:ascii="宋体" w:hAnsi="宋体" w:eastAsia="宋体"/>
          <w:sz w:val="24"/>
        </w:rPr>
      </w:pPr>
    </w:p>
    <w:p>
      <w:pPr>
        <w:rPr>
          <w:rFonts w:hint="eastAsia" w:ascii="宋体" w:hAnsi="宋体" w:eastAsia="宋体"/>
          <w:b/>
          <w:bCs/>
          <w:sz w:val="24"/>
        </w:rPr>
      </w:pPr>
      <w:r>
        <w:rPr>
          <w:rFonts w:hint="eastAsia" w:ascii="宋体" w:hAnsi="宋体" w:eastAsia="宋体"/>
          <w:b/>
          <w:bCs/>
          <w:sz w:val="24"/>
        </w:rPr>
        <w:t>注：因拆除安装为办公区域，噪音、扬尘、杂物临时堆放不得影响周边正常工作秩序。</w:t>
      </w:r>
    </w:p>
    <w:p>
      <w:pPr>
        <w:jc w:val="left"/>
        <w:rPr>
          <w:rFonts w:hint="eastAsia" w:ascii="宋体" w:hAnsi="宋体" w:eastAsia="宋体"/>
          <w:b/>
          <w:bCs/>
          <w:sz w:val="24"/>
        </w:rPr>
      </w:pPr>
      <w:r>
        <w:rPr>
          <w:rFonts w:hint="eastAsia" w:ascii="宋体" w:hAnsi="宋体"/>
          <w:b/>
          <w:bCs/>
          <w:sz w:val="24"/>
          <w:lang w:val="en-US" w:eastAsia="zh-CN"/>
        </w:rPr>
        <w:t>2.3</w:t>
      </w:r>
      <w:r>
        <w:rPr>
          <w:rFonts w:hint="eastAsia" w:ascii="宋体" w:hAnsi="宋体" w:eastAsia="宋体"/>
          <w:b/>
          <w:bCs/>
          <w:sz w:val="24"/>
        </w:rPr>
        <w:t>现场图</w:t>
      </w:r>
      <w:r>
        <w:rPr>
          <w:rFonts w:hint="eastAsia" w:ascii="宋体" w:hAnsi="宋体" w:eastAsia="宋体"/>
          <w:b/>
          <w:bCs/>
          <w:sz w:val="24"/>
        </w:rPr>
        <w:drawing>
          <wp:inline distT="0" distB="0" distL="114300" distR="114300">
            <wp:extent cx="5257800" cy="2732405"/>
            <wp:effectExtent l="0" t="0" r="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57800" cy="2732405"/>
                    </a:xfrm>
                    <a:prstGeom prst="rect">
                      <a:avLst/>
                    </a:prstGeom>
                    <a:noFill/>
                    <a:ln>
                      <a:noFill/>
                    </a:ln>
                  </pic:spPr>
                </pic:pic>
              </a:graphicData>
            </a:graphic>
          </wp:inline>
        </w:drawing>
      </w:r>
    </w:p>
    <w:p>
      <w:pPr>
        <w:pStyle w:val="29"/>
        <w:numPr>
          <w:ilvl w:val="0"/>
          <w:numId w:val="0"/>
        </w:numPr>
        <w:ind w:leftChars="0"/>
        <w:rPr>
          <w:rFonts w:hint="eastAsia" w:ascii="宋体" w:hAnsi="宋体" w:eastAsia="宋体"/>
          <w:b/>
          <w:bCs/>
          <w:sz w:val="24"/>
        </w:rPr>
      </w:pPr>
    </w:p>
    <w:p>
      <w:pPr>
        <w:pStyle w:val="14"/>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西区ICU净化设备拆除服务项目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2025009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2"/>
        <w:ind w:left="0" w:left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ascii="宋体" w:hAnsi="宋体"/>
          <w:b/>
          <w:sz w:val="36"/>
          <w:szCs w:val="36"/>
        </w:rPr>
      </w:pPr>
      <w:bookmarkStart w:id="1" w:name="_Toc513029243"/>
      <w:bookmarkStart w:id="2" w:name="_Toc20823315"/>
      <w:bookmarkStart w:id="3" w:name="_Toc16938559"/>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西区ICU净化设备拆除服务项目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2025009</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p>
      <w:pPr>
        <w:adjustRightInd w:val="0"/>
        <w:snapToGrid w:val="0"/>
        <w:spacing w:line="440" w:lineRule="exact"/>
        <w:contextualSpacing/>
        <w:rPr>
          <w:rFonts w:hint="eastAsia" w:ascii="宋体" w:hAnsi="宋体" w:cs="宋体"/>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p>
          <w:p>
            <w:pPr>
              <w:adjustRightInd w:val="0"/>
              <w:snapToGrid w:val="0"/>
              <w:spacing w:line="340" w:lineRule="exact"/>
              <w:ind w:firstLine="480" w:firstLineChars="200"/>
              <w:contextualSpacing/>
              <w:jc w:val="left"/>
              <w:rPr>
                <w:rFonts w:hint="eastAsia" w:ascii="宋体" w:hAnsi="宋体"/>
                <w:sz w:val="24"/>
                <w:lang w:eastAsia="zh-CN"/>
              </w:rPr>
            </w:pP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2" w:firstLineChars="151"/>
              <w:contextualSpacing/>
            </w:pPr>
            <w:r>
              <w:rPr>
                <w:rFonts w:hint="eastAsia" w:ascii="宋体" w:hAnsi="宋体"/>
                <w:b w:val="0"/>
                <w:bCs/>
                <w:spacing w:val="20"/>
                <w:sz w:val="24"/>
                <w:lang w:val="en-US" w:eastAsia="zh-CN"/>
              </w:rPr>
              <w:t>3、</w:t>
            </w:r>
            <w:r>
              <w:rPr>
                <w:rFonts w:hint="eastAsia"/>
              </w:rPr>
              <w:t>付款方式为按甲方要求安全高效拆除房间内所有管道、设备系统及附属设备</w:t>
            </w:r>
            <w:r>
              <w:rPr>
                <w:rFonts w:hint="eastAsia"/>
                <w:lang w:val="en-US" w:eastAsia="zh-CN"/>
              </w:rPr>
              <w:t>后</w:t>
            </w:r>
            <w:r>
              <w:rPr>
                <w:rFonts w:hint="eastAsia"/>
              </w:rPr>
              <w:t>，乙方凭甲方的验收单及开具的正规增值税发票等材料向甲方办理付款手续，甲方凭手续齐全的票据向乙方支付检测费用。（</w:t>
            </w:r>
            <w:r>
              <w:rPr>
                <w:rFonts w:hint="eastAsia"/>
                <w:b/>
                <w:bCs/>
              </w:rPr>
              <w:t>以上均不计息</w:t>
            </w:r>
            <w:r>
              <w:rPr>
                <w:rFonts w:hint="eastAsia"/>
              </w:rPr>
              <w:t>）。</w:t>
            </w:r>
          </w:p>
          <w:p>
            <w:pPr>
              <w:adjustRightInd w:val="0"/>
              <w:snapToGrid w:val="0"/>
              <w:spacing w:line="340" w:lineRule="exact"/>
              <w:ind w:firstLine="546" w:firstLineChars="195"/>
              <w:contextualSpacing/>
              <w:rPr>
                <w:rFonts w:ascii="宋体" w:hAnsi="宋体" w:cs="宋体"/>
                <w:color w:val="000000"/>
                <w:kern w:val="0"/>
                <w:sz w:val="24"/>
              </w:rPr>
            </w:pPr>
            <w:r>
              <w:rPr>
                <w:rFonts w:hint="eastAsia" w:ascii="宋体" w:hAnsi="宋体"/>
                <w:b w:val="0"/>
                <w:bCs/>
                <w:spacing w:val="20"/>
                <w:sz w:val="24"/>
                <w:lang w:val="en-US" w:eastAsia="zh-CN"/>
              </w:rPr>
              <w:t>4、</w:t>
            </w:r>
            <w:r>
              <w:rPr>
                <w:rFonts w:hint="eastAsia" w:ascii="宋体" w:hAnsi="宋体" w:cs="宋体"/>
                <w:b w:val="0"/>
                <w:bCs/>
                <w:sz w:val="24"/>
              </w:rPr>
              <w:t>交货时间和地点</w:t>
            </w:r>
            <w:r>
              <w:rPr>
                <w:rFonts w:hint="eastAsia" w:ascii="宋体" w:hAnsi="宋体" w:cs="宋体"/>
                <w:b w:val="0"/>
                <w:bCs/>
                <w:sz w:val="24"/>
                <w:lang w:eastAsia="zh-CN"/>
              </w:rPr>
              <w:t>：</w:t>
            </w:r>
            <w:r>
              <w:rPr>
                <w:rFonts w:hint="eastAsia" w:ascii="宋体" w:hAnsi="宋体" w:cs="宋体"/>
                <w:color w:val="000000"/>
                <w:kern w:val="0"/>
                <w:sz w:val="24"/>
                <w:lang w:val="en-US" w:eastAsia="zh-CN"/>
              </w:rPr>
              <w:t>供货</w:t>
            </w:r>
            <w:r>
              <w:rPr>
                <w:rFonts w:hint="eastAsia" w:ascii="宋体" w:hAnsi="宋体" w:cs="宋体"/>
                <w:color w:val="000000"/>
                <w:kern w:val="0"/>
                <w:sz w:val="24"/>
              </w:rPr>
              <w:t>方在</w:t>
            </w:r>
            <w:r>
              <w:rPr>
                <w:rFonts w:hint="eastAsia" w:ascii="宋体" w:hAnsi="宋体" w:cs="宋体"/>
                <w:color w:val="000000"/>
                <w:kern w:val="0"/>
                <w:sz w:val="24"/>
                <w:lang w:val="en-US" w:eastAsia="zh-CN"/>
              </w:rPr>
              <w:t>接到采购方</w:t>
            </w:r>
            <w:r>
              <w:rPr>
                <w:rFonts w:hint="eastAsia" w:ascii="宋体" w:hAnsi="宋体" w:cs="宋体"/>
                <w:color w:val="000000"/>
                <w:kern w:val="0"/>
                <w:sz w:val="24"/>
              </w:rPr>
              <w:t>通知5个工作日内完成按甲方要求安全高效拆除房间内所有管道、设备系统及附属设备。</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15"/>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6D5CBC"/>
    <w:rsid w:val="18B43502"/>
    <w:rsid w:val="19826916"/>
    <w:rsid w:val="1A965BFC"/>
    <w:rsid w:val="1B6D7D2D"/>
    <w:rsid w:val="1C94789B"/>
    <w:rsid w:val="1D762024"/>
    <w:rsid w:val="1E525F06"/>
    <w:rsid w:val="1E63111B"/>
    <w:rsid w:val="1EAC0AAC"/>
    <w:rsid w:val="1FF236E2"/>
    <w:rsid w:val="205648A9"/>
    <w:rsid w:val="215637FD"/>
    <w:rsid w:val="21C93434"/>
    <w:rsid w:val="22EC14F1"/>
    <w:rsid w:val="23735059"/>
    <w:rsid w:val="2466755A"/>
    <w:rsid w:val="24782FEE"/>
    <w:rsid w:val="25761B3F"/>
    <w:rsid w:val="270244AF"/>
    <w:rsid w:val="279829B9"/>
    <w:rsid w:val="28795CAE"/>
    <w:rsid w:val="28CF6D5C"/>
    <w:rsid w:val="28D728FE"/>
    <w:rsid w:val="290E1224"/>
    <w:rsid w:val="2A6C65F7"/>
    <w:rsid w:val="2A781EB5"/>
    <w:rsid w:val="2AA6133D"/>
    <w:rsid w:val="2B337435"/>
    <w:rsid w:val="2BCB5B07"/>
    <w:rsid w:val="2E026BA2"/>
    <w:rsid w:val="2EE7735A"/>
    <w:rsid w:val="2EF50EC3"/>
    <w:rsid w:val="2F716810"/>
    <w:rsid w:val="2F877A0A"/>
    <w:rsid w:val="30DF7E8F"/>
    <w:rsid w:val="318E7998"/>
    <w:rsid w:val="32542738"/>
    <w:rsid w:val="32961BEB"/>
    <w:rsid w:val="349B0B50"/>
    <w:rsid w:val="375A406B"/>
    <w:rsid w:val="395873E0"/>
    <w:rsid w:val="398427FF"/>
    <w:rsid w:val="3B6B7997"/>
    <w:rsid w:val="3C7E55A0"/>
    <w:rsid w:val="3C7E7E4D"/>
    <w:rsid w:val="3D920AB3"/>
    <w:rsid w:val="3E4F54B3"/>
    <w:rsid w:val="3EA006FD"/>
    <w:rsid w:val="406A6438"/>
    <w:rsid w:val="40C618AC"/>
    <w:rsid w:val="40C726B4"/>
    <w:rsid w:val="424B0DFC"/>
    <w:rsid w:val="43F56786"/>
    <w:rsid w:val="45977351"/>
    <w:rsid w:val="45F42EB8"/>
    <w:rsid w:val="46056344"/>
    <w:rsid w:val="467B4C8A"/>
    <w:rsid w:val="48B5696C"/>
    <w:rsid w:val="49AC543C"/>
    <w:rsid w:val="4ACD2A51"/>
    <w:rsid w:val="4B4053E3"/>
    <w:rsid w:val="4B8D08A2"/>
    <w:rsid w:val="4BD6274F"/>
    <w:rsid w:val="4C2279B2"/>
    <w:rsid w:val="4C3E33DE"/>
    <w:rsid w:val="4C472E7D"/>
    <w:rsid w:val="4CB85CB5"/>
    <w:rsid w:val="4E295D4C"/>
    <w:rsid w:val="4EEA2AD2"/>
    <w:rsid w:val="4F717F10"/>
    <w:rsid w:val="501519DD"/>
    <w:rsid w:val="507C6263"/>
    <w:rsid w:val="508A0E56"/>
    <w:rsid w:val="50C25AB5"/>
    <w:rsid w:val="510F701A"/>
    <w:rsid w:val="51673008"/>
    <w:rsid w:val="518C4687"/>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5E1F8C"/>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1097</Words>
  <Characters>6259</Characters>
  <Lines>52</Lines>
  <Paragraphs>14</Paragraphs>
  <TotalTime>17</TotalTime>
  <ScaleCrop>false</ScaleCrop>
  <LinksUpToDate>false</LinksUpToDate>
  <CharactersWithSpaces>7342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2025-03-18T06:40:44Z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85A759F6FA27473B988CDA07F398625D_13</vt:lpwstr>
  </property>
</Properties>
</file>