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8B678">
      <w:pPr>
        <w:adjustRightInd w:val="0"/>
        <w:snapToGrid w:val="0"/>
        <w:spacing w:line="560" w:lineRule="exact"/>
        <w:jc w:val="center"/>
        <w:rPr>
          <w:rFonts w:ascii="宋体" w:hAnsi="宋体" w:cs="仿宋"/>
          <w:spacing w:val="28"/>
          <w:sz w:val="44"/>
          <w:szCs w:val="44"/>
        </w:rPr>
      </w:pPr>
    </w:p>
    <w:p w14:paraId="614C5166">
      <w:pPr>
        <w:spacing w:line="360" w:lineRule="auto"/>
        <w:jc w:val="center"/>
        <w:rPr>
          <w:rFonts w:hint="eastAsia" w:eastAsia="楷体"/>
          <w:b/>
          <w:bCs/>
          <w:sz w:val="44"/>
          <w:szCs w:val="44"/>
        </w:rPr>
      </w:pPr>
      <w:r>
        <w:rPr>
          <w:rFonts w:hint="eastAsia" w:eastAsia="楷体"/>
          <w:b/>
          <w:bCs/>
          <w:sz w:val="44"/>
          <w:szCs w:val="44"/>
        </w:rPr>
        <w:t>扬州大学附属医院</w:t>
      </w:r>
      <w:r>
        <w:rPr>
          <w:rFonts w:hint="eastAsia" w:eastAsia="楷体"/>
          <w:b/>
          <w:bCs/>
          <w:sz w:val="44"/>
          <w:szCs w:val="44"/>
          <w:lang w:val="en-US" w:eastAsia="zh-CN"/>
        </w:rPr>
        <w:t>财务年报</w:t>
      </w:r>
      <w:r>
        <w:rPr>
          <w:rFonts w:hint="eastAsia" w:eastAsia="楷体"/>
          <w:b/>
          <w:bCs/>
          <w:sz w:val="44"/>
          <w:szCs w:val="44"/>
        </w:rPr>
        <w:t>审计服务</w:t>
      </w:r>
    </w:p>
    <w:p w14:paraId="131C492E">
      <w:pPr>
        <w:spacing w:line="360" w:lineRule="auto"/>
        <w:jc w:val="center"/>
        <w:rPr>
          <w:rFonts w:eastAsia="楷体"/>
          <w:b/>
          <w:bCs/>
          <w:sz w:val="44"/>
          <w:szCs w:val="44"/>
        </w:rPr>
      </w:pPr>
      <w:r>
        <w:rPr>
          <w:rFonts w:hint="eastAsia" w:eastAsia="楷体"/>
          <w:b/>
          <w:bCs/>
          <w:sz w:val="44"/>
          <w:szCs w:val="44"/>
          <w:lang w:val="en-US" w:eastAsia="zh-CN"/>
        </w:rPr>
        <w:t>院内公开谈判</w:t>
      </w:r>
      <w:r>
        <w:rPr>
          <w:rFonts w:hint="eastAsia" w:eastAsia="楷体"/>
          <w:b/>
          <w:bCs/>
          <w:sz w:val="44"/>
          <w:szCs w:val="44"/>
        </w:rPr>
        <w:t>文件</w:t>
      </w:r>
    </w:p>
    <w:p w14:paraId="3501FC3E">
      <w:pPr>
        <w:adjustRightInd w:val="0"/>
        <w:snapToGrid w:val="0"/>
        <w:spacing w:line="560" w:lineRule="exact"/>
        <w:jc w:val="center"/>
        <w:rPr>
          <w:rFonts w:ascii="宋体" w:hAnsi="宋体" w:cs="仿宋"/>
          <w:spacing w:val="28"/>
          <w:sz w:val="44"/>
          <w:szCs w:val="44"/>
        </w:rPr>
      </w:pPr>
    </w:p>
    <w:p w14:paraId="0DB050DB">
      <w:pPr>
        <w:adjustRightInd w:val="0"/>
        <w:snapToGrid w:val="0"/>
        <w:spacing w:line="360" w:lineRule="auto"/>
        <w:jc w:val="center"/>
        <w:rPr>
          <w:rFonts w:eastAsia="黑体"/>
          <w:b/>
          <w:snapToGrid w:val="0"/>
          <w:sz w:val="72"/>
        </w:rPr>
      </w:pPr>
      <w: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5" cstate="print"/>
                    <a:stretch>
                      <a:fillRect/>
                    </a:stretch>
                  </pic:blipFill>
                  <pic:spPr>
                    <a:xfrm>
                      <a:off x="0" y="0"/>
                      <a:ext cx="5480685" cy="4157345"/>
                    </a:xfrm>
                    <a:prstGeom prst="rect">
                      <a:avLst/>
                    </a:prstGeom>
                    <a:noFill/>
                    <a:ln>
                      <a:noFill/>
                    </a:ln>
                  </pic:spPr>
                </pic:pic>
              </a:graphicData>
            </a:graphic>
          </wp:inline>
        </w:drawing>
      </w:r>
    </w:p>
    <w:p w14:paraId="5698BAAE">
      <w:pPr>
        <w:spacing w:line="360" w:lineRule="auto"/>
        <w:ind w:firstLine="848" w:firstLineChars="265"/>
        <w:jc w:val="center"/>
        <w:rPr>
          <w:rFonts w:ascii="宋体" w:hAnsi="宋体" w:cs="宋体"/>
          <w:sz w:val="32"/>
          <w:szCs w:val="32"/>
        </w:rPr>
      </w:pPr>
    </w:p>
    <w:p w14:paraId="0E60340C">
      <w:pPr>
        <w:spacing w:line="360" w:lineRule="auto"/>
        <w:ind w:firstLine="848" w:firstLineChars="265"/>
        <w:jc w:val="center"/>
        <w:rPr>
          <w:rFonts w:ascii="宋体" w:hAnsi="宋体" w:cs="宋体"/>
          <w:b/>
          <w:sz w:val="32"/>
          <w:szCs w:val="32"/>
        </w:rPr>
      </w:pPr>
      <w:r>
        <w:rPr>
          <w:rFonts w:hint="eastAsia" w:ascii="宋体" w:hAnsi="宋体" w:cs="宋体"/>
          <w:sz w:val="32"/>
          <w:szCs w:val="32"/>
        </w:rPr>
        <w:t>采   购  人：</w:t>
      </w:r>
      <w:r>
        <w:rPr>
          <w:rFonts w:hint="eastAsia" w:ascii="宋体" w:hAnsi="宋体" w:cs="宋体"/>
          <w:b/>
          <w:sz w:val="32"/>
          <w:szCs w:val="32"/>
        </w:rPr>
        <w:t>扬州大学附属医院</w:t>
      </w:r>
    </w:p>
    <w:p w14:paraId="58A06707">
      <w:pPr>
        <w:spacing w:line="360" w:lineRule="auto"/>
        <w:ind w:firstLine="848" w:firstLineChars="265"/>
        <w:jc w:val="center"/>
        <w:rPr>
          <w:rFonts w:ascii="宋体" w:hAnsi="宋体" w:cs="宋体"/>
          <w:sz w:val="32"/>
          <w:szCs w:val="32"/>
        </w:rPr>
      </w:pPr>
    </w:p>
    <w:p w14:paraId="13C5924D">
      <w:pPr>
        <w:spacing w:line="360" w:lineRule="auto"/>
        <w:ind w:firstLine="3088" w:firstLineChars="965"/>
        <w:rPr>
          <w:rFonts w:ascii="宋体" w:hAnsi="宋体" w:cs="宋体"/>
          <w:sz w:val="32"/>
          <w:szCs w:val="32"/>
        </w:rPr>
      </w:pPr>
      <w:r>
        <w:rPr>
          <w:rFonts w:hint="eastAsia" w:ascii="宋体" w:hAnsi="宋体" w:cs="宋体"/>
          <w:sz w:val="32"/>
          <w:szCs w:val="32"/>
        </w:rPr>
        <w:t>发 放 日 期：</w:t>
      </w:r>
      <w:bookmarkStart w:id="0" w:name="EB59c3faf64f2a4bd092a206fb1d0c3c03"/>
      <w:r>
        <w:rPr>
          <w:rFonts w:hint="eastAsia" w:ascii="宋体" w:hAnsi="宋体" w:cs="宋体"/>
          <w:b/>
          <w:sz w:val="32"/>
          <w:szCs w:val="32"/>
        </w:rPr>
        <w:t>2025年</w:t>
      </w:r>
      <w:r>
        <w:rPr>
          <w:rFonts w:hint="eastAsia" w:ascii="宋体" w:hAnsi="宋体" w:cs="宋体"/>
          <w:b/>
          <w:sz w:val="32"/>
          <w:szCs w:val="32"/>
          <w:lang w:val="en-US" w:eastAsia="zh-CN"/>
        </w:rPr>
        <w:t>5</w:t>
      </w:r>
      <w:r>
        <w:rPr>
          <w:rFonts w:hint="eastAsia" w:ascii="宋体" w:hAnsi="宋体" w:cs="宋体"/>
          <w:b/>
          <w:sz w:val="32"/>
          <w:szCs w:val="32"/>
        </w:rPr>
        <w:t>月</w:t>
      </w:r>
      <w:bookmarkEnd w:id="0"/>
    </w:p>
    <w:p w14:paraId="7241A8B0">
      <w:pPr>
        <w:jc w:val="center"/>
        <w:rPr>
          <w:rFonts w:ascii="宋体" w:hAnsi="宋体"/>
          <w:b/>
          <w:bCs/>
          <w:sz w:val="48"/>
          <w:szCs w:val="48"/>
        </w:rPr>
      </w:pPr>
    </w:p>
    <w:p w14:paraId="55B758B9">
      <w:pPr>
        <w:spacing w:line="360" w:lineRule="auto"/>
        <w:ind w:firstLine="4200" w:firstLineChars="1400"/>
        <w:rPr>
          <w:rFonts w:ascii="宋体" w:hAnsi="宋体"/>
          <w:b/>
          <w:bCs/>
          <w:sz w:val="36"/>
          <w:szCs w:val="36"/>
        </w:rPr>
      </w:pPr>
      <w:r>
        <w:rPr>
          <w:rFonts w:hint="eastAsia" w:ascii="宋体" w:hAnsi="宋体"/>
          <w:sz w:val="30"/>
          <w:szCs w:val="30"/>
        </w:rPr>
        <w:br w:type="page"/>
      </w:r>
      <w:r>
        <w:rPr>
          <w:rFonts w:hint="eastAsia" w:ascii="宋体" w:hAnsi="宋体"/>
          <w:b/>
          <w:bCs/>
          <w:sz w:val="36"/>
          <w:szCs w:val="36"/>
        </w:rPr>
        <w:t>目  录</w:t>
      </w:r>
    </w:p>
    <w:p w14:paraId="32C26A61">
      <w:pPr>
        <w:pStyle w:val="16"/>
        <w:ind w:firstLine="630" w:firstLineChars="300"/>
      </w:pPr>
    </w:p>
    <w:p w14:paraId="254F94A3">
      <w:pPr>
        <w:pStyle w:val="16"/>
        <w:ind w:firstLine="240" w:firstLineChars="100"/>
        <w:contextualSpacing/>
        <w:jc w:val="left"/>
        <w:rPr>
          <w:rFonts w:asciiTheme="minorEastAsia" w:hAnsiTheme="minorEastAsia" w:eastAsiaTheme="minorEastAsia"/>
          <w:sz w:val="24"/>
        </w:rPr>
      </w:pPr>
      <w:r>
        <w:rPr>
          <w:rFonts w:asciiTheme="minorEastAsia" w:hAnsiTheme="minorEastAsia" w:eastAsiaTheme="minorEastAsia"/>
          <w:sz w:val="24"/>
        </w:rPr>
        <w:t>一、</w:t>
      </w:r>
      <w:r>
        <w:rPr>
          <w:rFonts w:hint="eastAsia" w:asciiTheme="minorEastAsia" w:hAnsiTheme="minorEastAsia" w:eastAsiaTheme="minorEastAsia"/>
          <w:sz w:val="24"/>
        </w:rPr>
        <w:t>招标邀请</w:t>
      </w:r>
      <w:r>
        <w:rPr>
          <w:rFonts w:asciiTheme="minorEastAsia" w:hAnsiTheme="minorEastAsia" w:eastAsiaTheme="minorEastAsia"/>
          <w:sz w:val="24"/>
        </w:rPr>
        <w:t>………………………………………………………………………</w:t>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_Toc39744251 \h </w:instrText>
      </w:r>
      <w:r>
        <w:rPr>
          <w:rFonts w:asciiTheme="minorEastAsia" w:hAnsiTheme="minorEastAsia" w:eastAsiaTheme="minorEastAsia"/>
          <w:sz w:val="24"/>
        </w:rPr>
        <w:fldChar w:fldCharType="separate"/>
      </w:r>
      <w:r>
        <w:rPr>
          <w:rFonts w:asciiTheme="minorEastAsia" w:hAnsiTheme="minorEastAsia" w:eastAsiaTheme="minorEastAsia"/>
          <w:sz w:val="24"/>
        </w:rPr>
        <w:t>2</w:t>
      </w:r>
      <w:r>
        <w:rPr>
          <w:rFonts w:asciiTheme="minorEastAsia" w:hAnsiTheme="minorEastAsia" w:eastAsiaTheme="minorEastAsia"/>
          <w:sz w:val="24"/>
        </w:rPr>
        <w:fldChar w:fldCharType="end"/>
      </w:r>
    </w:p>
    <w:p w14:paraId="61390B99">
      <w:pPr>
        <w:spacing w:line="360" w:lineRule="auto"/>
        <w:ind w:firstLine="240" w:firstLineChars="100"/>
        <w:contextualSpacing/>
        <w:jc w:val="left"/>
        <w:rPr>
          <w:rFonts w:asciiTheme="minorEastAsia" w:hAnsiTheme="minorEastAsia" w:eastAsiaTheme="minorEastAsia"/>
          <w:sz w:val="24"/>
        </w:rPr>
      </w:pPr>
      <w:r>
        <w:rPr>
          <w:rFonts w:hint="eastAsia" w:asciiTheme="minorEastAsia" w:hAnsiTheme="minorEastAsia" w:eastAsiaTheme="minorEastAsia"/>
          <w:sz w:val="24"/>
        </w:rPr>
        <w:t>二、项目需求</w:t>
      </w:r>
      <w:r>
        <w:rPr>
          <w:rFonts w:asciiTheme="minorEastAsia" w:hAnsiTheme="minorEastAsia" w:eastAsiaTheme="minorEastAsia"/>
          <w:sz w:val="24"/>
        </w:rPr>
        <w:t>………………………………………………………………………</w:t>
      </w:r>
      <w:r>
        <w:rPr>
          <w:rFonts w:hint="eastAsia" w:asciiTheme="minorEastAsia" w:hAnsiTheme="minorEastAsia" w:eastAsiaTheme="minorEastAsia"/>
          <w:sz w:val="24"/>
        </w:rPr>
        <w:t>3</w:t>
      </w:r>
    </w:p>
    <w:p w14:paraId="7784FFA0">
      <w:pPr>
        <w:spacing w:line="360" w:lineRule="auto"/>
        <w:ind w:firstLine="240" w:firstLineChars="100"/>
        <w:contextualSpacing/>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rPr>
        <w:t>三、</w:t>
      </w:r>
      <w:r>
        <w:rPr>
          <w:rFonts w:asciiTheme="minorEastAsia" w:hAnsiTheme="minorEastAsia" w:eastAsiaTheme="minorEastAsia"/>
          <w:sz w:val="24"/>
        </w:rPr>
        <w:t>投标人须知……………………………………………………………………</w:t>
      </w:r>
      <w:r>
        <w:rPr>
          <w:rFonts w:hint="eastAsia" w:asciiTheme="minorEastAsia" w:hAnsiTheme="minorEastAsia" w:eastAsiaTheme="minorEastAsia"/>
          <w:sz w:val="24"/>
          <w:lang w:val="en-US" w:eastAsia="zh-CN"/>
        </w:rPr>
        <w:t>5</w:t>
      </w:r>
    </w:p>
    <w:p w14:paraId="1652E963">
      <w:pPr>
        <w:spacing w:line="360" w:lineRule="auto"/>
        <w:ind w:firstLine="240" w:firstLineChars="100"/>
        <w:contextualSpacing/>
        <w:jc w:val="left"/>
        <w:rPr>
          <w:rFonts w:hint="eastAsia" w:ascii="宋体" w:hAnsi="宋体" w:eastAsia="宋体"/>
          <w:bCs/>
          <w:sz w:val="24"/>
          <w:lang w:eastAsia="zh-CN"/>
        </w:rPr>
      </w:pPr>
      <w:r>
        <w:rPr>
          <w:rFonts w:hint="eastAsia" w:ascii="宋体" w:hAnsi="宋体"/>
          <w:bCs/>
          <w:sz w:val="24"/>
        </w:rPr>
        <w:t>四、投标文件格式及附件要求</w:t>
      </w:r>
      <w:r>
        <w:rPr>
          <w:rFonts w:ascii="宋体" w:hAnsi="宋体"/>
          <w:bCs/>
          <w:sz w:val="24"/>
        </w:rPr>
        <w:t>……………………………………………………</w:t>
      </w:r>
      <w:r>
        <w:rPr>
          <w:rFonts w:hint="eastAsia" w:ascii="宋体" w:hAnsi="宋体"/>
          <w:bCs/>
          <w:sz w:val="24"/>
          <w:lang w:val="en-US" w:eastAsia="zh-CN"/>
        </w:rPr>
        <w:t>7</w:t>
      </w:r>
    </w:p>
    <w:p w14:paraId="6F0B7723">
      <w:pPr>
        <w:spacing w:line="360" w:lineRule="auto"/>
        <w:ind w:firstLine="240" w:firstLineChars="100"/>
        <w:contextualSpacing/>
        <w:jc w:val="left"/>
        <w:rPr>
          <w:rFonts w:hint="eastAsia" w:ascii="宋体" w:hAnsi="宋体" w:eastAsia="宋体"/>
          <w:bCs/>
          <w:sz w:val="24"/>
          <w:lang w:val="en-US" w:eastAsia="zh-CN"/>
        </w:rPr>
      </w:pPr>
      <w:r>
        <w:rPr>
          <w:rFonts w:hint="eastAsia" w:ascii="宋体" w:hAnsi="宋体"/>
          <w:bCs/>
          <w:sz w:val="24"/>
        </w:rPr>
        <w:t>五、供应商廉洁自律承诺书</w:t>
      </w:r>
      <w:r>
        <w:rPr>
          <w:rFonts w:ascii="宋体" w:hAnsi="宋体"/>
          <w:bCs/>
          <w:sz w:val="24"/>
        </w:rPr>
        <w:t>………………………………………………………</w:t>
      </w:r>
      <w:r>
        <w:rPr>
          <w:rFonts w:hint="eastAsia" w:ascii="宋体" w:hAnsi="宋体"/>
          <w:bCs/>
          <w:sz w:val="24"/>
        </w:rPr>
        <w:t>1</w:t>
      </w:r>
      <w:r>
        <w:rPr>
          <w:rFonts w:hint="eastAsia" w:ascii="宋体" w:hAnsi="宋体"/>
          <w:bCs/>
          <w:sz w:val="24"/>
          <w:lang w:val="en-US" w:eastAsia="zh-CN"/>
        </w:rPr>
        <w:t>2</w:t>
      </w:r>
    </w:p>
    <w:p w14:paraId="44024842">
      <w:pPr>
        <w:spacing w:line="360" w:lineRule="auto"/>
        <w:contextualSpacing/>
        <w:jc w:val="center"/>
        <w:rPr>
          <w:rFonts w:ascii="宋体" w:hAnsi="宋体"/>
          <w:bCs/>
          <w:sz w:val="24"/>
        </w:rPr>
      </w:pPr>
    </w:p>
    <w:p w14:paraId="39460D73">
      <w:pPr>
        <w:rPr>
          <w:rFonts w:ascii="宋体" w:hAnsi="宋体"/>
          <w:sz w:val="30"/>
          <w:szCs w:val="30"/>
        </w:rPr>
      </w:pPr>
    </w:p>
    <w:p w14:paraId="208C69A6">
      <w:pPr>
        <w:spacing w:line="360" w:lineRule="auto"/>
        <w:jc w:val="center"/>
      </w:pPr>
      <w:bookmarkStart w:id="1" w:name="_Toc39744251"/>
    </w:p>
    <w:p w14:paraId="0D87AD4E">
      <w:pPr>
        <w:spacing w:line="360" w:lineRule="auto"/>
        <w:jc w:val="center"/>
      </w:pPr>
    </w:p>
    <w:p w14:paraId="066785D6">
      <w:pPr>
        <w:spacing w:line="360" w:lineRule="auto"/>
        <w:jc w:val="center"/>
      </w:pPr>
    </w:p>
    <w:p w14:paraId="2AFC6AEE">
      <w:pPr>
        <w:spacing w:line="360" w:lineRule="auto"/>
        <w:jc w:val="center"/>
      </w:pPr>
    </w:p>
    <w:p w14:paraId="4ECE4461">
      <w:pPr>
        <w:spacing w:line="360" w:lineRule="auto"/>
        <w:jc w:val="center"/>
      </w:pPr>
    </w:p>
    <w:p w14:paraId="763C020C">
      <w:pPr>
        <w:spacing w:line="360" w:lineRule="auto"/>
        <w:jc w:val="center"/>
      </w:pPr>
    </w:p>
    <w:p w14:paraId="0AE37671">
      <w:pPr>
        <w:spacing w:line="360" w:lineRule="auto"/>
        <w:jc w:val="center"/>
      </w:pPr>
    </w:p>
    <w:p w14:paraId="7A2716E5">
      <w:pPr>
        <w:spacing w:line="360" w:lineRule="auto"/>
        <w:jc w:val="center"/>
      </w:pPr>
    </w:p>
    <w:p w14:paraId="7B5A63E0">
      <w:pPr>
        <w:spacing w:line="360" w:lineRule="auto"/>
        <w:jc w:val="center"/>
      </w:pPr>
    </w:p>
    <w:p w14:paraId="1387D038">
      <w:pPr>
        <w:spacing w:line="360" w:lineRule="auto"/>
        <w:jc w:val="center"/>
      </w:pPr>
    </w:p>
    <w:p w14:paraId="52C81981">
      <w:pPr>
        <w:spacing w:line="360" w:lineRule="auto"/>
        <w:jc w:val="center"/>
      </w:pPr>
    </w:p>
    <w:p w14:paraId="02A5089D">
      <w:pPr>
        <w:spacing w:line="360" w:lineRule="auto"/>
        <w:jc w:val="center"/>
      </w:pPr>
    </w:p>
    <w:p w14:paraId="024A8847">
      <w:pPr>
        <w:spacing w:line="360" w:lineRule="auto"/>
        <w:jc w:val="center"/>
      </w:pPr>
    </w:p>
    <w:p w14:paraId="2E437148">
      <w:pPr>
        <w:spacing w:line="360" w:lineRule="auto"/>
        <w:jc w:val="center"/>
      </w:pPr>
    </w:p>
    <w:p w14:paraId="433B57E2">
      <w:pPr>
        <w:spacing w:line="360" w:lineRule="auto"/>
        <w:jc w:val="center"/>
      </w:pPr>
    </w:p>
    <w:p w14:paraId="7B975BE1">
      <w:pPr>
        <w:spacing w:line="360" w:lineRule="auto"/>
        <w:jc w:val="center"/>
      </w:pPr>
    </w:p>
    <w:p w14:paraId="341F9EBB">
      <w:pPr>
        <w:spacing w:line="360" w:lineRule="auto"/>
        <w:jc w:val="center"/>
      </w:pPr>
    </w:p>
    <w:p w14:paraId="4EBDD485">
      <w:pPr>
        <w:spacing w:line="360" w:lineRule="auto"/>
        <w:jc w:val="center"/>
      </w:pPr>
    </w:p>
    <w:p w14:paraId="634CF940">
      <w:pPr>
        <w:spacing w:line="360" w:lineRule="auto"/>
        <w:jc w:val="center"/>
        <w:rPr>
          <w:rFonts w:ascii="宋体" w:hAnsi="宋体" w:cs="宋体"/>
          <w:b/>
          <w:sz w:val="28"/>
          <w:szCs w:val="20"/>
        </w:rPr>
      </w:pPr>
    </w:p>
    <w:p w14:paraId="3B37D679">
      <w:pPr>
        <w:jc w:val="center"/>
        <w:rPr>
          <w:b/>
          <w:sz w:val="32"/>
          <w:szCs w:val="32"/>
        </w:rPr>
      </w:pPr>
      <w:r>
        <w:rPr>
          <w:rFonts w:hint="eastAsia"/>
          <w:b/>
          <w:sz w:val="32"/>
          <w:szCs w:val="32"/>
        </w:rPr>
        <w:t>一、</w:t>
      </w:r>
      <w:bookmarkEnd w:id="1"/>
      <w:r>
        <w:rPr>
          <w:rFonts w:hint="eastAsia"/>
          <w:b/>
          <w:sz w:val="32"/>
          <w:szCs w:val="32"/>
        </w:rPr>
        <w:t>招标邀请</w:t>
      </w:r>
    </w:p>
    <w:tbl>
      <w:tblPr>
        <w:tblStyle w:val="22"/>
        <w:tblW w:w="4871" w:type="pct"/>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2537"/>
        <w:gridCol w:w="1009"/>
        <w:gridCol w:w="708"/>
        <w:gridCol w:w="276"/>
        <w:gridCol w:w="3440"/>
      </w:tblGrid>
      <w:tr w14:paraId="7E94F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39B09CBC">
            <w:pPr>
              <w:jc w:val="center"/>
              <w:rPr>
                <w:rFonts w:ascii="宋体" w:hAnsi="宋体"/>
                <w:szCs w:val="21"/>
              </w:rPr>
            </w:pPr>
            <w:r>
              <w:rPr>
                <w:rFonts w:hint="eastAsia" w:ascii="宋体" w:hAnsi="宋体"/>
                <w:szCs w:val="21"/>
              </w:rPr>
              <w:t>项目名称</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71D09C4">
            <w:pPr>
              <w:rPr>
                <w:rFonts w:ascii="宋体" w:hAnsi="宋体"/>
                <w:b/>
                <w:szCs w:val="21"/>
              </w:rPr>
            </w:pPr>
            <w:r>
              <w:rPr>
                <w:rFonts w:hint="eastAsia" w:ascii="宋体" w:hAnsi="宋体"/>
                <w:b/>
                <w:szCs w:val="21"/>
              </w:rPr>
              <w:t>扬州大学附属医院</w:t>
            </w:r>
            <w:r>
              <w:rPr>
                <w:rFonts w:hint="eastAsia" w:ascii="宋体" w:hAnsi="宋体"/>
                <w:b/>
                <w:szCs w:val="21"/>
                <w:lang w:val="en-US" w:eastAsia="zh-CN"/>
              </w:rPr>
              <w:t>财务年报</w:t>
            </w:r>
            <w:r>
              <w:rPr>
                <w:rFonts w:hint="eastAsia" w:ascii="宋体" w:hAnsi="宋体"/>
                <w:b/>
                <w:szCs w:val="21"/>
              </w:rPr>
              <w:t>审计服务</w:t>
            </w:r>
          </w:p>
        </w:tc>
      </w:tr>
      <w:tr w14:paraId="61A5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154ED22B">
            <w:pPr>
              <w:jc w:val="center"/>
              <w:rPr>
                <w:rFonts w:ascii="宋体" w:hAnsi="宋体"/>
                <w:szCs w:val="21"/>
              </w:rPr>
            </w:pPr>
            <w:r>
              <w:rPr>
                <w:rFonts w:hint="eastAsia" w:ascii="宋体" w:hAnsi="宋体"/>
                <w:szCs w:val="21"/>
              </w:rPr>
              <w:t>服务地点</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53EAD772">
            <w:pPr>
              <w:rPr>
                <w:rFonts w:ascii="宋体" w:hAnsi="宋体"/>
                <w:b/>
                <w:szCs w:val="21"/>
              </w:rPr>
            </w:pPr>
            <w:r>
              <w:rPr>
                <w:rFonts w:hint="eastAsia" w:ascii="宋体" w:hAnsi="宋体"/>
                <w:b/>
                <w:szCs w:val="21"/>
              </w:rPr>
              <w:t>扬州大学附属医院</w:t>
            </w:r>
          </w:p>
        </w:tc>
      </w:tr>
      <w:tr w14:paraId="6441F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894" w:type="pct"/>
            <w:tcBorders>
              <w:top w:val="single" w:color="auto" w:sz="4" w:space="0"/>
              <w:left w:val="single" w:color="auto" w:sz="4" w:space="0"/>
              <w:bottom w:val="single" w:color="auto" w:sz="4" w:space="0"/>
              <w:right w:val="single" w:color="auto" w:sz="4" w:space="0"/>
            </w:tcBorders>
            <w:vAlign w:val="center"/>
          </w:tcPr>
          <w:p w14:paraId="74551AE7">
            <w:pPr>
              <w:jc w:val="center"/>
              <w:rPr>
                <w:rFonts w:ascii="宋体" w:hAnsi="宋体"/>
                <w:szCs w:val="21"/>
              </w:rPr>
            </w:pPr>
            <w:r>
              <w:rPr>
                <w:rFonts w:hint="eastAsia" w:ascii="宋体" w:hAnsi="宋体"/>
                <w:szCs w:val="21"/>
              </w:rPr>
              <w:t>承包方式</w:t>
            </w:r>
          </w:p>
        </w:tc>
        <w:tc>
          <w:tcPr>
            <w:tcW w:w="1307" w:type="pct"/>
            <w:tcBorders>
              <w:top w:val="single" w:color="auto" w:sz="4" w:space="0"/>
              <w:left w:val="single" w:color="auto" w:sz="4" w:space="0"/>
              <w:bottom w:val="single" w:color="auto" w:sz="4" w:space="0"/>
              <w:right w:val="single" w:color="auto" w:sz="4" w:space="0"/>
            </w:tcBorders>
            <w:vAlign w:val="center"/>
          </w:tcPr>
          <w:p w14:paraId="5811E8B2">
            <w:pPr>
              <w:spacing w:line="320" w:lineRule="exact"/>
              <w:rPr>
                <w:rFonts w:ascii="宋体" w:hAnsi="宋体"/>
                <w:szCs w:val="21"/>
              </w:rPr>
            </w:pPr>
            <w:r>
              <w:rPr>
                <w:rFonts w:hint="eastAsia" w:ascii="宋体" w:hAnsi="宋体"/>
                <w:szCs w:val="21"/>
              </w:rPr>
              <w:t>/</w:t>
            </w:r>
          </w:p>
        </w:tc>
        <w:tc>
          <w:tcPr>
            <w:tcW w:w="885" w:type="pct"/>
            <w:gridSpan w:val="2"/>
            <w:tcBorders>
              <w:top w:val="single" w:color="auto" w:sz="4" w:space="0"/>
              <w:left w:val="single" w:color="auto" w:sz="4" w:space="0"/>
              <w:bottom w:val="single" w:color="auto" w:sz="4" w:space="0"/>
              <w:right w:val="single" w:color="auto" w:sz="4" w:space="0"/>
            </w:tcBorders>
            <w:vAlign w:val="center"/>
          </w:tcPr>
          <w:p w14:paraId="51D53044">
            <w:pPr>
              <w:jc w:val="center"/>
              <w:rPr>
                <w:rFonts w:ascii="宋体" w:hAnsi="宋体"/>
                <w:szCs w:val="21"/>
              </w:rPr>
            </w:pPr>
            <w:r>
              <w:rPr>
                <w:rFonts w:hint="eastAsia" w:ascii="宋体" w:hAnsi="宋体"/>
                <w:szCs w:val="21"/>
              </w:rPr>
              <w:t>质量标准</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3EA53D8A">
            <w:pPr>
              <w:jc w:val="center"/>
              <w:rPr>
                <w:rFonts w:ascii="宋体" w:hAnsi="宋体"/>
                <w:szCs w:val="21"/>
              </w:rPr>
            </w:pPr>
            <w:r>
              <w:rPr>
                <w:rFonts w:hint="eastAsia" w:ascii="宋体" w:hAnsi="宋体"/>
                <w:szCs w:val="21"/>
              </w:rPr>
              <w:t>合 格</w:t>
            </w:r>
          </w:p>
        </w:tc>
      </w:tr>
      <w:tr w14:paraId="7C626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94" w:type="pct"/>
            <w:tcBorders>
              <w:top w:val="single" w:color="auto" w:sz="4" w:space="0"/>
              <w:left w:val="single" w:color="auto" w:sz="4" w:space="0"/>
              <w:bottom w:val="single" w:color="auto" w:sz="4" w:space="0"/>
              <w:right w:val="single" w:color="auto" w:sz="4" w:space="0"/>
            </w:tcBorders>
            <w:vAlign w:val="center"/>
          </w:tcPr>
          <w:p w14:paraId="7A368EC4">
            <w:pPr>
              <w:jc w:val="center"/>
              <w:rPr>
                <w:rFonts w:ascii="宋体" w:hAnsi="宋体"/>
                <w:szCs w:val="21"/>
              </w:rPr>
            </w:pPr>
            <w:r>
              <w:rPr>
                <w:rFonts w:hint="eastAsia" w:ascii="宋体" w:hAnsi="宋体"/>
                <w:szCs w:val="21"/>
              </w:rPr>
              <w:t>院内公开谈判预算</w:t>
            </w:r>
          </w:p>
        </w:tc>
        <w:tc>
          <w:tcPr>
            <w:tcW w:w="1307" w:type="pct"/>
            <w:tcBorders>
              <w:top w:val="single" w:color="auto" w:sz="4" w:space="0"/>
              <w:left w:val="single" w:color="auto" w:sz="4" w:space="0"/>
              <w:bottom w:val="single" w:color="auto" w:sz="4" w:space="0"/>
              <w:right w:val="single" w:color="auto" w:sz="4" w:space="0"/>
            </w:tcBorders>
            <w:vAlign w:val="center"/>
          </w:tcPr>
          <w:p w14:paraId="0437038F">
            <w:pPr>
              <w:spacing w:line="320" w:lineRule="exact"/>
              <w:rPr>
                <w:rFonts w:hint="default" w:ascii="宋体" w:hAnsi="宋体" w:eastAsia="宋体"/>
                <w:szCs w:val="21"/>
                <w:lang w:val="en-US" w:eastAsia="zh-CN"/>
              </w:rPr>
            </w:pPr>
            <w:r>
              <w:rPr>
                <w:rFonts w:hint="eastAsia" w:ascii="宋体" w:hAnsi="宋体"/>
                <w:szCs w:val="21"/>
                <w:lang w:val="en-US" w:eastAsia="zh-CN"/>
              </w:rPr>
              <w:t>1.5</w:t>
            </w:r>
            <w:r>
              <w:rPr>
                <w:rFonts w:hint="eastAsia" w:ascii="宋体" w:hAnsi="宋体"/>
                <w:szCs w:val="21"/>
              </w:rPr>
              <w:t>万元</w:t>
            </w:r>
            <w:r>
              <w:rPr>
                <w:rFonts w:hint="eastAsia" w:ascii="宋体" w:hAnsi="宋体"/>
                <w:szCs w:val="21"/>
                <w:lang w:val="en-US" w:eastAsia="zh-CN"/>
              </w:rPr>
              <w:t>/年*3年</w:t>
            </w:r>
          </w:p>
        </w:tc>
        <w:tc>
          <w:tcPr>
            <w:tcW w:w="885" w:type="pct"/>
            <w:gridSpan w:val="2"/>
            <w:tcBorders>
              <w:top w:val="single" w:color="auto" w:sz="4" w:space="0"/>
              <w:left w:val="single" w:color="auto" w:sz="4" w:space="0"/>
              <w:right w:val="single" w:color="auto" w:sz="4" w:space="0"/>
            </w:tcBorders>
            <w:vAlign w:val="center"/>
          </w:tcPr>
          <w:p w14:paraId="1DF4F672">
            <w:pPr>
              <w:jc w:val="center"/>
              <w:rPr>
                <w:rFonts w:ascii="宋体" w:hAnsi="宋体"/>
                <w:szCs w:val="21"/>
              </w:rPr>
            </w:pPr>
            <w:r>
              <w:rPr>
                <w:rFonts w:hint="eastAsia" w:ascii="宋体" w:hAnsi="宋体"/>
                <w:szCs w:val="21"/>
              </w:rPr>
              <w:t>标书工本费</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7D4E9BBC">
            <w:pPr>
              <w:jc w:val="center"/>
              <w:rPr>
                <w:rFonts w:ascii="宋体" w:hAnsi="宋体"/>
                <w:szCs w:val="21"/>
              </w:rPr>
            </w:pPr>
            <w:r>
              <w:rPr>
                <w:rFonts w:hint="eastAsia" w:ascii="宋体" w:hAnsi="宋体"/>
                <w:szCs w:val="21"/>
              </w:rPr>
              <w:t>/</w:t>
            </w:r>
          </w:p>
        </w:tc>
      </w:tr>
      <w:tr w14:paraId="7B44F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50A43D45">
            <w:pPr>
              <w:jc w:val="center"/>
              <w:rPr>
                <w:rFonts w:ascii="宋体" w:hAnsi="宋体"/>
                <w:szCs w:val="21"/>
              </w:rPr>
            </w:pPr>
            <w:r>
              <w:rPr>
                <w:rFonts w:hint="eastAsia"/>
                <w:szCs w:val="21"/>
              </w:rPr>
              <w:t>投标文件要求</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605B21A8">
            <w:pPr>
              <w:spacing w:line="360" w:lineRule="auto"/>
              <w:rPr>
                <w:rFonts w:ascii="宋体" w:hAnsi="宋体"/>
                <w:szCs w:val="21"/>
              </w:rPr>
            </w:pPr>
            <w:r>
              <w:rPr>
                <w:rFonts w:hint="eastAsia" w:ascii="宋体" w:hAnsi="宋体"/>
                <w:szCs w:val="21"/>
              </w:rPr>
              <w:t>投标文件正本1份，副本4份；所有投标文件的封面及封袋上都必须加盖投标单位法人公章及其法定代表人或授权委托人的签字。</w:t>
            </w:r>
          </w:p>
        </w:tc>
      </w:tr>
      <w:tr w14:paraId="2BF7A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94" w:type="pct"/>
            <w:tcBorders>
              <w:top w:val="single" w:color="auto" w:sz="4" w:space="0"/>
              <w:left w:val="single" w:color="auto" w:sz="4" w:space="0"/>
              <w:bottom w:val="single" w:color="auto" w:sz="4" w:space="0"/>
              <w:right w:val="single" w:color="auto" w:sz="4" w:space="0"/>
            </w:tcBorders>
            <w:vAlign w:val="center"/>
          </w:tcPr>
          <w:p w14:paraId="75ACD8D6">
            <w:pPr>
              <w:spacing w:line="360" w:lineRule="auto"/>
              <w:jc w:val="center"/>
              <w:rPr>
                <w:rFonts w:ascii="宋体" w:hAnsi="宋体"/>
                <w:szCs w:val="21"/>
              </w:rPr>
            </w:pPr>
            <w:r>
              <w:rPr>
                <w:rFonts w:hint="eastAsia" w:ascii="宋体" w:hAnsi="宋体"/>
                <w:szCs w:val="21"/>
              </w:rPr>
              <w:t>报名截止时间</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5A4F8EBC">
            <w:pPr>
              <w:spacing w:line="360" w:lineRule="auto"/>
              <w:rPr>
                <w:rFonts w:ascii="宋体" w:hAnsi="宋体"/>
                <w:szCs w:val="21"/>
                <w:highlight w:val="yellow"/>
              </w:rPr>
            </w:pPr>
            <w:r>
              <w:rPr>
                <w:rFonts w:hint="eastAsia" w:ascii="宋体" w:hAnsi="宋体"/>
                <w:szCs w:val="21"/>
              </w:rPr>
              <w:t>2025年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日17：00</w:t>
            </w:r>
          </w:p>
        </w:tc>
      </w:tr>
      <w:tr w14:paraId="2973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30FD31D8">
            <w:pPr>
              <w:spacing w:line="360" w:lineRule="auto"/>
              <w:jc w:val="center"/>
              <w:rPr>
                <w:rFonts w:ascii="宋体" w:hAnsi="宋体" w:eastAsia="微软雅黑"/>
                <w:szCs w:val="21"/>
              </w:rPr>
            </w:pPr>
            <w:r>
              <w:rPr>
                <w:rFonts w:hint="eastAsia" w:ascii="宋体" w:hAnsi="宋体"/>
                <w:szCs w:val="21"/>
                <w:lang w:val="en-US" w:eastAsia="zh-CN"/>
              </w:rPr>
              <w:t>谈判</w:t>
            </w:r>
            <w:r>
              <w:rPr>
                <w:rFonts w:hint="eastAsia" w:ascii="宋体" w:hAnsi="宋体"/>
                <w:szCs w:val="21"/>
              </w:rPr>
              <w:t>时间</w:t>
            </w:r>
          </w:p>
        </w:tc>
        <w:tc>
          <w:tcPr>
            <w:tcW w:w="1827" w:type="pct"/>
            <w:gridSpan w:val="2"/>
            <w:tcBorders>
              <w:top w:val="single" w:color="auto" w:sz="4" w:space="0"/>
              <w:left w:val="single" w:color="auto" w:sz="4" w:space="0"/>
              <w:bottom w:val="single" w:color="auto" w:sz="4" w:space="0"/>
              <w:right w:val="single" w:color="auto" w:sz="4" w:space="0"/>
            </w:tcBorders>
            <w:vAlign w:val="center"/>
          </w:tcPr>
          <w:p w14:paraId="75136484">
            <w:pPr>
              <w:spacing w:line="360" w:lineRule="auto"/>
              <w:rPr>
                <w:rFonts w:ascii="宋体" w:hAnsi="宋体"/>
                <w:b/>
                <w:szCs w:val="21"/>
              </w:rPr>
            </w:pPr>
            <w:r>
              <w:rPr>
                <w:rFonts w:hint="eastAsia" w:ascii="宋体" w:hAnsi="宋体"/>
                <w:szCs w:val="21"/>
              </w:rPr>
              <w:t>2025.</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21</w:t>
            </w:r>
            <w:r>
              <w:rPr>
                <w:rFonts w:hint="eastAsia" w:ascii="宋体" w:hAnsi="宋体"/>
                <w:szCs w:val="21"/>
              </w:rPr>
              <w:t xml:space="preserve">  8:</w:t>
            </w:r>
            <w:r>
              <w:rPr>
                <w:rFonts w:hint="eastAsia" w:ascii="宋体" w:hAnsi="宋体"/>
                <w:szCs w:val="21"/>
                <w:lang w:val="en-US" w:eastAsia="zh-CN"/>
              </w:rPr>
              <w:t>3</w:t>
            </w:r>
            <w:r>
              <w:rPr>
                <w:rFonts w:hint="eastAsia" w:ascii="宋体" w:hAnsi="宋体"/>
                <w:szCs w:val="21"/>
              </w:rPr>
              <w:t>0</w:t>
            </w:r>
          </w:p>
        </w:tc>
        <w:tc>
          <w:tcPr>
            <w:tcW w:w="507" w:type="pct"/>
            <w:gridSpan w:val="2"/>
            <w:tcBorders>
              <w:top w:val="single" w:color="auto" w:sz="4" w:space="0"/>
              <w:left w:val="single" w:color="auto" w:sz="4" w:space="0"/>
              <w:bottom w:val="single" w:color="auto" w:sz="4" w:space="0"/>
              <w:right w:val="single" w:color="auto" w:sz="4" w:space="0"/>
            </w:tcBorders>
            <w:vAlign w:val="center"/>
          </w:tcPr>
          <w:p w14:paraId="5C7B2A8D">
            <w:pPr>
              <w:spacing w:line="360" w:lineRule="auto"/>
              <w:jc w:val="center"/>
              <w:rPr>
                <w:rFonts w:ascii="宋体" w:hAnsi="宋体"/>
                <w:szCs w:val="21"/>
              </w:rPr>
            </w:pPr>
            <w:r>
              <w:rPr>
                <w:rFonts w:hint="eastAsia" w:ascii="宋体" w:hAnsi="宋体"/>
                <w:szCs w:val="21"/>
              </w:rPr>
              <w:t>地点</w:t>
            </w:r>
          </w:p>
        </w:tc>
        <w:tc>
          <w:tcPr>
            <w:tcW w:w="1772" w:type="pct"/>
            <w:tcBorders>
              <w:top w:val="single" w:color="auto" w:sz="4" w:space="0"/>
              <w:left w:val="single" w:color="auto" w:sz="4" w:space="0"/>
              <w:bottom w:val="single" w:color="auto" w:sz="4" w:space="0"/>
              <w:right w:val="single" w:color="auto" w:sz="4" w:space="0"/>
            </w:tcBorders>
            <w:vAlign w:val="center"/>
          </w:tcPr>
          <w:p w14:paraId="0FF8346D">
            <w:pPr>
              <w:spacing w:line="360" w:lineRule="auto"/>
              <w:jc w:val="center"/>
              <w:rPr>
                <w:rFonts w:asciiTheme="minorEastAsia" w:hAnsiTheme="minorEastAsia" w:eastAsiaTheme="minorEastAsia"/>
                <w:szCs w:val="21"/>
              </w:rPr>
            </w:pPr>
            <w:r>
              <w:rPr>
                <w:rFonts w:hint="eastAsia" w:ascii="宋体" w:hAnsi="宋体"/>
                <w:b/>
                <w:szCs w:val="21"/>
              </w:rPr>
              <w:t>扬大附院西区行政楼407室</w:t>
            </w:r>
          </w:p>
        </w:tc>
      </w:tr>
      <w:tr w14:paraId="0F435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70EE759E">
            <w:pPr>
              <w:spacing w:line="360" w:lineRule="auto"/>
              <w:jc w:val="center"/>
              <w:rPr>
                <w:rFonts w:ascii="宋体" w:hAnsi="宋体"/>
                <w:szCs w:val="21"/>
              </w:rPr>
            </w:pPr>
            <w:r>
              <w:rPr>
                <w:rFonts w:hint="eastAsia" w:ascii="宋体" w:hAnsi="宋体"/>
                <w:szCs w:val="21"/>
              </w:rPr>
              <w:t>联系方式</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4F8C0FE8">
            <w:pPr>
              <w:adjustRightInd w:val="0"/>
              <w:snapToGrid w:val="0"/>
              <w:spacing w:line="360" w:lineRule="auto"/>
              <w:contextualSpacing/>
              <w:rPr>
                <w:rFonts w:ascii="宋体" w:hAnsi="宋体" w:cs="宋体"/>
                <w:snapToGrid w:val="0"/>
                <w:szCs w:val="21"/>
              </w:rPr>
            </w:pPr>
            <w:r>
              <w:rPr>
                <w:rFonts w:hint="eastAsia" w:ascii="宋体" w:hAnsi="宋体" w:cs="宋体"/>
                <w:snapToGrid w:val="0"/>
                <w:szCs w:val="21"/>
              </w:rPr>
              <w:t>联系人：张老师   联系电话：0514-82099552</w:t>
            </w:r>
          </w:p>
          <w:p w14:paraId="68F13B2A">
            <w:pPr>
              <w:adjustRightInd w:val="0"/>
              <w:snapToGrid w:val="0"/>
              <w:spacing w:line="360" w:lineRule="auto"/>
              <w:contextualSpacing/>
              <w:rPr>
                <w:rFonts w:ascii="宋体" w:hAnsi="宋体" w:cs="宋体"/>
                <w:snapToGrid w:val="0"/>
                <w:szCs w:val="21"/>
              </w:rPr>
            </w:pPr>
            <w:r>
              <w:rPr>
                <w:rFonts w:hint="eastAsia" w:ascii="宋体" w:hAnsi="宋体" w:cs="宋体"/>
                <w:snapToGrid w:val="0"/>
                <w:szCs w:val="21"/>
              </w:rPr>
              <w:t>地址：扬大附院西区行政楼403办公室</w:t>
            </w:r>
          </w:p>
        </w:tc>
      </w:tr>
      <w:tr w14:paraId="4505E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6A8A00F4">
            <w:pPr>
              <w:spacing w:line="360" w:lineRule="auto"/>
              <w:jc w:val="center"/>
              <w:rPr>
                <w:rFonts w:ascii="宋体" w:hAnsi="宋体"/>
                <w:szCs w:val="21"/>
              </w:rPr>
            </w:pPr>
            <w:r>
              <w:rPr>
                <w:rFonts w:hint="eastAsia" w:ascii="宋体" w:hAnsi="宋体"/>
                <w:szCs w:val="21"/>
              </w:rPr>
              <w:t>备注</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1562E66F">
            <w:pPr>
              <w:spacing w:line="360" w:lineRule="auto"/>
              <w:ind w:firstLine="422" w:firstLineChars="200"/>
              <w:jc w:val="left"/>
              <w:rPr>
                <w:rFonts w:ascii="宋体" w:hAnsi="宋体" w:cs="宋体"/>
                <w:szCs w:val="21"/>
              </w:rPr>
            </w:pPr>
            <w:r>
              <w:rPr>
                <w:rFonts w:hint="eastAsia" w:ascii="宋体" w:hAnsi="宋体" w:cs="宋体"/>
                <w:b/>
                <w:bCs/>
                <w:szCs w:val="21"/>
              </w:rPr>
              <w:t>未提供格式的投标人自拟。</w:t>
            </w:r>
          </w:p>
        </w:tc>
      </w:tr>
    </w:tbl>
    <w:p w14:paraId="1ACBBA89">
      <w:pPr>
        <w:ind w:firstLine="4176" w:firstLineChars="1300"/>
        <w:rPr>
          <w:b/>
          <w:sz w:val="32"/>
          <w:szCs w:val="32"/>
        </w:rPr>
      </w:pPr>
      <w:bookmarkStart w:id="2" w:name="_Toc39744253"/>
    </w:p>
    <w:p w14:paraId="0465940C">
      <w:pPr>
        <w:ind w:firstLine="4176" w:firstLineChars="1300"/>
        <w:rPr>
          <w:b/>
          <w:sz w:val="32"/>
          <w:szCs w:val="32"/>
        </w:rPr>
      </w:pPr>
    </w:p>
    <w:p w14:paraId="73CEE11D">
      <w:pPr>
        <w:ind w:firstLine="4176" w:firstLineChars="1300"/>
        <w:rPr>
          <w:b/>
          <w:sz w:val="32"/>
          <w:szCs w:val="32"/>
        </w:rPr>
      </w:pPr>
    </w:p>
    <w:p w14:paraId="7604A5A3">
      <w:pPr>
        <w:ind w:firstLine="4176" w:firstLineChars="1300"/>
        <w:rPr>
          <w:b/>
          <w:sz w:val="32"/>
          <w:szCs w:val="32"/>
        </w:rPr>
      </w:pPr>
    </w:p>
    <w:p w14:paraId="0DAEEE4B">
      <w:pPr>
        <w:ind w:firstLine="4176" w:firstLineChars="1300"/>
        <w:rPr>
          <w:b/>
          <w:sz w:val="32"/>
          <w:szCs w:val="32"/>
        </w:rPr>
      </w:pPr>
    </w:p>
    <w:p w14:paraId="4E2B1623">
      <w:pPr>
        <w:ind w:firstLine="4176" w:firstLineChars="1300"/>
        <w:rPr>
          <w:b/>
          <w:sz w:val="32"/>
          <w:szCs w:val="32"/>
        </w:rPr>
      </w:pPr>
    </w:p>
    <w:p w14:paraId="01EC841C">
      <w:pPr>
        <w:ind w:firstLine="4176" w:firstLineChars="1300"/>
        <w:rPr>
          <w:b/>
          <w:sz w:val="32"/>
          <w:szCs w:val="32"/>
        </w:rPr>
      </w:pPr>
    </w:p>
    <w:p w14:paraId="507D0CCF">
      <w:pPr>
        <w:ind w:firstLine="4176" w:firstLineChars="1300"/>
        <w:rPr>
          <w:b/>
          <w:sz w:val="32"/>
          <w:szCs w:val="32"/>
        </w:rPr>
      </w:pPr>
    </w:p>
    <w:p w14:paraId="404A7FF3">
      <w:pPr>
        <w:ind w:firstLine="4176" w:firstLineChars="1300"/>
        <w:rPr>
          <w:rFonts w:hint="eastAsia"/>
          <w:b/>
          <w:sz w:val="32"/>
          <w:szCs w:val="32"/>
        </w:rPr>
      </w:pPr>
    </w:p>
    <w:p w14:paraId="124240DF">
      <w:pPr>
        <w:pStyle w:val="6"/>
      </w:pPr>
    </w:p>
    <w:p w14:paraId="31C2E239">
      <w:pPr>
        <w:pStyle w:val="30"/>
      </w:pPr>
    </w:p>
    <w:p w14:paraId="6E4D448D">
      <w:pPr>
        <w:jc w:val="center"/>
        <w:rPr>
          <w:b/>
          <w:sz w:val="32"/>
          <w:szCs w:val="32"/>
        </w:rPr>
      </w:pPr>
      <w:r>
        <w:rPr>
          <w:rFonts w:hint="eastAsia"/>
          <w:b/>
          <w:sz w:val="32"/>
          <w:szCs w:val="32"/>
        </w:rPr>
        <w:t>二、项目需求</w:t>
      </w:r>
    </w:p>
    <w:p w14:paraId="135397B2">
      <w:pPr>
        <w:widowControl/>
        <w:shd w:val="clear" w:color="auto" w:fill="FFFFFF"/>
        <w:adjustRightInd w:val="0"/>
        <w:snapToGrid w:val="0"/>
        <w:spacing w:line="360" w:lineRule="auto"/>
        <w:ind w:firstLine="555"/>
        <w:jc w:val="left"/>
        <w:rPr>
          <w:rFonts w:ascii="宋体" w:hAnsi="宋体" w:cs="宋体"/>
          <w:color w:val="333333"/>
          <w:kern w:val="0"/>
          <w:szCs w:val="21"/>
        </w:rPr>
      </w:pPr>
      <w:r>
        <w:rPr>
          <w:rFonts w:hint="eastAsia" w:ascii="宋体" w:hAnsi="宋体" w:cs="宋体"/>
          <w:b/>
          <w:bCs/>
          <w:color w:val="333333"/>
          <w:kern w:val="0"/>
          <w:szCs w:val="21"/>
        </w:rPr>
        <w:t>(一)、项目概况</w:t>
      </w:r>
    </w:p>
    <w:p w14:paraId="3089CBD1">
      <w:pPr>
        <w:widowControl/>
        <w:shd w:val="clear" w:color="auto" w:fill="FFFFFF"/>
        <w:adjustRightInd w:val="0"/>
        <w:snapToGrid w:val="0"/>
        <w:spacing w:line="360" w:lineRule="auto"/>
        <w:ind w:firstLine="555"/>
        <w:jc w:val="left"/>
        <w:rPr>
          <w:rFonts w:hint="default" w:ascii="宋体" w:hAnsi="宋体" w:eastAsia="宋体" w:cs="宋体"/>
          <w:color w:val="333333"/>
          <w:kern w:val="0"/>
          <w:szCs w:val="21"/>
          <w:highlight w:val="none"/>
          <w:lang w:val="en-US" w:eastAsia="zh-CN"/>
        </w:rPr>
      </w:pPr>
      <w:r>
        <w:rPr>
          <w:rFonts w:hint="eastAsia" w:ascii="宋体" w:hAnsi="宋体" w:cs="宋体"/>
          <w:color w:val="333333"/>
          <w:kern w:val="0"/>
          <w:szCs w:val="21"/>
          <w:highlight w:val="none"/>
        </w:rPr>
        <w:t>贯彻落实《中华人民共和国会计法》《关于进一步加强财会监督工作的意见》相关意见，推动</w:t>
      </w:r>
      <w:r>
        <w:rPr>
          <w:rFonts w:hint="eastAsia" w:ascii="宋体" w:hAnsi="宋体" w:cs="宋体"/>
          <w:color w:val="333333"/>
          <w:kern w:val="0"/>
          <w:szCs w:val="21"/>
          <w:highlight w:val="none"/>
          <w:lang w:val="en-US" w:eastAsia="zh-CN"/>
        </w:rPr>
        <w:t>医院</w:t>
      </w:r>
      <w:r>
        <w:rPr>
          <w:rFonts w:hint="eastAsia" w:ascii="宋体" w:hAnsi="宋体" w:cs="宋体"/>
          <w:color w:val="333333"/>
          <w:kern w:val="0"/>
          <w:szCs w:val="21"/>
          <w:highlight w:val="none"/>
        </w:rPr>
        <w:t>进一步加强内部控制建设，提升内部治理能力和水平。结合</w:t>
      </w:r>
      <w:r>
        <w:rPr>
          <w:rFonts w:hint="eastAsia" w:ascii="宋体" w:hAnsi="宋体" w:cs="宋体"/>
          <w:color w:val="333333"/>
          <w:kern w:val="0"/>
          <w:szCs w:val="21"/>
          <w:highlight w:val="none"/>
          <w:lang w:val="en-US" w:eastAsia="zh-CN"/>
        </w:rPr>
        <w:t>医院</w:t>
      </w:r>
      <w:r>
        <w:rPr>
          <w:rFonts w:hint="eastAsia" w:ascii="宋体" w:hAnsi="宋体" w:cs="宋体"/>
          <w:color w:val="333333"/>
          <w:kern w:val="0"/>
          <w:szCs w:val="21"/>
          <w:highlight w:val="none"/>
        </w:rPr>
        <w:t>内部控制工作要求，2025年</w:t>
      </w:r>
      <w:r>
        <w:rPr>
          <w:rFonts w:hint="eastAsia" w:ascii="宋体" w:hAnsi="宋体" w:cs="宋体"/>
          <w:color w:val="333333"/>
          <w:kern w:val="0"/>
          <w:szCs w:val="21"/>
          <w:highlight w:val="none"/>
          <w:lang w:val="en-US" w:eastAsia="zh-CN"/>
        </w:rPr>
        <w:t>医院</w:t>
      </w:r>
      <w:r>
        <w:rPr>
          <w:rFonts w:hint="eastAsia" w:ascii="宋体" w:hAnsi="宋体" w:cs="宋体"/>
          <w:color w:val="333333"/>
          <w:kern w:val="0"/>
          <w:szCs w:val="21"/>
          <w:highlight w:val="none"/>
        </w:rPr>
        <w:t>将开展年度报表审计工作。服务内容：对</w:t>
      </w:r>
      <w:r>
        <w:rPr>
          <w:rFonts w:hint="eastAsia" w:cs="宋体" w:asciiTheme="minorEastAsia" w:hAnsiTheme="minorEastAsia" w:eastAsiaTheme="minorEastAsia"/>
          <w:color w:val="333333"/>
          <w:kern w:val="0"/>
          <w:szCs w:val="21"/>
          <w:highlight w:val="none"/>
        </w:rPr>
        <w:t>扬州大学附属医院</w:t>
      </w:r>
      <w:r>
        <w:rPr>
          <w:rFonts w:hint="eastAsia" w:ascii="宋体" w:hAnsi="宋体" w:cs="宋体"/>
          <w:color w:val="333333"/>
          <w:kern w:val="0"/>
          <w:szCs w:val="21"/>
          <w:highlight w:val="none"/>
        </w:rPr>
        <w:t>2024年12月31日</w:t>
      </w:r>
      <w:r>
        <w:rPr>
          <w:rFonts w:hint="eastAsia" w:ascii="宋体" w:hAnsi="宋体" w:cs="宋体"/>
          <w:color w:val="333333"/>
          <w:kern w:val="0"/>
          <w:szCs w:val="21"/>
          <w:highlight w:val="none"/>
          <w:lang w:val="en-US" w:eastAsia="zh-CN"/>
        </w:rPr>
        <w:t>财务报表</w:t>
      </w:r>
      <w:r>
        <w:rPr>
          <w:rFonts w:hint="eastAsia" w:ascii="宋体" w:hAnsi="宋体" w:cs="宋体"/>
          <w:color w:val="333333"/>
          <w:kern w:val="0"/>
          <w:szCs w:val="21"/>
          <w:highlight w:val="none"/>
        </w:rPr>
        <w:t>及财务报表附注进行审计，出具审计报告</w:t>
      </w:r>
      <w:r>
        <w:rPr>
          <w:rFonts w:hint="eastAsia" w:ascii="宋体" w:hAnsi="宋体" w:cs="宋体"/>
          <w:color w:val="333333"/>
          <w:kern w:val="0"/>
          <w:szCs w:val="21"/>
          <w:highlight w:val="none"/>
          <w:lang w:eastAsia="zh-CN"/>
        </w:rPr>
        <w:t>，</w:t>
      </w:r>
      <w:r>
        <w:rPr>
          <w:rFonts w:hint="eastAsia" w:ascii="宋体" w:hAnsi="宋体" w:cs="宋体"/>
          <w:color w:val="333333"/>
          <w:kern w:val="0"/>
          <w:szCs w:val="21"/>
          <w:highlight w:val="none"/>
          <w:lang w:val="en-US" w:eastAsia="zh-CN"/>
        </w:rPr>
        <w:t>同时，提出相关的管理建议并出具管理建议书。</w:t>
      </w:r>
    </w:p>
    <w:p w14:paraId="40F479B7">
      <w:pPr>
        <w:widowControl/>
        <w:shd w:val="clear" w:color="auto" w:fill="FFFFFF"/>
        <w:adjustRightInd w:val="0"/>
        <w:snapToGrid w:val="0"/>
        <w:spacing w:line="360" w:lineRule="auto"/>
        <w:ind w:firstLine="555"/>
        <w:jc w:val="left"/>
        <w:rPr>
          <w:rFonts w:ascii="宋体" w:hAnsi="宋体" w:cs="宋体"/>
          <w:color w:val="333333"/>
          <w:kern w:val="0"/>
          <w:szCs w:val="21"/>
        </w:rPr>
      </w:pPr>
      <w:r>
        <w:rPr>
          <w:rFonts w:hint="eastAsia" w:ascii="宋体" w:hAnsi="宋体" w:cs="宋体"/>
          <w:b/>
          <w:bCs/>
          <w:color w:val="333333"/>
          <w:kern w:val="0"/>
          <w:szCs w:val="21"/>
        </w:rPr>
        <w:t>(二)、服务要求</w:t>
      </w:r>
    </w:p>
    <w:p w14:paraId="079C4F7D">
      <w:pPr>
        <w:widowControl/>
        <w:shd w:val="clear" w:color="auto" w:fill="FFFFFF"/>
        <w:adjustRightInd w:val="0"/>
        <w:snapToGrid w:val="0"/>
        <w:spacing w:line="360" w:lineRule="auto"/>
        <w:ind w:firstLine="555"/>
        <w:jc w:val="left"/>
        <w:rPr>
          <w:rFonts w:hint="eastAsia" w:ascii="宋体" w:hAnsi="宋体" w:cs="宋体"/>
          <w:b/>
          <w:bCs/>
          <w:color w:val="333333"/>
          <w:kern w:val="0"/>
          <w:szCs w:val="21"/>
        </w:rPr>
      </w:pPr>
      <w:r>
        <w:rPr>
          <w:rFonts w:hint="eastAsia" w:ascii="宋体" w:hAnsi="宋体" w:cs="宋体"/>
          <w:b/>
          <w:bCs/>
          <w:color w:val="333333"/>
          <w:kern w:val="0"/>
          <w:szCs w:val="21"/>
        </w:rPr>
        <w:t>1.审计要求</w:t>
      </w:r>
    </w:p>
    <w:p w14:paraId="30CF3227">
      <w:pPr>
        <w:widowControl/>
        <w:shd w:val="clear" w:color="auto" w:fill="FFFFFF"/>
        <w:adjustRightInd w:val="0"/>
        <w:snapToGrid w:val="0"/>
        <w:spacing w:line="360" w:lineRule="auto"/>
        <w:ind w:firstLine="555"/>
        <w:jc w:val="left"/>
        <w:rPr>
          <w:rFonts w:ascii="宋体" w:hAnsi="宋体" w:cs="宋体"/>
          <w:color w:val="333333"/>
          <w:kern w:val="0"/>
          <w:szCs w:val="21"/>
        </w:rPr>
      </w:pPr>
      <w:r>
        <w:rPr>
          <w:rFonts w:hint="eastAsia" w:ascii="宋体" w:hAnsi="宋体" w:cs="宋体"/>
          <w:color w:val="333333"/>
          <w:kern w:val="0"/>
          <w:szCs w:val="21"/>
        </w:rPr>
        <w:t>对2024年度财务报表进行审计，并出具审计报告</w:t>
      </w:r>
      <w:r>
        <w:rPr>
          <w:rFonts w:hint="eastAsia" w:ascii="宋体" w:hAnsi="宋体" w:cs="宋体"/>
          <w:color w:val="333333"/>
          <w:kern w:val="0"/>
          <w:szCs w:val="21"/>
          <w:lang w:eastAsia="zh-CN"/>
        </w:rPr>
        <w:t>，</w:t>
      </w:r>
      <w:r>
        <w:rPr>
          <w:rFonts w:hint="eastAsia" w:ascii="宋体" w:hAnsi="宋体" w:cs="宋体"/>
          <w:color w:val="333333"/>
          <w:kern w:val="0"/>
          <w:szCs w:val="21"/>
          <w:lang w:val="en-US" w:eastAsia="zh-CN"/>
        </w:rPr>
        <w:t>同时，</w:t>
      </w:r>
      <w:r>
        <w:rPr>
          <w:rFonts w:hint="eastAsia" w:ascii="宋体" w:hAnsi="宋体" w:cs="宋体"/>
          <w:color w:val="333333"/>
          <w:kern w:val="0"/>
          <w:szCs w:val="21"/>
          <w:highlight w:val="none"/>
          <w:lang w:val="en-US" w:eastAsia="zh-CN"/>
        </w:rPr>
        <w:t>提出相关的管理建议出具管理建议书。</w:t>
      </w:r>
    </w:p>
    <w:p w14:paraId="02A3778A">
      <w:pPr>
        <w:widowControl/>
        <w:shd w:val="clear" w:color="auto" w:fill="FFFFFF"/>
        <w:adjustRightInd w:val="0"/>
        <w:snapToGrid w:val="0"/>
        <w:spacing w:line="360" w:lineRule="auto"/>
        <w:ind w:firstLine="555"/>
        <w:jc w:val="left"/>
        <w:rPr>
          <w:rFonts w:ascii="宋体" w:hAnsi="宋体" w:cs="宋体"/>
          <w:color w:val="333333"/>
          <w:kern w:val="0"/>
          <w:szCs w:val="21"/>
        </w:rPr>
      </w:pPr>
      <w:r>
        <w:rPr>
          <w:rFonts w:hint="eastAsia" w:ascii="宋体" w:hAnsi="宋体" w:cs="宋体"/>
          <w:b/>
          <w:bCs/>
          <w:color w:val="333333"/>
          <w:kern w:val="0"/>
          <w:szCs w:val="21"/>
        </w:rPr>
        <w:t>2.审计实施要求</w:t>
      </w:r>
    </w:p>
    <w:p w14:paraId="4E42F6A2">
      <w:pPr>
        <w:widowControl/>
        <w:shd w:val="clear" w:color="auto" w:fill="FFFFFF"/>
        <w:adjustRightInd w:val="0"/>
        <w:snapToGrid w:val="0"/>
        <w:spacing w:line="360" w:lineRule="auto"/>
        <w:ind w:firstLine="555"/>
        <w:jc w:val="left"/>
      </w:pPr>
      <w:r>
        <w:rPr>
          <w:rFonts w:hint="eastAsia" w:ascii="宋体" w:hAnsi="宋体" w:cs="宋体"/>
          <w:color w:val="333333"/>
          <w:kern w:val="0"/>
          <w:szCs w:val="21"/>
        </w:rPr>
        <w:t>（1）重点关注：是否按照政府会计准则制度的要求进行财务核算，确保财务报表的真实性、完整性、合法性和准确性；对资产情况进行函证、盘点，关注资产的真实性、合法性以及日常管理情况；对费用支出进行抽查，关注收入、支出的合规性。</w:t>
      </w:r>
    </w:p>
    <w:p w14:paraId="3C4B2212">
      <w:pPr>
        <w:widowControl/>
        <w:shd w:val="clear" w:color="auto" w:fill="FFFFFF"/>
        <w:adjustRightInd w:val="0"/>
        <w:snapToGrid w:val="0"/>
        <w:spacing w:line="360" w:lineRule="auto"/>
        <w:ind w:firstLine="555"/>
        <w:jc w:val="left"/>
        <w:rPr>
          <w:rFonts w:ascii="宋体" w:hAnsi="宋体" w:cs="宋体"/>
          <w:color w:val="333333"/>
          <w:kern w:val="0"/>
          <w:szCs w:val="21"/>
          <w:highlight w:val="yellow"/>
        </w:rPr>
      </w:pPr>
      <w:r>
        <w:rPr>
          <w:rFonts w:hint="eastAsia" w:ascii="宋体" w:hAnsi="宋体" w:cs="宋体"/>
          <w:color w:val="333333"/>
          <w:kern w:val="0"/>
          <w:szCs w:val="21"/>
          <w:highlight w:val="none"/>
        </w:rPr>
        <w:t>（2）该阶段实施时间要求：</w:t>
      </w:r>
      <w:r>
        <w:rPr>
          <w:rFonts w:hint="eastAsia" w:ascii="宋体" w:hAnsi="宋体" w:cs="宋体"/>
          <w:color w:val="333333"/>
          <w:kern w:val="0"/>
          <w:szCs w:val="21"/>
        </w:rPr>
        <w:t>2025年</w:t>
      </w:r>
      <w:r>
        <w:rPr>
          <w:rFonts w:hint="eastAsia" w:ascii="宋体" w:hAnsi="宋体" w:cs="宋体"/>
          <w:color w:val="333333"/>
          <w:kern w:val="0"/>
          <w:szCs w:val="21"/>
          <w:lang w:val="en-US" w:eastAsia="zh-CN"/>
        </w:rPr>
        <w:t>5</w:t>
      </w:r>
      <w:r>
        <w:rPr>
          <w:rFonts w:hint="eastAsia" w:ascii="宋体" w:hAnsi="宋体" w:cs="宋体"/>
          <w:color w:val="333333"/>
          <w:kern w:val="0"/>
          <w:szCs w:val="21"/>
        </w:rPr>
        <w:t>月</w:t>
      </w:r>
      <w:r>
        <w:rPr>
          <w:rFonts w:hint="eastAsia" w:ascii="宋体" w:hAnsi="宋体" w:cs="宋体"/>
          <w:color w:val="333333"/>
          <w:kern w:val="0"/>
          <w:szCs w:val="21"/>
          <w:lang w:val="en-US" w:eastAsia="zh-CN"/>
        </w:rPr>
        <w:t>21</w:t>
      </w:r>
      <w:r>
        <w:rPr>
          <w:rFonts w:hint="eastAsia" w:ascii="宋体" w:hAnsi="宋体" w:cs="宋体"/>
          <w:color w:val="333333"/>
          <w:kern w:val="0"/>
          <w:szCs w:val="21"/>
        </w:rPr>
        <w:t>日至2025年</w:t>
      </w:r>
      <w:r>
        <w:rPr>
          <w:rFonts w:hint="eastAsia" w:ascii="宋体" w:hAnsi="宋体" w:cs="宋体"/>
          <w:color w:val="333333"/>
          <w:kern w:val="0"/>
          <w:szCs w:val="21"/>
          <w:lang w:val="en-US" w:eastAsia="zh-CN"/>
        </w:rPr>
        <w:t>5</w:t>
      </w:r>
      <w:r>
        <w:rPr>
          <w:rFonts w:hint="eastAsia" w:ascii="宋体" w:hAnsi="宋体" w:cs="宋体"/>
          <w:color w:val="333333"/>
          <w:kern w:val="0"/>
          <w:szCs w:val="21"/>
        </w:rPr>
        <w:t>月31日。</w:t>
      </w:r>
    </w:p>
    <w:p w14:paraId="03DC01D0">
      <w:pPr>
        <w:widowControl/>
        <w:shd w:val="clear" w:color="auto" w:fill="FFFFFF"/>
        <w:adjustRightInd w:val="0"/>
        <w:snapToGrid w:val="0"/>
        <w:spacing w:line="360" w:lineRule="auto"/>
        <w:ind w:firstLine="555"/>
        <w:jc w:val="left"/>
        <w:rPr>
          <w:rFonts w:ascii="宋体" w:hAnsi="宋体" w:cs="宋体"/>
          <w:color w:val="333333"/>
          <w:kern w:val="0"/>
          <w:szCs w:val="21"/>
        </w:rPr>
      </w:pPr>
      <w:r>
        <w:rPr>
          <w:rFonts w:hint="eastAsia" w:ascii="宋体" w:hAnsi="宋体" w:cs="宋体"/>
          <w:b/>
          <w:bCs/>
          <w:color w:val="333333"/>
          <w:kern w:val="0"/>
          <w:szCs w:val="21"/>
        </w:rPr>
        <w:t>3.审计成果报告</w:t>
      </w:r>
    </w:p>
    <w:p w14:paraId="6C9EF091">
      <w:pPr>
        <w:widowControl/>
        <w:shd w:val="clear" w:color="auto" w:fill="FFFFFF"/>
        <w:adjustRightInd w:val="0"/>
        <w:snapToGrid w:val="0"/>
        <w:spacing w:line="360" w:lineRule="auto"/>
        <w:ind w:firstLine="555"/>
        <w:jc w:val="left"/>
      </w:pPr>
      <w:r>
        <w:rPr>
          <w:rFonts w:hint="eastAsia" w:ascii="宋体" w:hAnsi="宋体" w:cs="宋体"/>
          <w:b/>
          <w:bCs/>
          <w:color w:val="333333"/>
          <w:kern w:val="0"/>
          <w:szCs w:val="21"/>
        </w:rPr>
        <w:t>2025年</w:t>
      </w:r>
      <w:r>
        <w:rPr>
          <w:rFonts w:hint="eastAsia" w:ascii="宋体" w:hAnsi="宋体" w:cs="宋体"/>
          <w:b/>
          <w:bCs/>
          <w:color w:val="333333"/>
          <w:kern w:val="0"/>
          <w:szCs w:val="21"/>
          <w:lang w:val="en-US" w:eastAsia="zh-CN"/>
        </w:rPr>
        <w:t>5</w:t>
      </w:r>
      <w:r>
        <w:rPr>
          <w:rFonts w:hint="eastAsia" w:ascii="宋体" w:hAnsi="宋体" w:cs="宋体"/>
          <w:b/>
          <w:bCs/>
          <w:color w:val="333333"/>
          <w:kern w:val="0"/>
          <w:szCs w:val="21"/>
        </w:rPr>
        <w:t>月31日前，</w:t>
      </w:r>
      <w:r>
        <w:rPr>
          <w:rFonts w:hint="eastAsia" w:ascii="宋体" w:hAnsi="宋体" w:cs="宋体"/>
          <w:color w:val="333333"/>
          <w:kern w:val="0"/>
          <w:szCs w:val="21"/>
          <w:lang w:val="en-US" w:eastAsia="zh-CN"/>
        </w:rPr>
        <w:t>出具年度审计报告</w:t>
      </w:r>
      <w:r>
        <w:rPr>
          <w:rFonts w:hint="eastAsia" w:ascii="宋体" w:hAnsi="宋体" w:cs="宋体"/>
          <w:color w:val="333333"/>
          <w:kern w:val="0"/>
          <w:szCs w:val="21"/>
        </w:rPr>
        <w:t>。</w:t>
      </w:r>
    </w:p>
    <w:p w14:paraId="09DFE547">
      <w:pPr>
        <w:widowControl/>
        <w:shd w:val="clear" w:color="auto" w:fill="FFFFFF"/>
        <w:adjustRightInd w:val="0"/>
        <w:snapToGrid w:val="0"/>
        <w:spacing w:line="360" w:lineRule="auto"/>
        <w:ind w:firstLine="555"/>
        <w:jc w:val="left"/>
        <w:rPr>
          <w:rFonts w:ascii="宋体" w:hAnsi="宋体" w:cs="宋体"/>
          <w:b/>
          <w:color w:val="333333"/>
          <w:kern w:val="0"/>
          <w:szCs w:val="21"/>
        </w:rPr>
      </w:pPr>
      <w:r>
        <w:rPr>
          <w:rFonts w:hint="eastAsia" w:ascii="宋体" w:hAnsi="宋体" w:cs="宋体"/>
          <w:b/>
          <w:color w:val="333333"/>
          <w:kern w:val="0"/>
          <w:szCs w:val="21"/>
        </w:rPr>
        <w:t>4.人员配备要求</w:t>
      </w:r>
    </w:p>
    <w:p w14:paraId="614FADC0">
      <w:pPr>
        <w:pStyle w:val="66"/>
        <w:adjustRightInd w:val="0"/>
        <w:snapToGrid w:val="0"/>
        <w:spacing w:line="360" w:lineRule="auto"/>
        <w:rPr>
          <w:rFonts w:ascii="宋体" w:hAnsi="宋体" w:cs="宋体"/>
          <w:kern w:val="0"/>
          <w:szCs w:val="21"/>
          <w:shd w:val="clear" w:color="auto" w:fill="FFFFFF"/>
        </w:rPr>
      </w:pPr>
      <w:r>
        <w:rPr>
          <w:rFonts w:hint="eastAsia" w:ascii="宋体" w:hAnsi="宋体" w:cs="宋体"/>
          <w:i/>
          <w:iCs/>
          <w:color w:val="333333"/>
          <w:kern w:val="0"/>
          <w:szCs w:val="21"/>
          <w:u w:val="single"/>
        </w:rPr>
        <w:t>为本项目至少配备</w:t>
      </w:r>
      <w:r>
        <w:rPr>
          <w:rFonts w:hint="eastAsia" w:ascii="宋体" w:hAnsi="宋体" w:cs="宋体"/>
          <w:i/>
          <w:iCs/>
          <w:color w:val="333333"/>
          <w:kern w:val="0"/>
          <w:szCs w:val="21"/>
          <w:u w:val="single"/>
          <w:lang w:val="en-US" w:eastAsia="zh-CN"/>
        </w:rPr>
        <w:t>2</w:t>
      </w:r>
      <w:r>
        <w:rPr>
          <w:rFonts w:hint="eastAsia" w:ascii="宋体" w:hAnsi="宋体" w:cs="宋体"/>
          <w:i/>
          <w:iCs/>
          <w:color w:val="333333"/>
          <w:kern w:val="0"/>
          <w:szCs w:val="21"/>
          <w:u w:val="single"/>
        </w:rPr>
        <w:t>组项目团队，每个团队至少配备3名审计人员，团队的主审人员需具备注册会计师资格。</w:t>
      </w:r>
    </w:p>
    <w:p w14:paraId="4C7D21B1">
      <w:pPr>
        <w:widowControl/>
        <w:shd w:val="clear" w:color="auto" w:fill="FFFFFF"/>
        <w:adjustRightInd w:val="0"/>
        <w:snapToGrid w:val="0"/>
        <w:spacing w:line="360" w:lineRule="auto"/>
        <w:ind w:firstLine="555"/>
        <w:jc w:val="left"/>
        <w:rPr>
          <w:rFonts w:ascii="宋体" w:hAnsi="宋体" w:cs="宋体"/>
          <w:b/>
          <w:color w:val="333333"/>
          <w:kern w:val="0"/>
          <w:szCs w:val="21"/>
        </w:rPr>
      </w:pPr>
      <w:r>
        <w:rPr>
          <w:rFonts w:hint="eastAsia" w:ascii="宋体" w:hAnsi="宋体" w:cs="宋体"/>
          <w:b/>
          <w:color w:val="333333"/>
          <w:kern w:val="0"/>
          <w:szCs w:val="21"/>
        </w:rPr>
        <w:t>5.预算金额</w:t>
      </w:r>
    </w:p>
    <w:p w14:paraId="03DFB1BF">
      <w:pPr>
        <w:adjustRightInd w:val="0"/>
        <w:snapToGrid w:val="0"/>
        <w:spacing w:line="360" w:lineRule="auto"/>
        <w:ind w:firstLine="420" w:firstLineChars="200"/>
        <w:rPr>
          <w:rFonts w:ascii="宋体" w:hAnsi="宋体" w:cs="宋体"/>
          <w:szCs w:val="21"/>
        </w:rPr>
      </w:pPr>
      <w:r>
        <w:rPr>
          <w:rFonts w:hint="eastAsia" w:ascii="宋体" w:hAnsi="宋体" w:cs="宋体"/>
          <w:szCs w:val="21"/>
        </w:rPr>
        <w:t>本项目设定最高限价，最高</w:t>
      </w:r>
      <w:r>
        <w:rPr>
          <w:rFonts w:hint="eastAsia" w:ascii="宋体" w:hAnsi="宋体" w:cs="宋体"/>
          <w:szCs w:val="21"/>
          <w:highlight w:val="none"/>
        </w:rPr>
        <w:t>限价</w:t>
      </w:r>
      <w:r>
        <w:rPr>
          <w:rFonts w:hint="eastAsia" w:ascii="宋体" w:hAnsi="宋体" w:cs="宋体"/>
          <w:szCs w:val="21"/>
          <w:highlight w:val="none"/>
          <w:lang w:val="en-US" w:eastAsia="zh-CN"/>
        </w:rPr>
        <w:t>1.5</w:t>
      </w:r>
      <w:r>
        <w:rPr>
          <w:rFonts w:hint="eastAsia" w:ascii="宋体" w:hAnsi="宋体" w:cs="宋体"/>
          <w:szCs w:val="21"/>
          <w:highlight w:val="none"/>
        </w:rPr>
        <w:t>万元</w:t>
      </w:r>
      <w:r>
        <w:rPr>
          <w:rFonts w:hint="eastAsia" w:ascii="宋体" w:hAnsi="宋体" w:cs="宋体"/>
          <w:szCs w:val="21"/>
          <w:highlight w:val="none"/>
          <w:lang w:val="en-US" w:eastAsia="zh-CN"/>
        </w:rPr>
        <w:t>/年*3年</w:t>
      </w:r>
      <w:r>
        <w:rPr>
          <w:rFonts w:hint="eastAsia" w:ascii="宋体" w:hAnsi="宋体" w:cs="宋体"/>
          <w:szCs w:val="21"/>
          <w:highlight w:val="none"/>
        </w:rPr>
        <w:t>，</w:t>
      </w:r>
      <w:r>
        <w:rPr>
          <w:rFonts w:hint="eastAsia" w:ascii="宋体" w:hAnsi="宋体" w:cs="宋体"/>
          <w:szCs w:val="21"/>
        </w:rPr>
        <w:t>报价超过最高限价的为无效报价，按照无效响应处理。</w:t>
      </w:r>
    </w:p>
    <w:p w14:paraId="63AD473D">
      <w:pPr>
        <w:numPr>
          <w:ilvl w:val="0"/>
          <w:numId w:val="2"/>
        </w:numPr>
        <w:adjustRightInd w:val="0"/>
        <w:snapToGrid w:val="0"/>
        <w:spacing w:line="360" w:lineRule="auto"/>
        <w:ind w:firstLine="527" w:firstLineChars="250"/>
        <w:rPr>
          <w:rFonts w:hint="eastAsia" w:ascii="宋体" w:hAnsi="宋体" w:cs="宋体"/>
          <w:b/>
          <w:bCs/>
          <w:szCs w:val="21"/>
        </w:rPr>
      </w:pPr>
      <w:r>
        <w:rPr>
          <w:rFonts w:hint="eastAsia" w:ascii="宋体" w:hAnsi="宋体" w:cs="宋体"/>
          <w:b/>
          <w:bCs/>
          <w:szCs w:val="21"/>
        </w:rPr>
        <w:t>服务期</w:t>
      </w:r>
    </w:p>
    <w:p w14:paraId="06ACDDDE">
      <w:pPr>
        <w:widowControl/>
        <w:shd w:val="clear" w:color="auto" w:fill="FFFFFF"/>
        <w:adjustRightInd w:val="0"/>
        <w:snapToGrid w:val="0"/>
        <w:spacing w:line="360" w:lineRule="auto"/>
        <w:ind w:firstLine="420" w:firstLineChars="200"/>
        <w:jc w:val="left"/>
        <w:rPr>
          <w:rFonts w:hint="default"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服务</w:t>
      </w:r>
      <w:r>
        <w:rPr>
          <w:rFonts w:hint="default" w:ascii="宋体" w:hAnsi="宋体" w:cs="宋体"/>
          <w:color w:val="333333"/>
          <w:kern w:val="0"/>
          <w:szCs w:val="21"/>
        </w:rPr>
        <w:t>履行期限：本项目服务总期限3年（202</w:t>
      </w:r>
      <w:r>
        <w:rPr>
          <w:rFonts w:hint="eastAsia" w:ascii="宋体" w:hAnsi="宋体" w:cs="宋体"/>
          <w:color w:val="333333"/>
          <w:kern w:val="0"/>
          <w:szCs w:val="21"/>
          <w:lang w:val="en-US" w:eastAsia="zh-CN"/>
        </w:rPr>
        <w:t>5</w:t>
      </w:r>
      <w:r>
        <w:rPr>
          <w:rFonts w:hint="default" w:ascii="宋体" w:hAnsi="宋体" w:cs="宋体"/>
          <w:color w:val="333333"/>
          <w:kern w:val="0"/>
          <w:szCs w:val="21"/>
        </w:rPr>
        <w:t>年- 202</w:t>
      </w:r>
      <w:r>
        <w:rPr>
          <w:rFonts w:hint="eastAsia" w:ascii="宋体" w:hAnsi="宋体" w:cs="宋体"/>
          <w:color w:val="333333"/>
          <w:kern w:val="0"/>
          <w:szCs w:val="21"/>
          <w:lang w:val="en-US" w:eastAsia="zh-CN"/>
        </w:rPr>
        <w:t>7</w:t>
      </w:r>
      <w:r>
        <w:rPr>
          <w:rFonts w:hint="default" w:ascii="宋体" w:hAnsi="宋体" w:cs="宋体"/>
          <w:color w:val="333333"/>
          <w:kern w:val="0"/>
          <w:szCs w:val="21"/>
        </w:rPr>
        <w:t>年</w:t>
      </w:r>
      <w:r>
        <w:rPr>
          <w:rFonts w:hint="eastAsia" w:ascii="宋体" w:hAnsi="宋体" w:cs="宋体"/>
          <w:color w:val="333333"/>
          <w:kern w:val="0"/>
          <w:szCs w:val="21"/>
          <w:lang w:val="en-US" w:eastAsia="zh-CN"/>
        </w:rPr>
        <w:t>度财务年报审计</w:t>
      </w:r>
      <w:r>
        <w:rPr>
          <w:rFonts w:hint="default" w:ascii="宋体" w:hAnsi="宋体" w:cs="宋体"/>
          <w:color w:val="333333"/>
          <w:kern w:val="0"/>
          <w:szCs w:val="21"/>
        </w:rPr>
        <w:t>）</w:t>
      </w:r>
      <w:r>
        <w:rPr>
          <w:rFonts w:hint="eastAsia" w:ascii="宋体" w:hAnsi="宋体" w:cs="宋体"/>
          <w:color w:val="333333"/>
          <w:kern w:val="0"/>
          <w:szCs w:val="21"/>
          <w:lang w:eastAsia="zh-CN"/>
        </w:rPr>
        <w:t>，</w:t>
      </w:r>
      <w:r>
        <w:rPr>
          <w:rFonts w:hint="eastAsia" w:ascii="宋体" w:hAnsi="宋体" w:cs="宋体"/>
          <w:color w:val="333333"/>
          <w:kern w:val="0"/>
          <w:szCs w:val="21"/>
          <w:lang w:val="en-US" w:eastAsia="zh-CN"/>
        </w:rPr>
        <w:t>合同一年一签。</w:t>
      </w:r>
    </w:p>
    <w:p w14:paraId="5E48F2D1">
      <w:pPr>
        <w:adjustRightInd w:val="0"/>
        <w:snapToGrid w:val="0"/>
        <w:spacing w:line="360" w:lineRule="auto"/>
        <w:ind w:firstLine="527" w:firstLineChars="250"/>
        <w:rPr>
          <w:rFonts w:ascii="宋体" w:hAnsi="宋体" w:cs="宋体"/>
          <w:b/>
          <w:bCs/>
          <w:szCs w:val="21"/>
        </w:rPr>
      </w:pPr>
      <w:r>
        <w:rPr>
          <w:rFonts w:hint="eastAsia" w:ascii="宋体" w:hAnsi="宋体" w:cs="宋体"/>
          <w:b/>
          <w:bCs/>
          <w:szCs w:val="21"/>
        </w:rPr>
        <w:t>7.采购方式</w:t>
      </w:r>
    </w:p>
    <w:p w14:paraId="6CDD2761">
      <w:pPr>
        <w:adjustRightInd w:val="0"/>
        <w:snapToGrid w:val="0"/>
        <w:spacing w:line="360" w:lineRule="auto"/>
        <w:ind w:firstLine="525" w:firstLineChars="250"/>
        <w:rPr>
          <w:rFonts w:hint="default" w:ascii="宋体" w:hAnsi="宋体" w:eastAsia="宋体" w:cs="宋体"/>
          <w:szCs w:val="21"/>
          <w:lang w:val="en-US" w:eastAsia="zh-CN"/>
        </w:rPr>
      </w:pPr>
      <w:r>
        <w:rPr>
          <w:rFonts w:hint="eastAsia" w:ascii="宋体" w:hAnsi="宋体" w:cs="宋体"/>
          <w:szCs w:val="21"/>
          <w:lang w:val="en-US" w:eastAsia="zh-CN"/>
        </w:rPr>
        <w:t>院内公开谈判</w:t>
      </w:r>
    </w:p>
    <w:p w14:paraId="41C84C83">
      <w:pPr>
        <w:widowControl/>
        <w:shd w:val="clear" w:color="auto" w:fill="FFFFFF"/>
        <w:adjustRightInd w:val="0"/>
        <w:snapToGrid w:val="0"/>
        <w:spacing w:line="360" w:lineRule="auto"/>
        <w:ind w:firstLine="525" w:firstLineChars="250"/>
        <w:jc w:val="left"/>
        <w:rPr>
          <w:rFonts w:ascii="宋体" w:hAnsi="宋体" w:cs="宋体"/>
          <w:color w:val="333333"/>
          <w:kern w:val="0"/>
          <w:szCs w:val="21"/>
        </w:rPr>
      </w:pPr>
      <w:r>
        <w:rPr>
          <w:rFonts w:hint="eastAsia" w:ascii="宋体" w:hAnsi="宋体" w:cs="宋体"/>
          <w:color w:val="333333"/>
          <w:kern w:val="0"/>
          <w:szCs w:val="21"/>
        </w:rPr>
        <w:t>中标人根据项目服务内容及时间进度，合理配备项目组成员。医院有权根据项目实施进度，要求中标人增加人员数量，确保按时完成审计服务工作。</w:t>
      </w:r>
    </w:p>
    <w:p w14:paraId="287505EA">
      <w:pPr>
        <w:widowControl/>
        <w:shd w:val="clear" w:color="auto" w:fill="FFFFFF"/>
        <w:adjustRightInd w:val="0"/>
        <w:snapToGrid w:val="0"/>
        <w:spacing w:line="360" w:lineRule="auto"/>
        <w:ind w:firstLine="555"/>
        <w:jc w:val="left"/>
        <w:rPr>
          <w:rFonts w:ascii="宋体" w:hAnsi="宋体" w:cs="宋体"/>
          <w:color w:val="333333"/>
          <w:kern w:val="0"/>
          <w:szCs w:val="21"/>
        </w:rPr>
      </w:pPr>
      <w:r>
        <w:rPr>
          <w:rFonts w:hint="eastAsia" w:ascii="宋体" w:hAnsi="宋体" w:cs="宋体"/>
          <w:b/>
          <w:bCs/>
          <w:color w:val="333333"/>
          <w:kern w:val="0"/>
          <w:szCs w:val="21"/>
        </w:rPr>
        <w:t>(三)、其他要求</w:t>
      </w:r>
    </w:p>
    <w:p w14:paraId="27C1DBB7">
      <w:pPr>
        <w:widowControl/>
        <w:shd w:val="clear" w:color="auto" w:fill="FFFFFF"/>
        <w:adjustRightInd w:val="0"/>
        <w:snapToGrid w:val="0"/>
        <w:spacing w:line="360" w:lineRule="auto"/>
        <w:ind w:firstLine="555"/>
        <w:jc w:val="left"/>
        <w:rPr>
          <w:rFonts w:ascii="宋体" w:hAnsi="宋体" w:cs="宋体"/>
          <w:color w:val="333333"/>
          <w:kern w:val="0"/>
          <w:szCs w:val="21"/>
        </w:rPr>
      </w:pPr>
      <w:r>
        <w:rPr>
          <w:rFonts w:hint="eastAsia" w:ascii="宋体" w:hAnsi="宋体" w:cs="宋体"/>
          <w:color w:val="333333"/>
          <w:kern w:val="0"/>
          <w:szCs w:val="21"/>
        </w:rPr>
        <w:t>1.中标人须将本项目记录的所有原始材料和相关文件提交医院，版权归医院所有，不得应用于其他机构。</w:t>
      </w:r>
    </w:p>
    <w:p w14:paraId="5D29E29A">
      <w:pPr>
        <w:widowControl/>
        <w:shd w:val="clear" w:color="auto" w:fill="FFFFFF"/>
        <w:adjustRightInd w:val="0"/>
        <w:snapToGrid w:val="0"/>
        <w:spacing w:line="360" w:lineRule="auto"/>
        <w:ind w:firstLine="555"/>
        <w:jc w:val="left"/>
        <w:rPr>
          <w:rFonts w:ascii="宋体" w:hAnsi="宋体" w:cs="宋体"/>
          <w:color w:val="333333"/>
          <w:kern w:val="0"/>
          <w:szCs w:val="21"/>
        </w:rPr>
      </w:pPr>
      <w:r>
        <w:rPr>
          <w:rFonts w:hint="eastAsia" w:ascii="宋体" w:hAnsi="宋体" w:cs="宋体"/>
          <w:color w:val="333333"/>
          <w:kern w:val="0"/>
          <w:szCs w:val="21"/>
        </w:rPr>
        <w:t>2.中标人须对项目技术方案及医院提供的所有内部资料、技术文档和信息予以保密，未经医院书面许可，不得以任何形式向第三方透露本项目的任何内容，否则须承担相应的法律责任。</w:t>
      </w:r>
    </w:p>
    <w:p w14:paraId="30C29C81">
      <w:pPr>
        <w:widowControl/>
        <w:shd w:val="clear" w:color="auto" w:fill="FFFFFF"/>
        <w:adjustRightInd w:val="0"/>
        <w:snapToGrid w:val="0"/>
        <w:spacing w:line="360" w:lineRule="auto"/>
        <w:ind w:firstLine="555"/>
        <w:jc w:val="left"/>
        <w:rPr>
          <w:rFonts w:ascii="宋体" w:hAnsi="宋体" w:cs="宋体"/>
          <w:color w:val="333333"/>
          <w:kern w:val="0"/>
          <w:szCs w:val="21"/>
        </w:rPr>
      </w:pPr>
      <w:r>
        <w:rPr>
          <w:rFonts w:hint="eastAsia" w:ascii="宋体" w:hAnsi="宋体" w:cs="宋体"/>
          <w:color w:val="333333"/>
          <w:kern w:val="0"/>
          <w:szCs w:val="21"/>
        </w:rPr>
        <w:t>3.审计服务工作结束前，中标人不得随意变更为本项目配备的工作人员，如医院对审计人员工作不满意，则有权要求中标人变更人员且不得低于原人员的配备标准。</w:t>
      </w:r>
    </w:p>
    <w:p w14:paraId="5C83F1E5">
      <w:pPr>
        <w:widowControl/>
        <w:shd w:val="clear" w:color="auto" w:fill="FFFFFF"/>
        <w:adjustRightInd w:val="0"/>
        <w:snapToGrid w:val="0"/>
        <w:spacing w:line="360" w:lineRule="auto"/>
        <w:ind w:firstLine="555"/>
        <w:jc w:val="left"/>
        <w:rPr>
          <w:rFonts w:ascii="宋体" w:hAnsi="宋体" w:cs="宋体"/>
          <w:color w:val="333333"/>
          <w:kern w:val="0"/>
          <w:szCs w:val="21"/>
        </w:rPr>
      </w:pPr>
      <w:r>
        <w:rPr>
          <w:rFonts w:hint="eastAsia" w:ascii="宋体" w:hAnsi="宋体" w:cs="宋体"/>
          <w:b/>
          <w:bCs/>
          <w:color w:val="333333"/>
          <w:kern w:val="0"/>
          <w:szCs w:val="21"/>
        </w:rPr>
        <w:t>(四)、报价要求：</w:t>
      </w:r>
      <w:r>
        <w:rPr>
          <w:rFonts w:hint="eastAsia" w:ascii="宋体" w:hAnsi="宋体" w:cs="宋体"/>
          <w:color w:val="333333"/>
          <w:kern w:val="0"/>
          <w:szCs w:val="21"/>
        </w:rPr>
        <w:t>报价应包含为完成本项目所产生的所有费用，人员、食宿、交通费、材料费、管理费、税费等与审计有关的所有费用均包含在报价中。</w:t>
      </w:r>
    </w:p>
    <w:p w14:paraId="1A1D01B0">
      <w:pPr>
        <w:widowControl/>
        <w:shd w:val="clear" w:color="auto" w:fill="FFFFFF"/>
        <w:adjustRightInd w:val="0"/>
        <w:snapToGrid w:val="0"/>
        <w:spacing w:line="360" w:lineRule="auto"/>
        <w:ind w:firstLine="555"/>
        <w:jc w:val="left"/>
        <w:rPr>
          <w:rFonts w:ascii="宋体" w:hAnsi="宋体" w:cs="宋体"/>
          <w:color w:val="333333"/>
          <w:kern w:val="0"/>
          <w:szCs w:val="21"/>
        </w:rPr>
      </w:pPr>
      <w:r>
        <w:rPr>
          <w:rFonts w:hint="eastAsia" w:ascii="宋体" w:hAnsi="宋体" w:cs="宋体"/>
          <w:b/>
          <w:bCs/>
          <w:color w:val="333333"/>
          <w:kern w:val="0"/>
          <w:szCs w:val="21"/>
        </w:rPr>
        <w:t>(五)、其他</w:t>
      </w:r>
    </w:p>
    <w:p w14:paraId="23111909">
      <w:pPr>
        <w:widowControl/>
        <w:shd w:val="clear" w:color="auto" w:fill="FFFFFF"/>
        <w:adjustRightInd w:val="0"/>
        <w:snapToGrid w:val="0"/>
        <w:spacing w:line="360" w:lineRule="auto"/>
        <w:ind w:firstLine="555"/>
        <w:jc w:val="left"/>
        <w:rPr>
          <w:rFonts w:ascii="宋体" w:hAnsi="宋体" w:cs="宋体"/>
          <w:bCs/>
          <w:color w:val="333333"/>
          <w:kern w:val="0"/>
          <w:szCs w:val="21"/>
        </w:rPr>
      </w:pPr>
      <w:r>
        <w:rPr>
          <w:rFonts w:hint="eastAsia" w:ascii="宋体" w:hAnsi="宋体" w:cs="宋体"/>
          <w:bCs/>
          <w:color w:val="333333"/>
          <w:kern w:val="0"/>
          <w:szCs w:val="21"/>
        </w:rPr>
        <w:t>1.验收标准：按相关规程和规范要求提交成果报告，并通过采购人验收。</w:t>
      </w:r>
    </w:p>
    <w:p w14:paraId="62C45C40">
      <w:pPr>
        <w:widowControl/>
        <w:shd w:val="clear" w:color="auto" w:fill="FFFFFF"/>
        <w:adjustRightInd w:val="0"/>
        <w:snapToGrid w:val="0"/>
        <w:spacing w:line="360" w:lineRule="auto"/>
        <w:ind w:firstLine="555"/>
        <w:jc w:val="left"/>
        <w:rPr>
          <w:rFonts w:ascii="宋体" w:hAnsi="宋体" w:cs="宋体"/>
          <w:bCs/>
          <w:color w:val="333333"/>
          <w:kern w:val="0"/>
          <w:szCs w:val="21"/>
        </w:rPr>
      </w:pPr>
      <w:r>
        <w:rPr>
          <w:rFonts w:hint="eastAsia" w:ascii="宋体" w:hAnsi="宋体" w:cs="宋体"/>
          <w:bCs/>
          <w:color w:val="333333"/>
          <w:kern w:val="0"/>
          <w:szCs w:val="21"/>
        </w:rPr>
        <w:t>2.验收方法：由采购人组织，中标人配合进行。</w:t>
      </w:r>
    </w:p>
    <w:p w14:paraId="09D03A6A">
      <w:pPr>
        <w:widowControl/>
        <w:shd w:val="clear" w:color="auto" w:fill="FFFFFF"/>
        <w:adjustRightInd w:val="0"/>
        <w:snapToGrid w:val="0"/>
        <w:spacing w:line="360" w:lineRule="auto"/>
        <w:ind w:firstLine="555"/>
        <w:jc w:val="left"/>
        <w:rPr>
          <w:rFonts w:hint="eastAsia" w:ascii="宋体" w:hAnsi="宋体" w:cs="宋体"/>
          <w:bCs/>
          <w:color w:val="333333"/>
          <w:kern w:val="0"/>
          <w:szCs w:val="21"/>
        </w:rPr>
      </w:pPr>
      <w:r>
        <w:rPr>
          <w:rFonts w:hint="eastAsia" w:ascii="宋体" w:hAnsi="宋体" w:cs="宋体"/>
          <w:bCs/>
          <w:color w:val="333333"/>
          <w:kern w:val="0"/>
          <w:szCs w:val="21"/>
        </w:rPr>
        <w:t>3.付款方式：完成本项目并出具合格的审计报告后，医院一次性付款。</w:t>
      </w:r>
    </w:p>
    <w:p w14:paraId="5AE61C22">
      <w:pPr>
        <w:pStyle w:val="6"/>
        <w:rPr>
          <w:rFonts w:hint="eastAsia" w:ascii="宋体" w:hAnsi="宋体" w:cs="宋体"/>
          <w:bCs/>
          <w:color w:val="333333"/>
          <w:kern w:val="0"/>
          <w:szCs w:val="21"/>
        </w:rPr>
      </w:pPr>
    </w:p>
    <w:p w14:paraId="5F01EEF8">
      <w:pPr>
        <w:pStyle w:val="6"/>
        <w:rPr>
          <w:rFonts w:hint="eastAsia" w:ascii="宋体" w:hAnsi="宋体" w:cs="宋体"/>
          <w:bCs/>
          <w:color w:val="333333"/>
          <w:kern w:val="0"/>
          <w:szCs w:val="21"/>
        </w:rPr>
      </w:pPr>
    </w:p>
    <w:p w14:paraId="317E3A4F">
      <w:pPr>
        <w:pStyle w:val="6"/>
        <w:rPr>
          <w:rFonts w:hint="eastAsia" w:ascii="宋体" w:hAnsi="宋体" w:cs="宋体"/>
          <w:bCs/>
          <w:color w:val="333333"/>
          <w:kern w:val="0"/>
          <w:szCs w:val="21"/>
        </w:rPr>
      </w:pPr>
    </w:p>
    <w:p w14:paraId="5A2DC8DE">
      <w:pPr>
        <w:pStyle w:val="6"/>
        <w:rPr>
          <w:rFonts w:hint="eastAsia" w:ascii="宋体" w:hAnsi="宋体" w:cs="宋体"/>
          <w:bCs/>
          <w:color w:val="333333"/>
          <w:kern w:val="0"/>
          <w:szCs w:val="21"/>
        </w:rPr>
      </w:pPr>
    </w:p>
    <w:p w14:paraId="6DE4A47D">
      <w:pPr>
        <w:pStyle w:val="6"/>
        <w:rPr>
          <w:rFonts w:hint="eastAsia" w:ascii="宋体" w:hAnsi="宋体" w:cs="宋体"/>
          <w:bCs/>
          <w:color w:val="333333"/>
          <w:kern w:val="0"/>
          <w:szCs w:val="21"/>
        </w:rPr>
      </w:pPr>
    </w:p>
    <w:p w14:paraId="633B16E9">
      <w:pPr>
        <w:pStyle w:val="6"/>
        <w:rPr>
          <w:rFonts w:hint="eastAsia" w:ascii="宋体" w:hAnsi="宋体" w:cs="宋体"/>
          <w:bCs/>
          <w:color w:val="333333"/>
          <w:kern w:val="0"/>
          <w:szCs w:val="21"/>
        </w:rPr>
      </w:pPr>
    </w:p>
    <w:p w14:paraId="05A45301">
      <w:pPr>
        <w:pStyle w:val="6"/>
        <w:rPr>
          <w:rFonts w:hint="eastAsia" w:ascii="宋体" w:hAnsi="宋体" w:cs="宋体"/>
          <w:bCs/>
          <w:color w:val="333333"/>
          <w:kern w:val="0"/>
          <w:szCs w:val="21"/>
        </w:rPr>
      </w:pPr>
    </w:p>
    <w:p w14:paraId="56A79F17">
      <w:pPr>
        <w:pStyle w:val="6"/>
        <w:rPr>
          <w:rFonts w:hint="eastAsia" w:ascii="宋体" w:hAnsi="宋体" w:cs="宋体"/>
          <w:bCs/>
          <w:color w:val="333333"/>
          <w:kern w:val="0"/>
          <w:szCs w:val="21"/>
        </w:rPr>
      </w:pPr>
    </w:p>
    <w:p w14:paraId="2B407700">
      <w:pPr>
        <w:pStyle w:val="6"/>
        <w:rPr>
          <w:rFonts w:hint="eastAsia" w:ascii="宋体" w:hAnsi="宋体" w:cs="宋体"/>
          <w:bCs/>
          <w:color w:val="333333"/>
          <w:kern w:val="0"/>
          <w:szCs w:val="21"/>
        </w:rPr>
      </w:pPr>
    </w:p>
    <w:p w14:paraId="5E253AEF">
      <w:pPr>
        <w:pStyle w:val="6"/>
        <w:rPr>
          <w:rFonts w:hint="eastAsia" w:ascii="宋体" w:hAnsi="宋体" w:cs="宋体"/>
          <w:bCs/>
          <w:color w:val="333333"/>
          <w:kern w:val="0"/>
          <w:szCs w:val="21"/>
        </w:rPr>
      </w:pPr>
    </w:p>
    <w:p w14:paraId="58911F25">
      <w:pPr>
        <w:pStyle w:val="6"/>
        <w:rPr>
          <w:rFonts w:hint="eastAsia" w:ascii="宋体" w:hAnsi="宋体" w:cs="宋体"/>
          <w:bCs/>
          <w:color w:val="333333"/>
          <w:kern w:val="0"/>
          <w:szCs w:val="21"/>
        </w:rPr>
      </w:pPr>
    </w:p>
    <w:p w14:paraId="20047B96">
      <w:pPr>
        <w:pStyle w:val="6"/>
        <w:rPr>
          <w:rFonts w:hint="eastAsia" w:ascii="宋体" w:hAnsi="宋体" w:cs="宋体"/>
          <w:bCs/>
          <w:color w:val="333333"/>
          <w:kern w:val="0"/>
          <w:szCs w:val="21"/>
        </w:rPr>
      </w:pPr>
    </w:p>
    <w:p w14:paraId="3837B417">
      <w:pPr>
        <w:pStyle w:val="6"/>
        <w:rPr>
          <w:rFonts w:hint="eastAsia" w:ascii="宋体" w:hAnsi="宋体" w:cs="宋体"/>
          <w:bCs/>
          <w:color w:val="333333"/>
          <w:kern w:val="0"/>
          <w:szCs w:val="21"/>
        </w:rPr>
      </w:pPr>
    </w:p>
    <w:p w14:paraId="462E0458">
      <w:pPr>
        <w:pStyle w:val="6"/>
        <w:rPr>
          <w:rFonts w:hint="eastAsia" w:ascii="宋体" w:hAnsi="宋体" w:cs="宋体"/>
          <w:bCs/>
          <w:color w:val="333333"/>
          <w:kern w:val="0"/>
          <w:szCs w:val="21"/>
        </w:rPr>
      </w:pPr>
    </w:p>
    <w:p w14:paraId="1A54B06C">
      <w:pPr>
        <w:pStyle w:val="6"/>
        <w:rPr>
          <w:rFonts w:hint="eastAsia" w:ascii="宋体" w:hAnsi="宋体" w:cs="宋体"/>
          <w:bCs/>
          <w:color w:val="333333"/>
          <w:kern w:val="0"/>
          <w:szCs w:val="21"/>
        </w:rPr>
      </w:pPr>
    </w:p>
    <w:p w14:paraId="1F3130E9">
      <w:pPr>
        <w:pStyle w:val="6"/>
        <w:rPr>
          <w:rFonts w:hint="eastAsia" w:ascii="宋体" w:hAnsi="宋体" w:cs="宋体"/>
          <w:bCs/>
          <w:color w:val="333333"/>
          <w:kern w:val="0"/>
          <w:szCs w:val="21"/>
        </w:rPr>
      </w:pPr>
    </w:p>
    <w:p w14:paraId="4B655CC9">
      <w:pPr>
        <w:pStyle w:val="6"/>
        <w:rPr>
          <w:rFonts w:hint="eastAsia" w:ascii="宋体" w:hAnsi="宋体" w:cs="宋体"/>
          <w:bCs/>
          <w:color w:val="333333"/>
          <w:kern w:val="0"/>
          <w:szCs w:val="21"/>
        </w:rPr>
      </w:pPr>
    </w:p>
    <w:p w14:paraId="1A3620EE">
      <w:pPr>
        <w:jc w:val="center"/>
        <w:rPr>
          <w:b/>
          <w:sz w:val="32"/>
          <w:szCs w:val="32"/>
        </w:rPr>
      </w:pPr>
      <w:r>
        <w:rPr>
          <w:rFonts w:hint="eastAsia"/>
          <w:b/>
          <w:sz w:val="32"/>
          <w:szCs w:val="32"/>
        </w:rPr>
        <w:t>三、投标人须知</w:t>
      </w:r>
      <w:bookmarkEnd w:id="2"/>
    </w:p>
    <w:p w14:paraId="544AE7A4">
      <w:pPr>
        <w:ind w:firstLine="562" w:firstLineChars="200"/>
        <w:rPr>
          <w:b/>
          <w:sz w:val="28"/>
          <w:szCs w:val="28"/>
        </w:rPr>
      </w:pPr>
      <w:r>
        <w:rPr>
          <w:rFonts w:hint="eastAsia"/>
          <w:b/>
          <w:sz w:val="28"/>
          <w:szCs w:val="28"/>
        </w:rPr>
        <w:t>（一）编制要求</w:t>
      </w:r>
    </w:p>
    <w:p w14:paraId="2153309D">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1、投标人应在仔细阅读</w:t>
      </w:r>
      <w:r>
        <w:rPr>
          <w:rFonts w:hint="eastAsia" w:ascii="宋体" w:hAnsi="宋体"/>
          <w:szCs w:val="21"/>
          <w:lang w:val="en-US" w:eastAsia="zh-CN"/>
        </w:rPr>
        <w:t>谈判</w:t>
      </w:r>
      <w:r>
        <w:rPr>
          <w:rFonts w:hint="eastAsia" w:ascii="宋体" w:hAnsi="宋体"/>
          <w:szCs w:val="21"/>
        </w:rPr>
        <w:t>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14:paraId="186514A3">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2、投标人在下载</w:t>
      </w:r>
      <w:r>
        <w:rPr>
          <w:rFonts w:hint="eastAsia" w:ascii="宋体" w:hAnsi="宋体"/>
          <w:szCs w:val="21"/>
          <w:lang w:val="en-US" w:eastAsia="zh-CN"/>
        </w:rPr>
        <w:t>谈判</w:t>
      </w:r>
      <w:r>
        <w:rPr>
          <w:rFonts w:hint="eastAsia" w:ascii="宋体" w:hAnsi="宋体"/>
          <w:szCs w:val="21"/>
        </w:rPr>
        <w:t>文件后，若有疑问应以书面形式（包括书面文字、传真、电子邮件等）在规定时间前向招标人提出。招标人将所有问题集中后在统一答复所有投标人。</w:t>
      </w:r>
    </w:p>
    <w:p w14:paraId="5C099BF0">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3、明确标明“正本”或“副本”字样，一旦正本和副本有差异，以正本为准。所有投标资料均需A4纸打印，按照院内公开谈判文件规定的顺序装订。</w:t>
      </w:r>
    </w:p>
    <w:p w14:paraId="3FE765D5">
      <w:pPr>
        <w:ind w:firstLine="562" w:firstLineChars="200"/>
        <w:rPr>
          <w:b/>
          <w:sz w:val="28"/>
          <w:szCs w:val="28"/>
        </w:rPr>
      </w:pPr>
      <w:bookmarkStart w:id="3" w:name="_Toc39744254"/>
      <w:r>
        <w:rPr>
          <w:rFonts w:hint="eastAsia"/>
          <w:b/>
          <w:sz w:val="28"/>
          <w:szCs w:val="28"/>
        </w:rPr>
        <w:t>（二）资格审查要求</w:t>
      </w:r>
      <w:bookmarkEnd w:id="3"/>
    </w:p>
    <w:p w14:paraId="04EC5428">
      <w:pPr>
        <w:autoSpaceDE w:val="0"/>
        <w:autoSpaceDN w:val="0"/>
        <w:adjustRightInd w:val="0"/>
        <w:snapToGrid w:val="0"/>
        <w:spacing w:line="440" w:lineRule="exact"/>
        <w:ind w:left="424" w:leftChars="202" w:right="531" w:rightChars="253" w:firstLine="371" w:firstLineChars="176"/>
        <w:contextualSpacing/>
        <w:rPr>
          <w:rFonts w:ascii="宋体" w:hAnsi="宋体"/>
          <w:b/>
          <w:szCs w:val="21"/>
        </w:rPr>
      </w:pPr>
      <w:r>
        <w:rPr>
          <w:rFonts w:hint="eastAsia" w:ascii="宋体" w:hAnsi="宋体"/>
          <w:b/>
          <w:szCs w:val="21"/>
        </w:rPr>
        <w:t>1、资格审查方式为资格后审。报名截止时间(</w:t>
      </w:r>
      <w:r>
        <w:rPr>
          <w:rFonts w:hint="eastAsia" w:ascii="宋体" w:hAnsi="宋体"/>
          <w:b/>
          <w:szCs w:val="21"/>
          <w:highlight w:val="yellow"/>
        </w:rPr>
        <w:t>2025年</w:t>
      </w:r>
      <w:r>
        <w:rPr>
          <w:rFonts w:hint="eastAsia" w:ascii="宋体" w:hAnsi="宋体"/>
          <w:b/>
          <w:szCs w:val="21"/>
          <w:highlight w:val="yellow"/>
          <w:lang w:val="en-US" w:eastAsia="zh-CN"/>
        </w:rPr>
        <w:t>5</w:t>
      </w:r>
      <w:r>
        <w:rPr>
          <w:rFonts w:hint="eastAsia" w:ascii="宋体" w:hAnsi="宋体"/>
          <w:b/>
          <w:szCs w:val="21"/>
          <w:highlight w:val="yellow"/>
        </w:rPr>
        <w:t>月</w:t>
      </w:r>
      <w:r>
        <w:rPr>
          <w:rFonts w:hint="eastAsia" w:ascii="宋体" w:hAnsi="宋体"/>
          <w:b/>
          <w:szCs w:val="21"/>
          <w:highlight w:val="yellow"/>
          <w:lang w:val="en-US" w:eastAsia="zh-CN"/>
        </w:rPr>
        <w:t>20</w:t>
      </w:r>
      <w:r>
        <w:rPr>
          <w:rFonts w:hint="eastAsia" w:ascii="宋体" w:hAnsi="宋体"/>
          <w:b/>
          <w:szCs w:val="21"/>
          <w:highlight w:val="yellow"/>
        </w:rPr>
        <w:t>日17：00</w:t>
      </w:r>
      <w:r>
        <w:rPr>
          <w:rFonts w:hint="eastAsia" w:ascii="宋体" w:hAnsi="宋体"/>
          <w:b/>
          <w:szCs w:val="21"/>
        </w:rPr>
        <w:t>)前须向招标人通过电子邮箱发送扫描件法人授权委托书，该授权委托代理为该项目指定联系人。</w:t>
      </w:r>
    </w:p>
    <w:p w14:paraId="1DBA70A4">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投标人资质要求</w:t>
      </w:r>
    </w:p>
    <w:p w14:paraId="0AB1FD85">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1 投标人要求</w:t>
      </w:r>
    </w:p>
    <w:p w14:paraId="3A97D8C8">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投标人必须是具有独立法人资格的公司</w:t>
      </w:r>
      <w:r>
        <w:rPr>
          <w:rFonts w:ascii="宋体" w:hAnsi="宋体"/>
          <w:szCs w:val="21"/>
        </w:rPr>
        <w:t>。</w:t>
      </w:r>
    </w:p>
    <w:p w14:paraId="289EBBEE">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2 承担本项目能力和资格的有关资格证明材料</w:t>
      </w:r>
    </w:p>
    <w:p w14:paraId="3018A81D">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1) 由工商局签发的投标人工商营业执照副本复印件（加盖公章）；</w:t>
      </w:r>
    </w:p>
    <w:p w14:paraId="3E9C4720">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2) 投标人各类资质证书材料复印件（加盖公章）</w:t>
      </w:r>
    </w:p>
    <w:p w14:paraId="5E9DEE13">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 xml:space="preserve">3) </w:t>
      </w:r>
      <w:r>
        <w:rPr>
          <w:rFonts w:hint="eastAsia" w:ascii="宋体" w:hAnsi="宋体"/>
          <w:szCs w:val="21"/>
        </w:rPr>
        <w:t>服务</w:t>
      </w:r>
      <w:r>
        <w:rPr>
          <w:rFonts w:ascii="宋体" w:hAnsi="宋体"/>
          <w:szCs w:val="21"/>
        </w:rPr>
        <w:t>能力：投标方必须具备实施项目</w:t>
      </w:r>
      <w:r>
        <w:rPr>
          <w:rFonts w:hint="eastAsia" w:ascii="宋体" w:hAnsi="宋体"/>
          <w:szCs w:val="21"/>
        </w:rPr>
        <w:t>开展</w:t>
      </w:r>
      <w:r>
        <w:rPr>
          <w:rFonts w:ascii="宋体" w:hAnsi="宋体"/>
          <w:szCs w:val="21"/>
        </w:rPr>
        <w:t>和提供后续服务的能力，</w:t>
      </w:r>
      <w:r>
        <w:rPr>
          <w:rFonts w:hint="eastAsia" w:ascii="宋体" w:hAnsi="宋体"/>
          <w:szCs w:val="21"/>
        </w:rPr>
        <w:t>需提供人员及服务承诺（格式自拟）</w:t>
      </w:r>
      <w:r>
        <w:rPr>
          <w:rFonts w:ascii="宋体" w:hAnsi="宋体"/>
          <w:szCs w:val="21"/>
        </w:rPr>
        <w:t>。</w:t>
      </w:r>
    </w:p>
    <w:p w14:paraId="06F14CC1">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4) 近三年以来完成</w:t>
      </w:r>
      <w:r>
        <w:rPr>
          <w:rFonts w:hint="eastAsia" w:ascii="宋体" w:hAnsi="宋体"/>
          <w:szCs w:val="21"/>
        </w:rPr>
        <w:t>相关</w:t>
      </w:r>
      <w:r>
        <w:rPr>
          <w:rFonts w:ascii="宋体" w:hAnsi="宋体"/>
          <w:szCs w:val="21"/>
        </w:rPr>
        <w:t>项目一览表；</w:t>
      </w:r>
      <w:r>
        <w:rPr>
          <w:rFonts w:hint="eastAsia" w:ascii="宋体" w:hAnsi="宋体"/>
          <w:szCs w:val="21"/>
        </w:rPr>
        <w:t xml:space="preserve"> </w:t>
      </w:r>
    </w:p>
    <w:p w14:paraId="711AC746">
      <w:pPr>
        <w:adjustRightInd w:val="0"/>
        <w:snapToGrid w:val="0"/>
        <w:spacing w:line="440" w:lineRule="exact"/>
        <w:ind w:left="424" w:leftChars="202" w:right="531" w:rightChars="253" w:firstLine="332" w:firstLineChars="118"/>
        <w:contextualSpacing/>
        <w:rPr>
          <w:b/>
          <w:sz w:val="28"/>
          <w:szCs w:val="28"/>
        </w:rPr>
      </w:pPr>
      <w:bookmarkStart w:id="4" w:name="_Toc39744256"/>
      <w:r>
        <w:rPr>
          <w:rFonts w:hint="eastAsia"/>
          <w:b/>
          <w:sz w:val="28"/>
          <w:szCs w:val="28"/>
        </w:rPr>
        <w:t>（三）投标文件要求</w:t>
      </w:r>
      <w:bookmarkEnd w:id="4"/>
    </w:p>
    <w:p w14:paraId="3E675DCC">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w:t>
      </w:r>
      <w:r>
        <w:rPr>
          <w:rFonts w:hint="eastAsia" w:ascii="宋体" w:hAnsi="宋体"/>
          <w:b/>
          <w:szCs w:val="21"/>
        </w:rPr>
        <w:t>投标文件的组成</w:t>
      </w:r>
      <w:r>
        <w:rPr>
          <w:rFonts w:hint="eastAsia" w:ascii="宋体" w:hAnsi="宋体"/>
          <w:szCs w:val="21"/>
        </w:rPr>
        <w:t>：</w:t>
      </w:r>
    </w:p>
    <w:p w14:paraId="6542FBF9">
      <w:p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1.1资格审查文件，所有复印件需加盖公章：</w:t>
      </w:r>
    </w:p>
    <w:p w14:paraId="26C0A215">
      <w:p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（1）针对本项目的授权委托书；</w:t>
      </w:r>
    </w:p>
    <w:p w14:paraId="2C64D0F3">
      <w:pPr>
        <w:numPr>
          <w:ilvl w:val="0"/>
          <w:numId w:val="3"/>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企业法人营业执照；</w:t>
      </w:r>
    </w:p>
    <w:p w14:paraId="1E270CBD">
      <w:pPr>
        <w:numPr>
          <w:ilvl w:val="0"/>
          <w:numId w:val="3"/>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企业资质证书</w:t>
      </w:r>
      <w:r>
        <w:rPr>
          <w:rFonts w:hint="eastAsia" w:ascii="宋体"/>
          <w:szCs w:val="21"/>
        </w:rPr>
        <w:t>；</w:t>
      </w:r>
    </w:p>
    <w:p w14:paraId="7DCCB33F">
      <w:pPr>
        <w:adjustRightInd w:val="0"/>
        <w:snapToGrid w:val="0"/>
        <w:spacing w:line="440" w:lineRule="exact"/>
        <w:ind w:left="422" w:leftChars="201" w:right="531" w:rightChars="253" w:firstLine="373" w:firstLineChars="177"/>
        <w:contextualSpacing/>
        <w:rPr>
          <w:rFonts w:ascii="宋体" w:hAnsi="宋体"/>
          <w:szCs w:val="21"/>
        </w:rPr>
      </w:pPr>
      <w:r>
        <w:rPr>
          <w:rFonts w:hint="eastAsia" w:ascii="宋体" w:hAnsi="宋体"/>
          <w:b/>
          <w:szCs w:val="21"/>
        </w:rPr>
        <w:t>1.2报价文件</w:t>
      </w:r>
    </w:p>
    <w:p w14:paraId="554CE57A">
      <w:pPr>
        <w:adjustRightInd w:val="0"/>
        <w:snapToGrid w:val="0"/>
        <w:spacing w:line="440" w:lineRule="exact"/>
        <w:ind w:left="422" w:leftChars="201" w:right="531" w:rightChars="253" w:firstLine="249" w:firstLineChars="119"/>
        <w:contextualSpacing/>
        <w:rPr>
          <w:rFonts w:ascii="宋体" w:hAnsi="宋体"/>
          <w:bCs/>
          <w:szCs w:val="21"/>
        </w:rPr>
      </w:pPr>
      <w:r>
        <w:rPr>
          <w:rFonts w:hint="eastAsia" w:ascii="宋体" w:hAnsi="宋体"/>
          <w:bCs/>
          <w:szCs w:val="21"/>
        </w:rPr>
        <w:t>（1）投标函</w:t>
      </w:r>
    </w:p>
    <w:p w14:paraId="05370FFE">
      <w:pPr>
        <w:adjustRightInd w:val="0"/>
        <w:snapToGrid w:val="0"/>
        <w:spacing w:line="440" w:lineRule="exact"/>
        <w:ind w:left="422" w:leftChars="201" w:right="531" w:rightChars="253" w:firstLine="249" w:firstLineChars="119"/>
        <w:contextualSpacing/>
        <w:rPr>
          <w:rFonts w:ascii="宋体" w:hAnsi="宋体"/>
          <w:bCs/>
          <w:szCs w:val="21"/>
        </w:rPr>
      </w:pPr>
      <w:r>
        <w:rPr>
          <w:rFonts w:hint="eastAsia" w:ascii="宋体" w:hAnsi="宋体"/>
          <w:bCs/>
          <w:szCs w:val="21"/>
        </w:rPr>
        <w:t>（2）授权委托书</w:t>
      </w:r>
    </w:p>
    <w:p w14:paraId="446BD5DF">
      <w:pPr>
        <w:adjustRightInd w:val="0"/>
        <w:snapToGrid w:val="0"/>
        <w:spacing w:line="440" w:lineRule="exact"/>
        <w:ind w:left="422" w:leftChars="201" w:right="531" w:rightChars="253" w:firstLine="249" w:firstLineChars="119"/>
        <w:contextualSpacing/>
        <w:rPr>
          <w:rFonts w:ascii="宋体" w:hAnsi="宋体"/>
          <w:szCs w:val="21"/>
        </w:rPr>
      </w:pPr>
      <w:r>
        <w:rPr>
          <w:rFonts w:hint="eastAsia" w:ascii="宋体" w:hAnsi="宋体"/>
          <w:bCs/>
          <w:szCs w:val="21"/>
        </w:rPr>
        <w:t>（3）</w:t>
      </w:r>
      <w:r>
        <w:rPr>
          <w:rFonts w:hint="eastAsia" w:ascii="宋体" w:hAnsi="宋体"/>
          <w:szCs w:val="21"/>
        </w:rPr>
        <w:t>投标报价</w:t>
      </w:r>
    </w:p>
    <w:p w14:paraId="5E90F707">
      <w:pPr>
        <w:ind w:firstLine="562" w:firstLineChars="200"/>
        <w:rPr>
          <w:b/>
          <w:sz w:val="28"/>
          <w:szCs w:val="28"/>
        </w:rPr>
      </w:pPr>
      <w:bookmarkStart w:id="5" w:name="_Toc39744257"/>
      <w:r>
        <w:rPr>
          <w:rFonts w:hint="eastAsia"/>
          <w:b/>
          <w:sz w:val="28"/>
          <w:szCs w:val="28"/>
        </w:rPr>
        <w:t>（四）开标、</w:t>
      </w:r>
      <w:bookmarkEnd w:id="5"/>
      <w:r>
        <w:rPr>
          <w:rFonts w:hint="eastAsia"/>
          <w:b/>
          <w:sz w:val="28"/>
          <w:szCs w:val="28"/>
        </w:rPr>
        <w:t>评标</w:t>
      </w:r>
    </w:p>
    <w:p w14:paraId="68CB5DCF">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1、开标时，招标方代表或监管部门或投标单位检查投标文件的密封情况，在确认无误后拆封读标。投标文件一经开封不得进行改动。</w:t>
      </w:r>
    </w:p>
    <w:p w14:paraId="1B62F0EF">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2、初步评审要求：开标后，招标方将组织审查投标文件是否完整；是否有计算错误。投标文件出现下列情形之一的，将作为无效投标文件：</w:t>
      </w:r>
    </w:p>
    <w:p w14:paraId="57E35648">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（1）投标文件不响应</w:t>
      </w:r>
      <w:r>
        <w:rPr>
          <w:rFonts w:hint="eastAsia" w:ascii="宋体" w:hAnsi="宋体"/>
          <w:szCs w:val="21"/>
          <w:lang w:val="en-US" w:eastAsia="zh-CN"/>
        </w:rPr>
        <w:t>谈判</w:t>
      </w:r>
      <w:r>
        <w:rPr>
          <w:rFonts w:hint="eastAsia" w:ascii="宋体" w:hAnsi="宋体"/>
          <w:szCs w:val="21"/>
        </w:rPr>
        <w:t>文件要求的；</w:t>
      </w:r>
    </w:p>
    <w:p w14:paraId="0C14FA62">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（2）投标函未盖投标人的企业及企业法定代表人印章并签字的，或者企业法定代表人委托代理人没有合法、有效的委托书（原件）及委托代理人印章并签字的；</w:t>
      </w:r>
    </w:p>
    <w:p w14:paraId="525CAE4B">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（3）投标文件的关键内容模糊、无法辨认的；</w:t>
      </w:r>
    </w:p>
    <w:p w14:paraId="55F5C99D">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3、评标小组先评审技术文件，后评审报价文件。</w:t>
      </w:r>
    </w:p>
    <w:p w14:paraId="656588FA">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4、严格按照扬州大学附属医院采购管理办法，组成项目评标小组。严格按招标文件，公平、公正、科学、严谨地对投标文件进行综合评定。</w:t>
      </w:r>
    </w:p>
    <w:p w14:paraId="46F357D1">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5、院内公开院内公开谈判程序：</w:t>
      </w:r>
    </w:p>
    <w:p w14:paraId="58803A63">
      <w:pPr>
        <w:adjustRightInd w:val="0"/>
        <w:snapToGrid w:val="0"/>
        <w:spacing w:line="440" w:lineRule="exact"/>
        <w:ind w:left="422" w:leftChars="201" w:right="531" w:rightChars="253" w:firstLine="373" w:firstLineChars="177"/>
        <w:contextualSpacing/>
        <w:rPr>
          <w:rFonts w:ascii="宋体" w:hAnsi="宋体"/>
          <w:b/>
          <w:szCs w:val="21"/>
        </w:rPr>
      </w:pPr>
      <w:r>
        <w:rPr>
          <w:rFonts w:hint="eastAsia" w:ascii="宋体" w:hAnsi="宋体"/>
          <w:b/>
          <w:szCs w:val="21"/>
        </w:rPr>
        <w:t>（1）资格审查；（2）需求响应评审；（3）项目磋商，二次报价。</w:t>
      </w:r>
    </w:p>
    <w:p w14:paraId="30A7236B">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6、定标</w:t>
      </w:r>
    </w:p>
    <w:p w14:paraId="17C6A053">
      <w:pPr>
        <w:wordWrap w:val="0"/>
        <w:spacing w:line="440" w:lineRule="exact"/>
        <w:ind w:left="424" w:leftChars="202" w:right="531" w:rightChars="253" w:firstLine="361" w:firstLineChars="172"/>
        <w:contextualSpacing/>
        <w:jc w:val="left"/>
        <w:rPr>
          <w:rFonts w:asciiTheme="minorEastAsia" w:hAnsiTheme="minorEastAsia" w:eastAsiaTheme="minorEastAsia"/>
          <w:szCs w:val="21"/>
        </w:rPr>
      </w:pPr>
      <w:r>
        <w:rPr>
          <w:rFonts w:hint="eastAsia" w:asciiTheme="minorEastAsia" w:hAnsiTheme="minorEastAsia" w:eastAsiaTheme="minorEastAsia"/>
          <w:szCs w:val="21"/>
        </w:rPr>
        <w:t>综合评分第一的单位为中标单位。</w:t>
      </w:r>
      <w:bookmarkStart w:id="6" w:name="_Toc39744258"/>
    </w:p>
    <w:p w14:paraId="73A9F2D9">
      <w:pPr>
        <w:pStyle w:val="30"/>
      </w:pPr>
    </w:p>
    <w:p w14:paraId="012C8BE0">
      <w:pPr>
        <w:pStyle w:val="30"/>
      </w:pPr>
    </w:p>
    <w:p w14:paraId="5D0E1C49">
      <w:pPr>
        <w:pStyle w:val="30"/>
      </w:pPr>
    </w:p>
    <w:p w14:paraId="063622B7">
      <w:pPr>
        <w:pStyle w:val="30"/>
      </w:pPr>
    </w:p>
    <w:p w14:paraId="51B45146">
      <w:pPr>
        <w:pStyle w:val="30"/>
      </w:pPr>
    </w:p>
    <w:p w14:paraId="0266028F">
      <w:pPr>
        <w:pStyle w:val="30"/>
      </w:pPr>
    </w:p>
    <w:p w14:paraId="59DA4D4E">
      <w:pPr>
        <w:pStyle w:val="30"/>
      </w:pPr>
    </w:p>
    <w:p w14:paraId="120B7F03">
      <w:pPr>
        <w:pStyle w:val="30"/>
      </w:pPr>
    </w:p>
    <w:p w14:paraId="0B9C9C61">
      <w:pPr>
        <w:pStyle w:val="30"/>
      </w:pPr>
    </w:p>
    <w:p w14:paraId="0CEEAB56">
      <w:pPr>
        <w:wordWrap w:val="0"/>
        <w:spacing w:line="440" w:lineRule="exact"/>
        <w:ind w:left="424" w:leftChars="202" w:right="531" w:rightChars="253" w:firstLine="553" w:firstLineChars="172"/>
        <w:contextualSpacing/>
        <w:jc w:val="center"/>
        <w:rPr>
          <w:rFonts w:asciiTheme="minorEastAsia" w:hAnsiTheme="minorEastAsia" w:eastAsiaTheme="minorEastAsia"/>
          <w:b/>
          <w:sz w:val="32"/>
          <w:szCs w:val="32"/>
        </w:rPr>
      </w:pPr>
      <w:r>
        <w:rPr>
          <w:rFonts w:hint="eastAsia"/>
          <w:b/>
          <w:sz w:val="32"/>
          <w:szCs w:val="32"/>
        </w:rPr>
        <w:t>四、投标文件格式及附件要求</w:t>
      </w:r>
      <w:bookmarkEnd w:id="6"/>
    </w:p>
    <w:p w14:paraId="72D381A5">
      <w:pPr>
        <w:jc w:val="center"/>
        <w:rPr>
          <w:b/>
          <w:sz w:val="36"/>
          <w:szCs w:val="36"/>
        </w:rPr>
      </w:pPr>
    </w:p>
    <w:p w14:paraId="193CB744">
      <w:pPr>
        <w:numPr>
          <w:ilvl w:val="0"/>
          <w:numId w:val="4"/>
        </w:numPr>
        <w:ind w:left="0" w:leftChars="0" w:firstLine="400" w:firstLineChars="0"/>
        <w:jc w:val="center"/>
        <w:rPr>
          <w:rFonts w:ascii="宋体" w:hAnsi="宋体"/>
          <w:b/>
          <w:sz w:val="36"/>
          <w:szCs w:val="36"/>
          <w:u w:val="single"/>
        </w:rPr>
      </w:pPr>
      <w:r>
        <w:rPr>
          <w:rFonts w:hint="eastAsia"/>
          <w:b/>
          <w:sz w:val="36"/>
          <w:szCs w:val="36"/>
        </w:rPr>
        <w:t>目录</w:t>
      </w:r>
    </w:p>
    <w:p w14:paraId="780044C4">
      <w:pPr>
        <w:adjustRightInd w:val="0"/>
        <w:snapToGrid w:val="0"/>
        <w:spacing w:line="440" w:lineRule="exact"/>
        <w:ind w:firstLine="720" w:firstLineChars="300"/>
        <w:contextualSpacing/>
        <w:rPr>
          <w:rFonts w:ascii="宋体" w:hAnsi="宋体"/>
          <w:snapToGrid w:val="0"/>
          <w:sz w:val="24"/>
        </w:rPr>
      </w:pPr>
      <w:r>
        <w:rPr>
          <w:rFonts w:hint="eastAsia" w:ascii="宋体" w:hAnsi="宋体"/>
          <w:snapToGrid w:val="0"/>
          <w:sz w:val="24"/>
        </w:rPr>
        <w:t>（一）资格审查</w:t>
      </w:r>
    </w:p>
    <w:p w14:paraId="620780FA">
      <w:pPr>
        <w:pStyle w:val="1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75" w:beforeAutospacing="0" w:after="75" w:afterAutospacing="0" w:line="360" w:lineRule="atLeast"/>
        <w:ind w:left="420" w:leftChars="0" w:right="315" w:firstLine="480" w:firstLineChars="200"/>
        <w:rPr>
          <w:rFonts w:hint="eastAsia" w:ascii="宋体" w:hAnsi="宋体" w:eastAsia="宋体" w:cs="Times New Roman"/>
          <w:snapToGrid w:val="0"/>
          <w:kern w:val="2"/>
          <w:sz w:val="24"/>
          <w:szCs w:val="24"/>
          <w:lang w:val="en-US" w:eastAsia="zh-CN" w:bidi="ar-SA"/>
        </w:rPr>
      </w:pPr>
      <w:r>
        <w:rPr>
          <w:rFonts w:hint="eastAsia" w:ascii="宋体" w:hAnsi="宋体" w:eastAsia="宋体" w:cs="Times New Roman"/>
          <w:snapToGrid w:val="0"/>
          <w:kern w:val="2"/>
          <w:sz w:val="24"/>
          <w:szCs w:val="24"/>
          <w:lang w:val="en-US" w:eastAsia="zh-CN" w:bidi="ar-SA"/>
        </w:rPr>
        <w:t>资格声明</w:t>
      </w:r>
      <w:r>
        <w:rPr>
          <w:rFonts w:hint="default" w:ascii="宋体" w:hAnsi="宋体" w:eastAsia="宋体" w:cs="Times New Roman"/>
          <w:snapToGrid w:val="0"/>
          <w:kern w:val="2"/>
          <w:sz w:val="24"/>
          <w:szCs w:val="24"/>
          <w:lang w:val="en-US" w:eastAsia="zh-CN" w:bidi="ar-SA"/>
        </w:rPr>
        <w:t>(</w:t>
      </w:r>
      <w:r>
        <w:rPr>
          <w:rFonts w:hint="eastAsia" w:ascii="宋体" w:hAnsi="宋体" w:eastAsia="宋体" w:cs="Times New Roman"/>
          <w:snapToGrid w:val="0"/>
          <w:kern w:val="2"/>
          <w:sz w:val="24"/>
          <w:szCs w:val="24"/>
          <w:lang w:val="en-US" w:eastAsia="zh-CN" w:bidi="ar-SA"/>
        </w:rPr>
        <w:t>原件</w:t>
      </w:r>
      <w:r>
        <w:rPr>
          <w:rFonts w:hint="default" w:ascii="宋体" w:hAnsi="宋体" w:eastAsia="宋体" w:cs="Times New Roman"/>
          <w:snapToGrid w:val="0"/>
          <w:kern w:val="2"/>
          <w:sz w:val="24"/>
          <w:szCs w:val="24"/>
          <w:lang w:val="en-US" w:eastAsia="zh-CN" w:bidi="ar-SA"/>
        </w:rPr>
        <w:t>)</w:t>
      </w:r>
    </w:p>
    <w:p w14:paraId="11558F99">
      <w:pPr>
        <w:pStyle w:val="1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75" w:beforeAutospacing="0" w:after="75" w:afterAutospacing="0" w:line="360" w:lineRule="atLeast"/>
        <w:ind w:left="420" w:leftChars="0" w:right="315" w:firstLine="480" w:firstLineChars="200"/>
        <w:rPr>
          <w:rFonts w:hint="eastAsia" w:ascii="宋体" w:hAnsi="宋体" w:eastAsia="宋体" w:cs="Times New Roman"/>
          <w:snapToGrid w:val="0"/>
          <w:kern w:val="2"/>
          <w:sz w:val="24"/>
          <w:szCs w:val="24"/>
          <w:lang w:val="en-US" w:eastAsia="zh-CN" w:bidi="ar-SA"/>
        </w:rPr>
      </w:pPr>
      <w:r>
        <w:rPr>
          <w:rFonts w:hint="eastAsia" w:ascii="宋体" w:hAnsi="宋体" w:eastAsia="宋体" w:cs="Times New Roman"/>
          <w:snapToGrid w:val="0"/>
          <w:kern w:val="2"/>
          <w:sz w:val="24"/>
          <w:szCs w:val="24"/>
          <w:lang w:val="en-US" w:eastAsia="zh-CN" w:bidi="ar-SA"/>
        </w:rPr>
        <w:t>被授权人参加投标的须提供《法定代表人授权委托书》原件、被授权人身份证复印件</w:t>
      </w:r>
      <w:r>
        <w:rPr>
          <w:rFonts w:hint="default" w:ascii="宋体" w:hAnsi="宋体" w:eastAsia="宋体" w:cs="Times New Roman"/>
          <w:snapToGrid w:val="0"/>
          <w:kern w:val="2"/>
          <w:sz w:val="24"/>
          <w:szCs w:val="24"/>
          <w:lang w:val="en-US" w:eastAsia="zh-CN" w:bidi="ar-SA"/>
        </w:rPr>
        <w:t>(</w:t>
      </w:r>
      <w:r>
        <w:rPr>
          <w:rFonts w:hint="eastAsia" w:ascii="宋体" w:hAnsi="宋体" w:eastAsia="宋体" w:cs="Times New Roman"/>
          <w:snapToGrid w:val="0"/>
          <w:kern w:val="2"/>
          <w:sz w:val="24"/>
          <w:szCs w:val="24"/>
          <w:lang w:val="en-US" w:eastAsia="zh-CN" w:bidi="ar-SA"/>
        </w:rPr>
        <w:t>原件备查</w:t>
      </w:r>
      <w:r>
        <w:rPr>
          <w:rFonts w:hint="default" w:ascii="宋体" w:hAnsi="宋体" w:eastAsia="宋体" w:cs="Times New Roman"/>
          <w:snapToGrid w:val="0"/>
          <w:kern w:val="2"/>
          <w:sz w:val="24"/>
          <w:szCs w:val="24"/>
          <w:lang w:val="en-US" w:eastAsia="zh-CN" w:bidi="ar-SA"/>
        </w:rPr>
        <w:t>)</w:t>
      </w:r>
      <w:r>
        <w:rPr>
          <w:rFonts w:hint="eastAsia" w:ascii="宋体" w:hAnsi="宋体" w:eastAsia="宋体" w:cs="Times New Roman"/>
          <w:snapToGrid w:val="0"/>
          <w:kern w:val="2"/>
          <w:sz w:val="24"/>
          <w:szCs w:val="24"/>
          <w:lang w:val="en-US" w:eastAsia="zh-CN" w:bidi="ar-SA"/>
        </w:rPr>
        <w:t>；若法定代表人参加投标，只须提供本人身份证复印件</w:t>
      </w:r>
      <w:r>
        <w:rPr>
          <w:rFonts w:hint="default" w:ascii="宋体" w:hAnsi="宋体" w:eastAsia="宋体" w:cs="Times New Roman"/>
          <w:snapToGrid w:val="0"/>
          <w:kern w:val="2"/>
          <w:sz w:val="24"/>
          <w:szCs w:val="24"/>
          <w:lang w:val="en-US" w:eastAsia="zh-CN" w:bidi="ar-SA"/>
        </w:rPr>
        <w:t>(</w:t>
      </w:r>
      <w:r>
        <w:rPr>
          <w:rFonts w:hint="eastAsia" w:ascii="宋体" w:hAnsi="宋体" w:eastAsia="宋体" w:cs="Times New Roman"/>
          <w:snapToGrid w:val="0"/>
          <w:kern w:val="2"/>
          <w:sz w:val="24"/>
          <w:szCs w:val="24"/>
          <w:lang w:val="en-US" w:eastAsia="zh-CN" w:bidi="ar-SA"/>
        </w:rPr>
        <w:t>原件备查</w:t>
      </w:r>
      <w:r>
        <w:rPr>
          <w:rFonts w:hint="default" w:ascii="宋体" w:hAnsi="宋体" w:eastAsia="宋体" w:cs="Times New Roman"/>
          <w:snapToGrid w:val="0"/>
          <w:kern w:val="2"/>
          <w:sz w:val="24"/>
          <w:szCs w:val="24"/>
          <w:lang w:val="en-US" w:eastAsia="zh-CN" w:bidi="ar-SA"/>
        </w:rPr>
        <w:t>)</w:t>
      </w:r>
    </w:p>
    <w:p w14:paraId="16FEC260">
      <w:pPr>
        <w:pStyle w:val="1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75" w:beforeAutospacing="0" w:after="75" w:afterAutospacing="0" w:line="360" w:lineRule="atLeast"/>
        <w:ind w:left="420" w:leftChars="0" w:right="0" w:firstLine="480" w:firstLineChars="200"/>
        <w:rPr>
          <w:rFonts w:hint="eastAsia" w:ascii="宋体" w:hAnsi="宋体" w:eastAsia="宋体" w:cs="Times New Roman"/>
          <w:snapToGrid w:val="0"/>
          <w:kern w:val="2"/>
          <w:sz w:val="24"/>
          <w:szCs w:val="24"/>
          <w:lang w:val="en-US" w:eastAsia="zh-CN" w:bidi="ar-SA"/>
        </w:rPr>
      </w:pPr>
      <w:r>
        <w:rPr>
          <w:rFonts w:hint="eastAsia" w:ascii="宋体" w:hAnsi="宋体" w:eastAsia="宋体" w:cs="Times New Roman"/>
          <w:snapToGrid w:val="0"/>
          <w:kern w:val="2"/>
          <w:sz w:val="24"/>
          <w:szCs w:val="24"/>
          <w:lang w:val="en-US" w:eastAsia="zh-CN" w:bidi="ar-SA"/>
        </w:rPr>
        <w:t>营业执照副本或民办非企业单位登记证书或事业单位法人证书等相关身份证明材料</w:t>
      </w:r>
      <w:r>
        <w:rPr>
          <w:rFonts w:hint="default" w:ascii="宋体" w:hAnsi="宋体" w:eastAsia="宋体" w:cs="Times New Roman"/>
          <w:snapToGrid w:val="0"/>
          <w:kern w:val="2"/>
          <w:sz w:val="24"/>
          <w:szCs w:val="24"/>
          <w:lang w:val="en-US" w:eastAsia="zh-CN" w:bidi="ar-SA"/>
        </w:rPr>
        <w:t>(</w:t>
      </w:r>
      <w:r>
        <w:rPr>
          <w:rFonts w:hint="eastAsia" w:ascii="宋体" w:hAnsi="宋体" w:eastAsia="宋体" w:cs="Times New Roman"/>
          <w:snapToGrid w:val="0"/>
          <w:kern w:val="2"/>
          <w:sz w:val="24"/>
          <w:szCs w:val="24"/>
          <w:lang w:val="en-US" w:eastAsia="zh-CN" w:bidi="ar-SA"/>
        </w:rPr>
        <w:t>复印件加盖投标人公章</w:t>
      </w:r>
      <w:r>
        <w:rPr>
          <w:rFonts w:hint="default" w:ascii="宋体" w:hAnsi="宋体" w:eastAsia="宋体" w:cs="Times New Roman"/>
          <w:snapToGrid w:val="0"/>
          <w:kern w:val="2"/>
          <w:sz w:val="24"/>
          <w:szCs w:val="24"/>
          <w:lang w:val="en-US" w:eastAsia="zh-CN" w:bidi="ar-SA"/>
        </w:rPr>
        <w:t>)</w:t>
      </w:r>
    </w:p>
    <w:p w14:paraId="48441BAA">
      <w:pPr>
        <w:pStyle w:val="1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75" w:beforeAutospacing="0" w:after="75" w:afterAutospacing="0" w:line="360" w:lineRule="atLeast"/>
        <w:ind w:left="420" w:leftChars="0" w:right="0" w:firstLine="480" w:firstLineChars="200"/>
        <w:rPr>
          <w:rFonts w:hint="eastAsia" w:ascii="宋体" w:hAnsi="宋体" w:eastAsia="宋体" w:cs="Times New Roman"/>
          <w:snapToGrid w:val="0"/>
          <w:kern w:val="2"/>
          <w:sz w:val="24"/>
          <w:szCs w:val="24"/>
          <w:lang w:val="en-US" w:eastAsia="zh-CN" w:bidi="ar-SA"/>
        </w:rPr>
      </w:pPr>
      <w:r>
        <w:rPr>
          <w:rFonts w:hint="eastAsia" w:ascii="宋体" w:hAnsi="宋体" w:eastAsia="宋体" w:cs="Times New Roman"/>
          <w:snapToGrid w:val="0"/>
          <w:kern w:val="2"/>
          <w:sz w:val="24"/>
          <w:szCs w:val="24"/>
          <w:lang w:val="en-US" w:eastAsia="zh-CN" w:bidi="ar-SA"/>
        </w:rPr>
        <w:t>投标人依法缴纳职工社会保障资金的证明材料（复印件加盖投标人公章）（税务、银行或社会保险基金管理部门出具的提交投标文件截止时间前一年内任意一份缴纳职工社会保障资金的缴款凭证或缴款证明）</w:t>
      </w:r>
    </w:p>
    <w:p w14:paraId="5A528E26">
      <w:pPr>
        <w:pStyle w:val="1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75" w:beforeAutospacing="0" w:after="75" w:afterAutospacing="0" w:line="360" w:lineRule="atLeast"/>
        <w:ind w:left="420" w:leftChars="0" w:right="0" w:firstLine="480" w:firstLineChars="200"/>
        <w:rPr>
          <w:rFonts w:hint="eastAsia" w:ascii="宋体" w:hAnsi="宋体" w:eastAsia="宋体" w:cs="Times New Roman"/>
          <w:snapToGrid w:val="0"/>
          <w:kern w:val="2"/>
          <w:sz w:val="24"/>
          <w:szCs w:val="24"/>
          <w:lang w:val="en-US" w:eastAsia="zh-CN" w:bidi="ar-SA"/>
        </w:rPr>
      </w:pPr>
      <w:r>
        <w:rPr>
          <w:rFonts w:hint="eastAsia" w:ascii="宋体" w:hAnsi="宋体" w:eastAsia="宋体" w:cs="Times New Roman"/>
          <w:snapToGrid w:val="0"/>
          <w:kern w:val="2"/>
          <w:sz w:val="24"/>
          <w:szCs w:val="24"/>
          <w:lang w:val="en-US" w:eastAsia="zh-CN" w:bidi="ar-SA"/>
        </w:rPr>
        <w:t>投标人提交投标文件截止时间前一年内任意一份依法纳税的缴款凭证（复印件加盖投标人公章）</w:t>
      </w:r>
    </w:p>
    <w:p w14:paraId="7FB49038">
      <w:pPr>
        <w:pStyle w:val="1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75" w:beforeAutospacing="0" w:after="75" w:afterAutospacing="0" w:line="360" w:lineRule="atLeast"/>
        <w:ind w:left="420" w:leftChars="0" w:right="0" w:firstLine="480" w:firstLineChars="200"/>
        <w:rPr>
          <w:rFonts w:hint="eastAsia" w:ascii="宋体" w:hAnsi="宋体" w:eastAsia="宋体" w:cs="Times New Roman"/>
          <w:snapToGrid w:val="0"/>
          <w:kern w:val="2"/>
          <w:sz w:val="24"/>
          <w:szCs w:val="24"/>
          <w:lang w:val="en-US" w:eastAsia="zh-CN" w:bidi="ar-SA"/>
        </w:rPr>
      </w:pPr>
      <w:r>
        <w:rPr>
          <w:rFonts w:hint="eastAsia" w:ascii="宋体" w:hAnsi="宋体" w:eastAsia="宋体" w:cs="Times New Roman"/>
          <w:snapToGrid w:val="0"/>
          <w:kern w:val="2"/>
          <w:sz w:val="24"/>
          <w:szCs w:val="24"/>
          <w:lang w:val="en-US" w:eastAsia="zh-CN" w:bidi="ar-SA"/>
        </w:rPr>
        <w:t>上一年度的财务报告情况（成立不满一年不需提供，复印件加盖投标人公章</w:t>
      </w:r>
      <w:r>
        <w:rPr>
          <w:rFonts w:hint="default" w:ascii="宋体" w:hAnsi="宋体" w:eastAsia="宋体" w:cs="Times New Roman"/>
          <w:snapToGrid w:val="0"/>
          <w:kern w:val="2"/>
          <w:sz w:val="24"/>
          <w:szCs w:val="24"/>
          <w:lang w:val="en-US" w:eastAsia="zh-CN" w:bidi="ar-SA"/>
        </w:rPr>
        <w:t>)</w:t>
      </w:r>
    </w:p>
    <w:p w14:paraId="23084BA3">
      <w:pPr>
        <w:pStyle w:val="1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75" w:beforeAutospacing="0" w:after="75" w:afterAutospacing="0" w:line="360" w:lineRule="atLeast"/>
        <w:ind w:left="420" w:leftChars="0" w:right="0" w:firstLine="480" w:firstLineChars="200"/>
        <w:rPr>
          <w:rFonts w:hint="eastAsia" w:ascii="宋体" w:hAnsi="宋体" w:eastAsia="宋体" w:cs="Times New Roman"/>
          <w:snapToGrid w:val="0"/>
          <w:kern w:val="2"/>
          <w:sz w:val="24"/>
          <w:szCs w:val="24"/>
          <w:lang w:val="en-US" w:eastAsia="zh-CN" w:bidi="ar-SA"/>
        </w:rPr>
      </w:pPr>
      <w:r>
        <w:rPr>
          <w:rFonts w:hint="eastAsia" w:ascii="宋体" w:hAnsi="宋体" w:eastAsia="宋体" w:cs="Times New Roman"/>
          <w:snapToGrid w:val="0"/>
          <w:kern w:val="2"/>
          <w:sz w:val="24"/>
          <w:szCs w:val="24"/>
          <w:lang w:val="en-US" w:eastAsia="zh-CN" w:bidi="ar-SA"/>
        </w:rPr>
        <w:t>投标人参加本次采购活动前</w:t>
      </w:r>
      <w:r>
        <w:rPr>
          <w:rFonts w:hint="default" w:ascii="宋体" w:hAnsi="宋体" w:eastAsia="宋体" w:cs="Times New Roman"/>
          <w:snapToGrid w:val="0"/>
          <w:kern w:val="2"/>
          <w:sz w:val="24"/>
          <w:szCs w:val="24"/>
          <w:lang w:val="en-US" w:eastAsia="zh-CN" w:bidi="ar-SA"/>
        </w:rPr>
        <w:t>3</w:t>
      </w:r>
      <w:r>
        <w:rPr>
          <w:rFonts w:hint="eastAsia" w:ascii="宋体" w:hAnsi="宋体" w:eastAsia="宋体" w:cs="Times New Roman"/>
          <w:snapToGrid w:val="0"/>
          <w:kern w:val="2"/>
          <w:sz w:val="24"/>
          <w:szCs w:val="24"/>
          <w:lang w:val="en-US" w:eastAsia="zh-CN" w:bidi="ar-SA"/>
        </w:rPr>
        <w:t>年内在经营活动中没有重大违法记录的书面声明（原件）</w:t>
      </w:r>
    </w:p>
    <w:p w14:paraId="066B9C96">
      <w:pPr>
        <w:pStyle w:val="1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75" w:beforeAutospacing="0" w:after="75" w:afterAutospacing="0" w:line="360" w:lineRule="atLeast"/>
        <w:ind w:left="420" w:leftChars="0" w:right="0" w:firstLine="480" w:firstLineChars="200"/>
        <w:rPr>
          <w:rFonts w:hint="eastAsia" w:ascii="宋体" w:hAnsi="宋体" w:eastAsia="宋体" w:cs="Times New Roman"/>
          <w:snapToGrid w:val="0"/>
          <w:kern w:val="2"/>
          <w:sz w:val="24"/>
          <w:szCs w:val="24"/>
          <w:lang w:val="en-US" w:eastAsia="zh-CN" w:bidi="ar-SA"/>
        </w:rPr>
      </w:pPr>
      <w:r>
        <w:rPr>
          <w:rFonts w:hint="eastAsia" w:ascii="宋体" w:hAnsi="宋体" w:eastAsia="宋体" w:cs="Times New Roman"/>
          <w:snapToGrid w:val="0"/>
          <w:sz w:val="24"/>
        </w:rPr>
        <w:t>本项目的特定资格要求</w:t>
      </w:r>
      <w:r>
        <w:rPr>
          <w:rFonts w:hint="eastAsia" w:ascii="宋体" w:hAnsi="宋体" w:eastAsia="宋体" w:cs="Times New Roman"/>
          <w:snapToGrid w:val="0"/>
          <w:sz w:val="24"/>
          <w:lang w:eastAsia="zh-CN"/>
        </w:rPr>
        <w:t>：</w:t>
      </w:r>
      <w:r>
        <w:rPr>
          <w:rFonts w:hint="eastAsia" w:ascii="宋体" w:hAnsi="宋体" w:eastAsia="宋体" w:cs="Times New Roman"/>
          <w:snapToGrid w:val="0"/>
          <w:sz w:val="24"/>
          <w:lang w:val="en-US" w:eastAsia="zh-CN"/>
        </w:rPr>
        <w:t>投标人</w:t>
      </w:r>
      <w:r>
        <w:rPr>
          <w:rFonts w:hint="eastAsia" w:ascii="宋体" w:hAnsi="宋体" w:eastAsia="宋体" w:cs="Times New Roman"/>
          <w:snapToGrid w:val="0"/>
          <w:sz w:val="24"/>
          <w:lang w:eastAsia="zh-CN"/>
        </w:rPr>
        <w:t>须具有有效的会计师事务所执业许可证。（提供证书复印件并加盖公章）</w:t>
      </w:r>
    </w:p>
    <w:p w14:paraId="1981CD25">
      <w:pPr>
        <w:adjustRightInd w:val="0"/>
        <w:snapToGrid w:val="0"/>
        <w:spacing w:line="440" w:lineRule="exact"/>
        <w:ind w:firstLine="480" w:firstLineChars="200"/>
        <w:contextualSpacing/>
        <w:rPr>
          <w:rFonts w:ascii="宋体" w:hAnsi="宋体"/>
          <w:snapToGrid w:val="0"/>
          <w:sz w:val="24"/>
        </w:rPr>
      </w:pPr>
      <w:r>
        <w:rPr>
          <w:rFonts w:hint="eastAsia" w:ascii="宋体" w:hAnsi="宋体"/>
          <w:snapToGrid w:val="0"/>
          <w:sz w:val="24"/>
        </w:rPr>
        <w:t>（二）报价文件</w:t>
      </w:r>
    </w:p>
    <w:p w14:paraId="63B786CB">
      <w:pPr>
        <w:numPr>
          <w:ilvl w:val="0"/>
          <w:numId w:val="6"/>
        </w:numPr>
        <w:tabs>
          <w:tab w:val="left" w:pos="1300"/>
          <w:tab w:val="left" w:pos="1600"/>
        </w:tabs>
        <w:adjustRightInd w:val="0"/>
        <w:snapToGrid w:val="0"/>
        <w:spacing w:line="440" w:lineRule="exact"/>
        <w:ind w:left="210" w:leftChars="100" w:firstLine="480" w:firstLineChars="200"/>
        <w:contextualSpacing/>
        <w:rPr>
          <w:rFonts w:ascii="宋体" w:hAnsi="宋体"/>
          <w:snapToGrid w:val="0"/>
          <w:sz w:val="24"/>
        </w:rPr>
      </w:pPr>
      <w:r>
        <w:rPr>
          <w:rFonts w:hint="eastAsia" w:ascii="宋体" w:hAnsi="宋体"/>
          <w:snapToGrid w:val="0"/>
          <w:sz w:val="24"/>
        </w:rPr>
        <w:t>投标函</w:t>
      </w:r>
    </w:p>
    <w:p w14:paraId="527E5FD8">
      <w:pPr>
        <w:numPr>
          <w:ilvl w:val="0"/>
          <w:numId w:val="6"/>
        </w:numPr>
        <w:tabs>
          <w:tab w:val="left" w:pos="1300"/>
          <w:tab w:val="left" w:pos="1600"/>
        </w:tabs>
        <w:adjustRightInd w:val="0"/>
        <w:snapToGrid w:val="0"/>
        <w:spacing w:line="440" w:lineRule="exact"/>
        <w:ind w:left="210" w:leftChars="100" w:firstLine="480" w:firstLineChars="200"/>
        <w:contextualSpacing/>
        <w:rPr>
          <w:rFonts w:ascii="宋体" w:hAnsi="宋体"/>
          <w:snapToGrid w:val="0"/>
          <w:sz w:val="24"/>
        </w:rPr>
      </w:pPr>
      <w:r>
        <w:rPr>
          <w:rFonts w:hint="eastAsia" w:ascii="宋体" w:hAnsi="宋体"/>
          <w:snapToGrid w:val="0"/>
          <w:sz w:val="24"/>
        </w:rPr>
        <w:t>授权委托书</w:t>
      </w:r>
    </w:p>
    <w:p w14:paraId="38C09552">
      <w:pPr>
        <w:numPr>
          <w:ilvl w:val="0"/>
          <w:numId w:val="6"/>
        </w:numPr>
        <w:tabs>
          <w:tab w:val="left" w:pos="1300"/>
          <w:tab w:val="left" w:pos="1600"/>
        </w:tabs>
        <w:adjustRightInd w:val="0"/>
        <w:snapToGrid w:val="0"/>
        <w:spacing w:line="440" w:lineRule="exact"/>
        <w:ind w:left="210" w:leftChars="100" w:firstLine="480" w:firstLineChars="200"/>
        <w:contextualSpacing/>
        <w:rPr>
          <w:rFonts w:ascii="宋体" w:hAnsi="宋体"/>
          <w:snapToGrid w:val="0"/>
          <w:sz w:val="24"/>
        </w:rPr>
      </w:pPr>
      <w:r>
        <w:rPr>
          <w:rFonts w:hint="eastAsia" w:ascii="宋体" w:hAnsi="宋体"/>
          <w:snapToGrid w:val="0"/>
          <w:sz w:val="24"/>
        </w:rPr>
        <w:t>投标报价</w:t>
      </w:r>
    </w:p>
    <w:p w14:paraId="0621B44E">
      <w:pPr>
        <w:numPr>
          <w:ilvl w:val="0"/>
          <w:numId w:val="6"/>
        </w:numPr>
        <w:tabs>
          <w:tab w:val="left" w:pos="1300"/>
          <w:tab w:val="left" w:pos="1600"/>
        </w:tabs>
        <w:adjustRightInd w:val="0"/>
        <w:snapToGrid w:val="0"/>
        <w:spacing w:line="440" w:lineRule="exact"/>
        <w:ind w:left="210" w:leftChars="100" w:firstLine="480" w:firstLineChars="200"/>
        <w:contextualSpacing/>
        <w:rPr>
          <w:rFonts w:ascii="宋体" w:hAnsi="宋体"/>
          <w:snapToGrid w:val="0"/>
          <w:sz w:val="24"/>
        </w:rPr>
      </w:pPr>
      <w:r>
        <w:rPr>
          <w:rFonts w:hint="eastAsia" w:ascii="宋体" w:hAnsi="宋体"/>
          <w:snapToGrid w:val="0"/>
          <w:sz w:val="24"/>
        </w:rPr>
        <w:t>供应商廉洁自律承诺书</w:t>
      </w:r>
    </w:p>
    <w:p w14:paraId="5256366B">
      <w:pPr>
        <w:adjustRightInd w:val="0"/>
        <w:snapToGrid w:val="0"/>
        <w:spacing w:line="440" w:lineRule="exact"/>
        <w:ind w:firstLine="480" w:firstLineChars="200"/>
        <w:contextualSpacing/>
        <w:rPr>
          <w:rFonts w:ascii="宋体" w:hAnsi="宋体"/>
          <w:snapToGrid w:val="0"/>
          <w:sz w:val="24"/>
        </w:rPr>
      </w:pPr>
      <w:r>
        <w:rPr>
          <w:rFonts w:hint="eastAsia" w:ascii="宋体" w:hAnsi="宋体"/>
          <w:snapToGrid w:val="0"/>
          <w:sz w:val="24"/>
        </w:rPr>
        <w:t>（三）其他（格式自拟）</w:t>
      </w:r>
    </w:p>
    <w:p w14:paraId="7F09D6F0">
      <w:pPr>
        <w:numPr>
          <w:ilvl w:val="0"/>
          <w:numId w:val="7"/>
        </w:numPr>
        <w:tabs>
          <w:tab w:val="left" w:pos="1300"/>
          <w:tab w:val="left" w:pos="1600"/>
        </w:tabs>
        <w:adjustRightInd w:val="0"/>
        <w:snapToGrid w:val="0"/>
        <w:spacing w:line="440" w:lineRule="exact"/>
        <w:ind w:left="210" w:leftChars="100" w:firstLine="400" w:firstLineChars="0"/>
        <w:contextualSpacing/>
        <w:rPr>
          <w:rFonts w:ascii="宋体" w:hAnsi="宋体"/>
          <w:snapToGrid w:val="0"/>
          <w:sz w:val="24"/>
        </w:rPr>
      </w:pPr>
      <w:r>
        <w:rPr>
          <w:rFonts w:hint="eastAsia" w:ascii="宋体" w:hAnsi="宋体"/>
          <w:snapToGrid w:val="0"/>
          <w:sz w:val="24"/>
        </w:rPr>
        <w:t>拟投入人员</w:t>
      </w:r>
    </w:p>
    <w:p w14:paraId="601DFAD6">
      <w:pPr>
        <w:numPr>
          <w:ilvl w:val="0"/>
          <w:numId w:val="7"/>
        </w:numPr>
        <w:tabs>
          <w:tab w:val="left" w:pos="1300"/>
          <w:tab w:val="left" w:pos="1600"/>
        </w:tabs>
        <w:adjustRightInd w:val="0"/>
        <w:snapToGrid w:val="0"/>
        <w:spacing w:line="440" w:lineRule="exact"/>
        <w:ind w:left="210" w:leftChars="100" w:firstLine="400" w:firstLineChars="0"/>
        <w:contextualSpacing/>
        <w:rPr>
          <w:rFonts w:ascii="宋体" w:hAnsi="宋体"/>
          <w:snapToGrid w:val="0"/>
          <w:sz w:val="24"/>
        </w:rPr>
      </w:pPr>
      <w:r>
        <w:rPr>
          <w:rFonts w:hint="eastAsia" w:ascii="宋体" w:hAnsi="宋体"/>
          <w:snapToGrid w:val="0"/>
          <w:sz w:val="24"/>
        </w:rPr>
        <w:t>服务承诺书</w:t>
      </w:r>
    </w:p>
    <w:p w14:paraId="4EE14EC9">
      <w:pPr>
        <w:numPr>
          <w:ilvl w:val="0"/>
          <w:numId w:val="7"/>
        </w:numPr>
        <w:tabs>
          <w:tab w:val="left" w:pos="1300"/>
          <w:tab w:val="left" w:pos="1600"/>
        </w:tabs>
        <w:adjustRightInd w:val="0"/>
        <w:snapToGrid w:val="0"/>
        <w:spacing w:line="440" w:lineRule="exact"/>
        <w:ind w:left="210" w:leftChars="100" w:firstLine="400" w:firstLineChars="0"/>
        <w:contextualSpacing/>
        <w:rPr>
          <w:rFonts w:ascii="宋体" w:hAnsi="宋体"/>
          <w:snapToGrid w:val="0"/>
          <w:sz w:val="24"/>
        </w:rPr>
      </w:pPr>
      <w:r>
        <w:rPr>
          <w:rFonts w:hint="eastAsia" w:ascii="宋体" w:hAnsi="宋体"/>
          <w:snapToGrid w:val="0"/>
          <w:sz w:val="24"/>
        </w:rPr>
        <w:t>服务方案</w:t>
      </w:r>
    </w:p>
    <w:p w14:paraId="0B0D97E0">
      <w:pPr>
        <w:pStyle w:val="30"/>
      </w:pPr>
    </w:p>
    <w:p w14:paraId="48C7447E">
      <w:pPr>
        <w:pStyle w:val="30"/>
      </w:pPr>
    </w:p>
    <w:p w14:paraId="6635E2B6">
      <w:pPr>
        <w:adjustRightInd w:val="0"/>
        <w:snapToGrid w:val="0"/>
        <w:spacing w:line="440" w:lineRule="exact"/>
        <w:ind w:left="424" w:leftChars="202" w:firstLine="371" w:firstLineChars="177"/>
        <w:contextualSpacing/>
        <w:rPr>
          <w:rFonts w:ascii="宋体" w:hAnsi="宋体"/>
          <w:bCs/>
          <w:szCs w:val="21"/>
        </w:rPr>
      </w:pPr>
    </w:p>
    <w:p w14:paraId="49914EE7">
      <w:pPr>
        <w:pStyle w:val="10"/>
        <w:rPr>
          <w:rFonts w:ascii="黑体" w:hAnsi="Times New Roman" w:eastAsia="黑体"/>
          <w:b/>
          <w:sz w:val="36"/>
        </w:rPr>
      </w:pPr>
    </w:p>
    <w:p w14:paraId="16F8890C">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 xml:space="preserve">  授权委书</w:t>
      </w:r>
    </w:p>
    <w:p w14:paraId="09AE62CE">
      <w:pPr>
        <w:pStyle w:val="10"/>
        <w:jc w:val="center"/>
        <w:rPr>
          <w:rFonts w:asciiTheme="minorEastAsia" w:hAnsiTheme="minorEastAsia" w:eastAsiaTheme="minorEastAsia"/>
          <w:b/>
          <w:sz w:val="24"/>
          <w:szCs w:val="24"/>
        </w:rPr>
      </w:pPr>
    </w:p>
    <w:p w14:paraId="655483ED">
      <w:pPr>
        <w:pStyle w:val="10"/>
        <w:spacing w:line="480" w:lineRule="auto"/>
        <w:ind w:firstLine="660" w:firstLineChars="275"/>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本授权委托书声明：我</w:t>
      </w:r>
      <w:r>
        <w:rPr>
          <w:rFonts w:asciiTheme="minorEastAsia" w:hAnsiTheme="minorEastAsia" w:eastAsiaTheme="minorEastAsia"/>
          <w:sz w:val="24"/>
          <w:szCs w:val="24"/>
        </w:rPr>
        <w:t>(</w:t>
      </w:r>
      <w:r>
        <w:rPr>
          <w:rFonts w:hint="eastAsia" w:asciiTheme="minorEastAsia" w:hAnsiTheme="minorEastAsia" w:eastAsiaTheme="minorEastAsia"/>
          <w:sz w:val="24"/>
          <w:szCs w:val="24"/>
        </w:rPr>
        <w:t>姓名</w:t>
      </w:r>
      <w:r>
        <w:rPr>
          <w:rFonts w:asciiTheme="minorEastAsia" w:hAnsiTheme="minorEastAsia" w:eastAsiaTheme="minorEastAsia"/>
          <w:sz w:val="24"/>
          <w:szCs w:val="24"/>
        </w:rPr>
        <w:t>)</w:t>
      </w:r>
      <w:r>
        <w:rPr>
          <w:rFonts w:hint="eastAsia" w:asciiTheme="minorEastAsia" w:hAnsiTheme="minorEastAsia" w:eastAsiaTheme="minorEastAsia"/>
          <w:sz w:val="24"/>
          <w:szCs w:val="24"/>
        </w:rPr>
        <w:t xml:space="preserve">        系</w:t>
      </w:r>
      <w:r>
        <w:rPr>
          <w:rFonts w:asciiTheme="minorEastAsia" w:hAnsiTheme="minorEastAsia" w:eastAsiaTheme="minorEastAsia"/>
          <w:sz w:val="24"/>
          <w:szCs w:val="24"/>
        </w:rPr>
        <w:t>(</w:t>
      </w:r>
      <w:r>
        <w:rPr>
          <w:rFonts w:hint="eastAsia" w:asciiTheme="minorEastAsia" w:hAnsiTheme="minorEastAsia" w:eastAsiaTheme="minorEastAsia"/>
          <w:sz w:val="24"/>
          <w:szCs w:val="24"/>
        </w:rPr>
        <w:t>投标人名称</w:t>
      </w:r>
      <w:r>
        <w:rPr>
          <w:rFonts w:asciiTheme="minorEastAsia" w:hAnsiTheme="minorEastAsia" w:eastAsiaTheme="minorEastAsia"/>
          <w:sz w:val="24"/>
          <w:szCs w:val="24"/>
        </w:rPr>
        <w:t>)</w:t>
      </w:r>
      <w:r>
        <w:rPr>
          <w:rFonts w:hint="eastAsia" w:asciiTheme="minorEastAsia" w:hAnsiTheme="minorEastAsia" w:eastAsiaTheme="minorEastAsia"/>
          <w:sz w:val="24"/>
          <w:szCs w:val="24"/>
        </w:rPr>
        <w:t xml:space="preserve">         的法定代表人，现授权委托我单位的(姓名)          为我公司代理人。代理人在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val="en-US" w:eastAsia="zh-CN"/>
        </w:rPr>
        <w:t>院内公开谈判</w:t>
      </w:r>
      <w:r>
        <w:rPr>
          <w:rFonts w:hint="eastAsia" w:asciiTheme="minorEastAsia" w:hAnsiTheme="minorEastAsia" w:eastAsiaTheme="minorEastAsia"/>
          <w:sz w:val="24"/>
          <w:szCs w:val="24"/>
        </w:rPr>
        <w:t>活动中所签署的一切文件和处理与之有关的一切事务，我均予以承认。</w:t>
      </w:r>
    </w:p>
    <w:p w14:paraId="27D37C58">
      <w:pPr>
        <w:pStyle w:val="10"/>
        <w:spacing w:line="48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47D21627">
      <w:pPr>
        <w:pStyle w:val="10"/>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w:t>
      </w:r>
      <w:r>
        <w:rPr>
          <w:rFonts w:hint="eastAsia" w:asciiTheme="minorEastAsia" w:hAnsiTheme="minorEastAsia" w:eastAsiaTheme="minorEastAsia"/>
          <w:sz w:val="24"/>
          <w:szCs w:val="24"/>
        </w:rPr>
        <w:t>盖章</w:t>
      </w:r>
      <w:r>
        <w:rPr>
          <w:rFonts w:asciiTheme="minorEastAsia" w:hAnsiTheme="minorEastAsia" w:eastAsiaTheme="minorEastAsia"/>
          <w:sz w:val="24"/>
          <w:szCs w:val="24"/>
        </w:rPr>
        <w:t>)</w:t>
      </w:r>
    </w:p>
    <w:p w14:paraId="4653A4B8">
      <w:pPr>
        <w:pStyle w:val="10"/>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w:t>
      </w:r>
      <w:r>
        <w:rPr>
          <w:rFonts w:asciiTheme="minorEastAsia" w:hAnsiTheme="minorEastAsia" w:eastAsiaTheme="minorEastAsia"/>
          <w:sz w:val="24"/>
          <w:szCs w:val="24"/>
        </w:rPr>
        <w:t>(</w:t>
      </w:r>
      <w:r>
        <w:rPr>
          <w:rFonts w:hint="eastAsia" w:asciiTheme="minorEastAsia" w:hAnsiTheme="minorEastAsia" w:eastAsiaTheme="minorEastAsia"/>
          <w:sz w:val="24"/>
          <w:szCs w:val="24"/>
        </w:rPr>
        <w:t>签字</w:t>
      </w:r>
      <w:r>
        <w:rPr>
          <w:rFonts w:asciiTheme="minorEastAsia" w:hAnsiTheme="minorEastAsia" w:eastAsiaTheme="minorEastAsia"/>
          <w:sz w:val="24"/>
          <w:szCs w:val="24"/>
        </w:rPr>
        <w:t>)</w:t>
      </w:r>
    </w:p>
    <w:p w14:paraId="5196E1FD">
      <w:pPr>
        <w:pStyle w:val="10"/>
        <w:spacing w:line="480" w:lineRule="auto"/>
        <w:ind w:firstLine="360" w:firstLineChars="150"/>
        <w:rPr>
          <w:rFonts w:asciiTheme="minorEastAsia" w:hAnsiTheme="minorEastAsia" w:eastAsiaTheme="minorEastAsia"/>
          <w:sz w:val="24"/>
          <w:szCs w:val="24"/>
        </w:rPr>
      </w:pPr>
    </w:p>
    <w:p w14:paraId="0569758A">
      <w:pPr>
        <w:pStyle w:val="10"/>
        <w:spacing w:line="480" w:lineRule="auto"/>
        <w:ind w:firstLine="6600" w:firstLineChars="2750"/>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34C1D708">
      <w:pPr>
        <w:pStyle w:val="10"/>
        <w:spacing w:line="480" w:lineRule="auto"/>
        <w:ind w:firstLine="420"/>
        <w:rPr>
          <w:rFonts w:asciiTheme="minorEastAsia" w:hAnsiTheme="minorEastAsia" w:eastAsiaTheme="minorEastAsia"/>
          <w:sz w:val="24"/>
          <w:szCs w:val="24"/>
        </w:rPr>
      </w:pPr>
    </w:p>
    <w:p w14:paraId="7DEDE717">
      <w:pPr>
        <w:pStyle w:val="10"/>
        <w:spacing w:line="48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代理人姓名：签字：</w:t>
      </w:r>
    </w:p>
    <w:p w14:paraId="65D5F53E">
      <w:pPr>
        <w:pStyle w:val="10"/>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身份证复印件：</w:t>
      </w:r>
    </w:p>
    <w:p w14:paraId="6C3BF721">
      <w:pPr>
        <w:spacing w:line="400" w:lineRule="exact"/>
        <w:ind w:firstLine="480" w:firstLineChars="200"/>
        <w:rPr>
          <w:rFonts w:ascii="宋体" w:hAnsi="宋体"/>
          <w:sz w:val="24"/>
        </w:rPr>
      </w:pPr>
    </w:p>
    <w:p w14:paraId="6881C5BC">
      <w:pPr>
        <w:spacing w:line="400" w:lineRule="exact"/>
        <w:rPr>
          <w:rFonts w:ascii="宋体" w:hAnsi="宋体"/>
          <w:sz w:val="28"/>
        </w:rPr>
      </w:pPr>
    </w:p>
    <w:p w14:paraId="2C993FFF">
      <w:pPr>
        <w:spacing w:line="400" w:lineRule="exact"/>
        <w:rPr>
          <w:rFonts w:ascii="宋体" w:hAnsi="宋体"/>
          <w:sz w:val="28"/>
        </w:rPr>
      </w:pPr>
    </w:p>
    <w:p w14:paraId="57D36511">
      <w:pPr>
        <w:spacing w:line="500" w:lineRule="exact"/>
        <w:jc w:val="center"/>
        <w:rPr>
          <w:rFonts w:ascii="黑体" w:eastAsia="黑体"/>
          <w:b/>
          <w:bCs/>
          <w:sz w:val="36"/>
          <w:szCs w:val="36"/>
        </w:rPr>
      </w:pPr>
    </w:p>
    <w:p w14:paraId="6D0CDF58">
      <w:pPr>
        <w:pStyle w:val="10"/>
        <w:jc w:val="center"/>
        <w:rPr>
          <w:rFonts w:ascii="黑体" w:hAnsi="Times New Roman" w:eastAsia="黑体"/>
          <w:b/>
          <w:sz w:val="36"/>
        </w:rPr>
      </w:pPr>
    </w:p>
    <w:p w14:paraId="70FBC15E">
      <w:pPr>
        <w:pStyle w:val="10"/>
        <w:rPr>
          <w:rFonts w:ascii="黑体" w:eastAsia="黑体"/>
          <w:b/>
          <w:bCs/>
          <w:sz w:val="36"/>
          <w:szCs w:val="36"/>
        </w:rPr>
      </w:pPr>
    </w:p>
    <w:p w14:paraId="45CB4733">
      <w:pPr>
        <w:pStyle w:val="11"/>
        <w:widowControl/>
        <w:spacing w:line="540" w:lineRule="exact"/>
        <w:ind w:left="0" w:leftChars="0"/>
        <w:jc w:val="center"/>
        <w:rPr>
          <w:rFonts w:ascii="宋体" w:hAnsi="宋体" w:eastAsia="宋体"/>
          <w:sz w:val="36"/>
          <w:szCs w:val="36"/>
        </w:rPr>
      </w:pPr>
      <w:r>
        <w:rPr>
          <w:rFonts w:hint="eastAsia" w:ascii="宋体" w:hAnsi="宋体"/>
          <w:b w:val="0"/>
          <w:bCs w:val="0"/>
          <w:szCs w:val="32"/>
        </w:rPr>
        <w:br w:type="page"/>
      </w:r>
      <w:r>
        <w:rPr>
          <w:rFonts w:hint="eastAsia" w:ascii="宋体" w:hAnsi="宋体" w:eastAsia="宋体"/>
          <w:sz w:val="36"/>
          <w:szCs w:val="36"/>
        </w:rPr>
        <w:t>承诺书(一)</w:t>
      </w:r>
    </w:p>
    <w:p w14:paraId="18922E61">
      <w:pPr>
        <w:spacing w:line="540" w:lineRule="exact"/>
      </w:pPr>
    </w:p>
    <w:p w14:paraId="4873AADD">
      <w:pPr>
        <w:adjustRightInd w:val="0"/>
        <w:snapToGrid w:val="0"/>
        <w:spacing w:line="440" w:lineRule="exact"/>
        <w:ind w:left="424" w:leftChars="202" w:right="531" w:rightChars="253" w:firstLine="424" w:firstLineChars="177"/>
        <w:contextualSpacing/>
        <w:rPr>
          <w:sz w:val="24"/>
        </w:rPr>
      </w:pPr>
      <w:r>
        <w:rPr>
          <w:rFonts w:hint="eastAsia"/>
          <w:sz w:val="24"/>
        </w:rPr>
        <w:t>致：</w:t>
      </w:r>
      <w:r>
        <w:rPr>
          <w:rFonts w:hint="eastAsia"/>
          <w:sz w:val="24"/>
          <w:u w:val="single"/>
        </w:rPr>
        <w:t>扬州大学附属医院</w:t>
      </w:r>
      <w:r>
        <w:rPr>
          <w:rFonts w:hint="eastAsia"/>
          <w:sz w:val="24"/>
        </w:rPr>
        <w:t>（招标人名称）</w:t>
      </w:r>
    </w:p>
    <w:p w14:paraId="55634EAC">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我公司自愿参加贵单位</w:t>
      </w:r>
      <w:r>
        <w:rPr>
          <w:rFonts w:hint="eastAsia" w:ascii="宋体" w:hAnsi="宋体"/>
          <w:b/>
          <w:sz w:val="24"/>
        </w:rPr>
        <w:t xml:space="preserve">                        </w:t>
      </w:r>
      <w:r>
        <w:rPr>
          <w:rFonts w:hint="eastAsia" w:ascii="宋体" w:hAnsi="宋体"/>
          <w:sz w:val="24"/>
        </w:rPr>
        <w:t>项目的</w:t>
      </w:r>
      <w:r>
        <w:rPr>
          <w:rFonts w:hint="eastAsia" w:ascii="宋体" w:hAnsi="宋体"/>
          <w:sz w:val="24"/>
          <w:lang w:val="en-US" w:eastAsia="zh-CN"/>
        </w:rPr>
        <w:t>院内公开谈判</w:t>
      </w:r>
      <w:r>
        <w:rPr>
          <w:rFonts w:hint="eastAsia" w:ascii="宋体" w:hAnsi="宋体"/>
          <w:sz w:val="24"/>
        </w:rPr>
        <w:t>，并接受对我公司的资格审查，我公司承诺：根据贵单位提出的资格审查合格条件标准和要求，本公司没有因骗取中标或者严重违约以及发生重大质量、安全生产事故等问题，被有关部门暂停投标资格并在暂停期内。</w:t>
      </w:r>
    </w:p>
    <w:p w14:paraId="18A0EF2A">
      <w:pPr>
        <w:adjustRightInd w:val="0"/>
        <w:snapToGrid w:val="0"/>
        <w:spacing w:line="440" w:lineRule="exact"/>
        <w:ind w:left="424" w:leftChars="202" w:right="531" w:rightChars="253" w:firstLine="424" w:firstLineChars="177"/>
        <w:contextualSpacing/>
        <w:rPr>
          <w:sz w:val="24"/>
        </w:rPr>
      </w:pPr>
      <w:r>
        <w:rPr>
          <w:rFonts w:hint="eastAsia" w:ascii="宋体" w:hAnsi="宋体"/>
          <w:sz w:val="24"/>
        </w:rPr>
        <w:t>本公司递交的资格审查申请书中的内容没有隐瞒、虚假、伪造等弄虚作假行为。</w:t>
      </w:r>
    </w:p>
    <w:p w14:paraId="6109D827">
      <w:pPr>
        <w:pStyle w:val="11"/>
        <w:widowControl/>
        <w:adjustRightInd w:val="0"/>
        <w:snapToGrid w:val="0"/>
        <w:spacing w:line="440" w:lineRule="exact"/>
        <w:ind w:left="424" w:leftChars="202" w:right="531" w:rightChars="253" w:firstLine="426" w:firstLineChars="177"/>
        <w:contextualSpacing/>
        <w:jc w:val="left"/>
        <w:rPr>
          <w:rFonts w:ascii="宋体" w:hAnsi="宋体" w:eastAsia="宋体"/>
          <w:sz w:val="24"/>
        </w:rPr>
      </w:pPr>
    </w:p>
    <w:p w14:paraId="70C6C9DD">
      <w:pPr>
        <w:pStyle w:val="11"/>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单位：（公章）</w:t>
      </w:r>
    </w:p>
    <w:p w14:paraId="6EA112CB">
      <w:pPr>
        <w:pStyle w:val="11"/>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法定代表人签字：</w:t>
      </w:r>
    </w:p>
    <w:p w14:paraId="6DF543D3">
      <w:pPr>
        <w:adjustRightInd w:val="0"/>
        <w:snapToGrid w:val="0"/>
        <w:spacing w:line="700" w:lineRule="exact"/>
        <w:ind w:left="424" w:leftChars="202" w:right="531" w:rightChars="253" w:firstLine="424" w:firstLineChars="177"/>
        <w:contextualSpacing/>
        <w:jc w:val="left"/>
        <w:rPr>
          <w:rFonts w:ascii="宋体" w:hAnsi="宋体" w:cs="宋体"/>
          <w:bCs/>
          <w:sz w:val="24"/>
        </w:rPr>
      </w:pPr>
      <w:r>
        <w:rPr>
          <w:rFonts w:hint="eastAsia" w:ascii="宋体" w:hAnsi="宋体" w:cs="宋体"/>
          <w:bCs/>
          <w:sz w:val="24"/>
        </w:rPr>
        <w:t>项目负责人签名：</w:t>
      </w:r>
    </w:p>
    <w:p w14:paraId="5AEE8A0C">
      <w:pPr>
        <w:adjustRightInd w:val="0"/>
        <w:snapToGrid w:val="0"/>
        <w:spacing w:line="700" w:lineRule="exact"/>
        <w:ind w:left="424" w:leftChars="202" w:right="531" w:rightChars="253" w:firstLine="424" w:firstLineChars="177"/>
        <w:contextualSpacing/>
        <w:rPr>
          <w:rFonts w:ascii="宋体" w:hAnsi="宋体"/>
          <w:sz w:val="24"/>
        </w:rPr>
      </w:pPr>
    </w:p>
    <w:p w14:paraId="2603BC4C">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 xml:space="preserve">                                                      年   月   日</w:t>
      </w:r>
    </w:p>
    <w:p w14:paraId="3B0967D5">
      <w:pPr>
        <w:pStyle w:val="11"/>
        <w:widowControl/>
        <w:spacing w:line="540" w:lineRule="exact"/>
        <w:ind w:left="5250" w:leftChars="0"/>
        <w:jc w:val="center"/>
        <w:rPr>
          <w:rFonts w:hAnsi="宋体"/>
          <w:szCs w:val="32"/>
        </w:rPr>
      </w:pPr>
    </w:p>
    <w:p w14:paraId="4203C764">
      <w:pPr>
        <w:pStyle w:val="11"/>
        <w:widowControl/>
        <w:spacing w:line="540" w:lineRule="exact"/>
        <w:ind w:left="5250" w:leftChars="0"/>
        <w:jc w:val="center"/>
        <w:rPr>
          <w:rFonts w:ascii="宋体" w:hAnsi="宋体" w:eastAsia="宋体"/>
          <w:szCs w:val="32"/>
        </w:rPr>
      </w:pPr>
    </w:p>
    <w:p w14:paraId="64F31B25">
      <w:pPr>
        <w:pStyle w:val="11"/>
        <w:widowControl/>
        <w:spacing w:line="540" w:lineRule="exact"/>
        <w:ind w:left="5250" w:leftChars="0"/>
        <w:jc w:val="center"/>
        <w:rPr>
          <w:rFonts w:ascii="宋体" w:hAnsi="宋体" w:eastAsia="宋体"/>
          <w:szCs w:val="32"/>
        </w:rPr>
      </w:pPr>
    </w:p>
    <w:p w14:paraId="03BC7D0E">
      <w:pPr>
        <w:pStyle w:val="11"/>
        <w:widowControl/>
        <w:spacing w:line="540" w:lineRule="exact"/>
        <w:ind w:left="5250" w:leftChars="0"/>
        <w:jc w:val="center"/>
        <w:rPr>
          <w:rFonts w:ascii="宋体" w:hAnsi="宋体" w:eastAsia="宋体"/>
          <w:szCs w:val="32"/>
        </w:rPr>
      </w:pPr>
    </w:p>
    <w:p w14:paraId="7E4D94A2">
      <w:pPr>
        <w:pStyle w:val="11"/>
        <w:widowControl/>
        <w:spacing w:line="540" w:lineRule="exact"/>
        <w:ind w:left="5250" w:leftChars="0"/>
        <w:jc w:val="center"/>
        <w:rPr>
          <w:rFonts w:ascii="宋体" w:hAnsi="宋体" w:eastAsia="宋体"/>
          <w:szCs w:val="32"/>
        </w:rPr>
      </w:pPr>
    </w:p>
    <w:p w14:paraId="573845A1">
      <w:pPr>
        <w:pStyle w:val="11"/>
        <w:widowControl/>
        <w:spacing w:line="540" w:lineRule="exact"/>
        <w:ind w:left="5250" w:leftChars="0"/>
        <w:jc w:val="center"/>
        <w:rPr>
          <w:rFonts w:ascii="宋体" w:hAnsi="宋体" w:eastAsia="宋体"/>
          <w:szCs w:val="32"/>
        </w:rPr>
      </w:pPr>
    </w:p>
    <w:p w14:paraId="28B41360">
      <w:pPr>
        <w:rPr>
          <w:rFonts w:ascii="宋体" w:hAnsi="宋体"/>
          <w:szCs w:val="32"/>
        </w:rPr>
      </w:pPr>
      <w:r>
        <w:rPr>
          <w:rFonts w:hint="eastAsia" w:ascii="宋体" w:hAnsi="宋体"/>
          <w:szCs w:val="32"/>
        </w:rPr>
        <w:br w:type="page"/>
      </w:r>
    </w:p>
    <w:p w14:paraId="5FD93D59">
      <w:pPr>
        <w:spacing w:line="360" w:lineRule="auto"/>
        <w:ind w:firstLine="3975" w:firstLineChars="1100"/>
        <w:rPr>
          <w:rFonts w:ascii="宋体" w:hAnsi="宋体"/>
          <w:b/>
          <w:sz w:val="36"/>
          <w:szCs w:val="36"/>
        </w:rPr>
      </w:pPr>
      <w:r>
        <w:rPr>
          <w:rFonts w:hint="eastAsia" w:ascii="宋体" w:hAnsi="宋体"/>
          <w:b/>
          <w:sz w:val="36"/>
          <w:szCs w:val="36"/>
        </w:rPr>
        <w:t>投标函</w:t>
      </w:r>
    </w:p>
    <w:p w14:paraId="3274DF75">
      <w:pPr>
        <w:adjustRightInd w:val="0"/>
        <w:snapToGrid w:val="0"/>
        <w:spacing w:line="440" w:lineRule="exact"/>
        <w:ind w:left="424" w:leftChars="202" w:right="531" w:rightChars="253"/>
        <w:contextualSpacing/>
        <w:rPr>
          <w:rFonts w:ascii="宋体" w:hAnsi="宋体"/>
          <w:sz w:val="24"/>
        </w:rPr>
      </w:pPr>
      <w:r>
        <w:rPr>
          <w:rFonts w:hint="eastAsia" w:ascii="宋体" w:hAnsi="宋体"/>
          <w:sz w:val="24"/>
        </w:rPr>
        <w:t>招标人：</w:t>
      </w:r>
      <w:r>
        <w:rPr>
          <w:rFonts w:hint="eastAsia" w:ascii="宋体" w:hAnsi="宋体"/>
          <w:sz w:val="24"/>
          <w:u w:val="single"/>
        </w:rPr>
        <w:t xml:space="preserve"> 扬州大学附属医院 </w:t>
      </w:r>
    </w:p>
    <w:p w14:paraId="34A13A1E">
      <w:pPr>
        <w:adjustRightInd w:val="0"/>
        <w:snapToGrid w:val="0"/>
        <w:spacing w:line="440" w:lineRule="exact"/>
        <w:ind w:left="424" w:leftChars="202" w:right="531" w:rightChars="253" w:firstLine="480" w:firstLineChars="200"/>
        <w:contextualSpacing/>
        <w:rPr>
          <w:rFonts w:ascii="宋体" w:hAnsi="宋体"/>
          <w:bCs/>
          <w:sz w:val="24"/>
        </w:rPr>
      </w:pPr>
      <w:r>
        <w:rPr>
          <w:rFonts w:hint="eastAsia" w:ascii="宋体" w:hAnsi="宋体"/>
          <w:bCs/>
          <w:sz w:val="24"/>
        </w:rPr>
        <w:t>根据已收到贵方的</w:t>
      </w:r>
      <w:r>
        <w:rPr>
          <w:rFonts w:hint="eastAsia" w:ascii="宋体" w:hAnsi="宋体"/>
          <w:b/>
          <w:bCs/>
          <w:sz w:val="24"/>
          <w:u w:val="single"/>
        </w:rPr>
        <w:t xml:space="preserve">                                </w:t>
      </w:r>
      <w:r>
        <w:rPr>
          <w:rFonts w:hint="eastAsia" w:ascii="宋体" w:hAnsi="宋体"/>
          <w:bCs/>
          <w:sz w:val="24"/>
        </w:rPr>
        <w:t>项目的</w:t>
      </w:r>
      <w:r>
        <w:rPr>
          <w:rFonts w:hint="eastAsia" w:ascii="宋体" w:hAnsi="宋体"/>
          <w:bCs/>
          <w:sz w:val="24"/>
          <w:lang w:val="en-US" w:eastAsia="zh-CN"/>
        </w:rPr>
        <w:t>院内公开谈判</w:t>
      </w:r>
      <w:r>
        <w:rPr>
          <w:rFonts w:hint="eastAsia" w:ascii="宋体" w:hAnsi="宋体"/>
          <w:bCs/>
          <w:sz w:val="24"/>
        </w:rPr>
        <w:t>文件，遵照扬州大学附属医院采购管理办法，我单位经研究上述文件的投标须知、合同条件、技术规范、和其他有关文件后，我方投标报价为</w:t>
      </w:r>
      <w:r>
        <w:rPr>
          <w:rFonts w:hint="eastAsia" w:ascii="宋体" w:hAnsi="宋体"/>
          <w:bCs/>
          <w:sz w:val="24"/>
          <w:u w:val="single"/>
        </w:rPr>
        <w:t xml:space="preserve">    </w:t>
      </w:r>
      <w:r>
        <w:rPr>
          <w:rFonts w:hint="eastAsia" w:ascii="宋体" w:hAnsi="宋体"/>
          <w:bCs/>
          <w:sz w:val="24"/>
          <w:u w:val="single"/>
          <w:lang w:val="en-US" w:eastAsia="zh-CN"/>
        </w:rPr>
        <w:t xml:space="preserve">                   </w:t>
      </w:r>
      <w:r>
        <w:rPr>
          <w:rFonts w:hint="eastAsia" w:ascii="宋体" w:hAnsi="宋体"/>
          <w:bCs/>
          <w:sz w:val="24"/>
          <w:u w:val="single"/>
        </w:rPr>
        <w:t xml:space="preserve">   万元</w:t>
      </w:r>
      <w:r>
        <w:rPr>
          <w:rFonts w:hint="eastAsia" w:ascii="宋体" w:hAnsi="宋体"/>
          <w:bCs/>
          <w:sz w:val="24"/>
        </w:rPr>
        <w:t>。</w:t>
      </w:r>
    </w:p>
    <w:p w14:paraId="19B9C985">
      <w:pPr>
        <w:adjustRightInd w:val="0"/>
        <w:snapToGrid w:val="0"/>
        <w:spacing w:line="700" w:lineRule="exact"/>
        <w:ind w:firstLine="849" w:firstLineChars="354"/>
        <w:contextualSpacing/>
        <w:rPr>
          <w:rFonts w:hint="eastAsia" w:ascii="宋体" w:hAnsi="宋体"/>
          <w:bCs/>
          <w:sz w:val="24"/>
        </w:rPr>
      </w:pPr>
    </w:p>
    <w:p w14:paraId="2B44E816">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投标人（盖章）：</w:t>
      </w:r>
    </w:p>
    <w:p w14:paraId="07A6D695">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法定代表人或授权委托人（签字）：</w:t>
      </w:r>
    </w:p>
    <w:p w14:paraId="717CEC1E">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日  期：</w:t>
      </w:r>
    </w:p>
    <w:p w14:paraId="3511F77D">
      <w:pPr>
        <w:jc w:val="center"/>
        <w:rPr>
          <w:rFonts w:ascii="宋体" w:hAnsi="宋体"/>
          <w:b/>
          <w:sz w:val="24"/>
        </w:rPr>
      </w:pPr>
      <w:r>
        <w:rPr>
          <w:rFonts w:hint="eastAsia" w:ascii="宋体" w:hAnsi="宋体"/>
          <w:sz w:val="24"/>
        </w:rPr>
        <w:br w:type="page"/>
      </w:r>
    </w:p>
    <w:p w14:paraId="141E9E43">
      <w:pPr>
        <w:jc w:val="center"/>
        <w:rPr>
          <w:rFonts w:ascii="宋体" w:hAnsi="宋体"/>
          <w:b/>
          <w:sz w:val="36"/>
          <w:szCs w:val="36"/>
        </w:rPr>
      </w:pPr>
      <w:r>
        <w:rPr>
          <w:rFonts w:hint="eastAsia" w:ascii="宋体" w:hAnsi="宋体"/>
          <w:b/>
          <w:sz w:val="36"/>
          <w:szCs w:val="36"/>
        </w:rPr>
        <w:t>投标报价</w:t>
      </w:r>
    </w:p>
    <w:p w14:paraId="7356D322">
      <w:pPr>
        <w:jc w:val="center"/>
        <w:rPr>
          <w:rFonts w:ascii="宋体" w:hAnsi="宋体"/>
          <w:b/>
          <w:sz w:val="24"/>
        </w:rPr>
      </w:pPr>
    </w:p>
    <w:tbl>
      <w:tblPr>
        <w:tblStyle w:val="22"/>
        <w:tblW w:w="4483" w:type="pct"/>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642"/>
        <w:gridCol w:w="2890"/>
        <w:gridCol w:w="2550"/>
      </w:tblGrid>
      <w:tr w14:paraId="2A567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76" w:type="pct"/>
            <w:tcBorders>
              <w:top w:val="single" w:color="auto" w:sz="4" w:space="0"/>
              <w:left w:val="single" w:color="auto" w:sz="4" w:space="0"/>
              <w:bottom w:val="single" w:color="auto" w:sz="4" w:space="0"/>
              <w:right w:val="single" w:color="auto" w:sz="4" w:space="0"/>
            </w:tcBorders>
            <w:vAlign w:val="center"/>
          </w:tcPr>
          <w:p w14:paraId="405E0E87">
            <w:pPr>
              <w:jc w:val="center"/>
              <w:rPr>
                <w:rFonts w:ascii="宋体" w:hAnsi="宋体"/>
                <w:b/>
                <w:sz w:val="28"/>
                <w:szCs w:val="28"/>
              </w:rPr>
            </w:pPr>
            <w:r>
              <w:rPr>
                <w:rFonts w:hint="eastAsia" w:ascii="宋体" w:hAnsi="宋体"/>
                <w:b/>
                <w:sz w:val="28"/>
                <w:szCs w:val="28"/>
              </w:rPr>
              <w:t>序号</w:t>
            </w:r>
          </w:p>
        </w:tc>
        <w:tc>
          <w:tcPr>
            <w:tcW w:w="1479" w:type="pct"/>
            <w:tcBorders>
              <w:top w:val="single" w:color="auto" w:sz="4" w:space="0"/>
              <w:left w:val="single" w:color="auto" w:sz="4" w:space="0"/>
              <w:bottom w:val="single" w:color="auto" w:sz="4" w:space="0"/>
              <w:right w:val="single" w:color="auto" w:sz="4" w:space="0"/>
            </w:tcBorders>
            <w:vAlign w:val="center"/>
          </w:tcPr>
          <w:p w14:paraId="2AA009A9">
            <w:pPr>
              <w:jc w:val="center"/>
              <w:rPr>
                <w:rFonts w:ascii="宋体" w:hAnsi="宋体"/>
                <w:b/>
                <w:sz w:val="28"/>
                <w:szCs w:val="28"/>
              </w:rPr>
            </w:pPr>
            <w:r>
              <w:rPr>
                <w:rFonts w:hint="eastAsia" w:ascii="宋体" w:hAnsi="宋体"/>
                <w:b/>
                <w:sz w:val="28"/>
                <w:szCs w:val="28"/>
              </w:rPr>
              <w:t>项目内容</w:t>
            </w:r>
          </w:p>
        </w:tc>
        <w:tc>
          <w:tcPr>
            <w:tcW w:w="1618" w:type="pct"/>
            <w:tcBorders>
              <w:top w:val="single" w:color="auto" w:sz="4" w:space="0"/>
              <w:left w:val="single" w:color="auto" w:sz="4" w:space="0"/>
              <w:bottom w:val="single" w:color="auto" w:sz="4" w:space="0"/>
              <w:right w:val="single" w:color="auto" w:sz="4" w:space="0"/>
            </w:tcBorders>
            <w:vAlign w:val="center"/>
          </w:tcPr>
          <w:p w14:paraId="004D96BE">
            <w:pPr>
              <w:jc w:val="center"/>
              <w:rPr>
                <w:rFonts w:ascii="宋体" w:hAnsi="宋体"/>
                <w:b/>
                <w:sz w:val="28"/>
                <w:szCs w:val="28"/>
              </w:rPr>
            </w:pPr>
            <w:r>
              <w:rPr>
                <w:rFonts w:hint="eastAsia" w:ascii="宋体" w:hAnsi="宋体"/>
                <w:b/>
                <w:sz w:val="28"/>
                <w:szCs w:val="28"/>
              </w:rPr>
              <w:t>投标内容</w:t>
            </w:r>
          </w:p>
        </w:tc>
        <w:tc>
          <w:tcPr>
            <w:tcW w:w="1428" w:type="pct"/>
            <w:tcBorders>
              <w:top w:val="single" w:color="auto" w:sz="4" w:space="0"/>
              <w:left w:val="single" w:color="auto" w:sz="4" w:space="0"/>
              <w:bottom w:val="single" w:color="auto" w:sz="4" w:space="0"/>
              <w:right w:val="single" w:color="auto" w:sz="4" w:space="0"/>
            </w:tcBorders>
            <w:vAlign w:val="center"/>
          </w:tcPr>
          <w:p w14:paraId="74799521">
            <w:pPr>
              <w:jc w:val="center"/>
              <w:rPr>
                <w:rFonts w:ascii="宋体" w:hAnsi="宋体"/>
                <w:b/>
                <w:sz w:val="28"/>
                <w:szCs w:val="28"/>
              </w:rPr>
            </w:pPr>
            <w:r>
              <w:rPr>
                <w:rFonts w:hint="eastAsia" w:ascii="宋体" w:hAnsi="宋体"/>
                <w:b/>
                <w:sz w:val="28"/>
                <w:szCs w:val="28"/>
              </w:rPr>
              <w:t>报价</w:t>
            </w:r>
          </w:p>
        </w:tc>
      </w:tr>
      <w:tr w14:paraId="10CC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59F2143B">
            <w:pPr>
              <w:jc w:val="center"/>
              <w:rPr>
                <w:rFonts w:ascii="宋体" w:hAnsi="宋体"/>
                <w:sz w:val="24"/>
              </w:rPr>
            </w:pPr>
            <w:r>
              <w:rPr>
                <w:rFonts w:hint="eastAsia" w:ascii="宋体" w:hAnsi="宋体"/>
                <w:sz w:val="24"/>
              </w:rPr>
              <w:t>1</w:t>
            </w:r>
          </w:p>
        </w:tc>
        <w:tc>
          <w:tcPr>
            <w:tcW w:w="1479" w:type="pct"/>
            <w:tcBorders>
              <w:top w:val="single" w:color="auto" w:sz="4" w:space="0"/>
              <w:left w:val="single" w:color="auto" w:sz="4" w:space="0"/>
              <w:bottom w:val="single" w:color="auto" w:sz="4" w:space="0"/>
              <w:right w:val="single" w:color="auto" w:sz="4" w:space="0"/>
            </w:tcBorders>
            <w:vAlign w:val="center"/>
          </w:tcPr>
          <w:p w14:paraId="6F3CFE78">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6C8A14A9">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4EF4EE28">
            <w:pPr>
              <w:jc w:val="center"/>
              <w:rPr>
                <w:rFonts w:ascii="宋体" w:hAnsi="宋体"/>
                <w:sz w:val="24"/>
              </w:rPr>
            </w:pPr>
          </w:p>
        </w:tc>
      </w:tr>
      <w:tr w14:paraId="4B23D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65465DA">
            <w:pPr>
              <w:jc w:val="center"/>
              <w:rPr>
                <w:rFonts w:ascii="宋体" w:hAnsi="宋体"/>
                <w:sz w:val="24"/>
              </w:rPr>
            </w:pPr>
            <w:r>
              <w:rPr>
                <w:rFonts w:hint="eastAsia" w:ascii="宋体" w:hAnsi="宋体"/>
                <w:sz w:val="24"/>
              </w:rPr>
              <w:t>2</w:t>
            </w:r>
          </w:p>
        </w:tc>
        <w:tc>
          <w:tcPr>
            <w:tcW w:w="1479" w:type="pct"/>
            <w:tcBorders>
              <w:top w:val="single" w:color="auto" w:sz="4" w:space="0"/>
              <w:left w:val="single" w:color="auto" w:sz="4" w:space="0"/>
              <w:bottom w:val="single" w:color="auto" w:sz="4" w:space="0"/>
              <w:right w:val="single" w:color="auto" w:sz="4" w:space="0"/>
            </w:tcBorders>
            <w:vAlign w:val="center"/>
          </w:tcPr>
          <w:p w14:paraId="70E271CC">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5F9A3799">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2367CD43">
            <w:pPr>
              <w:jc w:val="center"/>
              <w:rPr>
                <w:rFonts w:ascii="宋体" w:hAnsi="宋体"/>
                <w:sz w:val="24"/>
              </w:rPr>
            </w:pPr>
          </w:p>
        </w:tc>
      </w:tr>
      <w:tr w14:paraId="6178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4CB294C">
            <w:pPr>
              <w:jc w:val="center"/>
              <w:rPr>
                <w:rFonts w:ascii="宋体" w:hAnsi="宋体"/>
                <w:sz w:val="24"/>
              </w:rPr>
            </w:pPr>
            <w:r>
              <w:rPr>
                <w:rFonts w:hint="eastAsia" w:ascii="宋体" w:hAnsi="宋体"/>
                <w:sz w:val="24"/>
              </w:rPr>
              <w:t>3</w:t>
            </w:r>
          </w:p>
        </w:tc>
        <w:tc>
          <w:tcPr>
            <w:tcW w:w="1479" w:type="pct"/>
            <w:tcBorders>
              <w:top w:val="single" w:color="auto" w:sz="4" w:space="0"/>
              <w:left w:val="single" w:color="auto" w:sz="4" w:space="0"/>
              <w:bottom w:val="single" w:color="auto" w:sz="4" w:space="0"/>
              <w:right w:val="single" w:color="auto" w:sz="4" w:space="0"/>
            </w:tcBorders>
            <w:vAlign w:val="center"/>
          </w:tcPr>
          <w:p w14:paraId="77110CF8">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D0E0DBF">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E38E1B1">
            <w:pPr>
              <w:jc w:val="center"/>
              <w:rPr>
                <w:rFonts w:ascii="宋体" w:hAnsi="宋体"/>
                <w:sz w:val="24"/>
              </w:rPr>
            </w:pPr>
          </w:p>
        </w:tc>
      </w:tr>
      <w:tr w14:paraId="77969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348F64F8">
            <w:pPr>
              <w:jc w:val="center"/>
              <w:rPr>
                <w:rFonts w:ascii="宋体" w:hAnsi="宋体"/>
                <w:sz w:val="24"/>
              </w:rPr>
            </w:pPr>
            <w:r>
              <w:rPr>
                <w:rFonts w:hint="eastAsia" w:ascii="宋体" w:hAnsi="宋体"/>
                <w:sz w:val="24"/>
              </w:rPr>
              <w:t>4</w:t>
            </w:r>
          </w:p>
        </w:tc>
        <w:tc>
          <w:tcPr>
            <w:tcW w:w="1479" w:type="pct"/>
            <w:tcBorders>
              <w:top w:val="single" w:color="auto" w:sz="4" w:space="0"/>
              <w:left w:val="single" w:color="auto" w:sz="4" w:space="0"/>
              <w:bottom w:val="single" w:color="auto" w:sz="4" w:space="0"/>
              <w:right w:val="single" w:color="auto" w:sz="4" w:space="0"/>
            </w:tcBorders>
            <w:vAlign w:val="center"/>
          </w:tcPr>
          <w:p w14:paraId="38829D5F">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4CF37329">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19EE8FC7">
            <w:pPr>
              <w:jc w:val="left"/>
              <w:rPr>
                <w:rFonts w:ascii="宋体" w:hAnsi="宋体"/>
                <w:sz w:val="24"/>
              </w:rPr>
            </w:pPr>
          </w:p>
        </w:tc>
      </w:tr>
      <w:tr w14:paraId="18DC2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6BA4E373">
            <w:pPr>
              <w:jc w:val="center"/>
              <w:rPr>
                <w:rFonts w:ascii="宋体" w:hAnsi="宋体"/>
                <w:sz w:val="24"/>
              </w:rPr>
            </w:pPr>
            <w:r>
              <w:rPr>
                <w:rFonts w:hint="eastAsia" w:ascii="宋体" w:hAnsi="宋体"/>
                <w:sz w:val="24"/>
              </w:rPr>
              <w:t>5</w:t>
            </w:r>
          </w:p>
        </w:tc>
        <w:tc>
          <w:tcPr>
            <w:tcW w:w="1479" w:type="pct"/>
            <w:tcBorders>
              <w:top w:val="single" w:color="auto" w:sz="4" w:space="0"/>
              <w:left w:val="single" w:color="auto" w:sz="4" w:space="0"/>
              <w:bottom w:val="single" w:color="auto" w:sz="4" w:space="0"/>
              <w:right w:val="single" w:color="auto" w:sz="4" w:space="0"/>
            </w:tcBorders>
            <w:vAlign w:val="center"/>
          </w:tcPr>
          <w:p w14:paraId="4B1A8F8A">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930B38E">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28CE8391">
            <w:pPr>
              <w:jc w:val="left"/>
              <w:rPr>
                <w:rFonts w:ascii="宋体" w:hAnsi="宋体"/>
                <w:sz w:val="24"/>
              </w:rPr>
            </w:pPr>
          </w:p>
        </w:tc>
      </w:tr>
      <w:tr w14:paraId="2D20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5F996884">
            <w:pPr>
              <w:jc w:val="center"/>
              <w:rPr>
                <w:rFonts w:ascii="宋体" w:hAnsi="宋体"/>
                <w:sz w:val="24"/>
              </w:rPr>
            </w:pPr>
            <w:r>
              <w:rPr>
                <w:rFonts w:hint="eastAsia" w:ascii="宋体" w:hAnsi="宋体"/>
                <w:sz w:val="24"/>
              </w:rPr>
              <w:t>6</w:t>
            </w:r>
          </w:p>
        </w:tc>
        <w:tc>
          <w:tcPr>
            <w:tcW w:w="1479" w:type="pct"/>
            <w:tcBorders>
              <w:top w:val="single" w:color="auto" w:sz="4" w:space="0"/>
              <w:left w:val="single" w:color="auto" w:sz="4" w:space="0"/>
              <w:bottom w:val="single" w:color="auto" w:sz="4" w:space="0"/>
              <w:right w:val="single" w:color="auto" w:sz="4" w:space="0"/>
            </w:tcBorders>
            <w:vAlign w:val="center"/>
          </w:tcPr>
          <w:p w14:paraId="496E52AA">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325A3C0C">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2234A5CB">
            <w:pPr>
              <w:jc w:val="left"/>
              <w:rPr>
                <w:rFonts w:ascii="宋体" w:hAnsi="宋体"/>
                <w:sz w:val="24"/>
              </w:rPr>
            </w:pPr>
          </w:p>
        </w:tc>
      </w:tr>
      <w:tr w14:paraId="1BF5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356E64C6">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3184C661">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3CD5D145">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07197C8A">
            <w:pPr>
              <w:jc w:val="left"/>
              <w:rPr>
                <w:rFonts w:ascii="宋体" w:hAnsi="宋体"/>
                <w:sz w:val="24"/>
              </w:rPr>
            </w:pPr>
          </w:p>
        </w:tc>
      </w:tr>
      <w:tr w14:paraId="5C2B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EA0C130">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3AA27577">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D9D59BE">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98495EA">
            <w:pPr>
              <w:jc w:val="center"/>
              <w:rPr>
                <w:rFonts w:ascii="宋体" w:hAnsi="宋体"/>
                <w:sz w:val="24"/>
              </w:rPr>
            </w:pPr>
          </w:p>
        </w:tc>
      </w:tr>
      <w:tr w14:paraId="5202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24027053">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75F05CD4">
            <w:pP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3F28ACC3">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728D1B9">
            <w:pPr>
              <w:jc w:val="center"/>
              <w:rPr>
                <w:rFonts w:ascii="宋体" w:hAnsi="宋体"/>
                <w:sz w:val="24"/>
              </w:rPr>
            </w:pPr>
          </w:p>
        </w:tc>
      </w:tr>
      <w:tr w14:paraId="5281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6631B80A">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1E48ADF2">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5683CE4A">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450E92BF">
            <w:pPr>
              <w:jc w:val="center"/>
              <w:rPr>
                <w:rFonts w:ascii="宋体" w:hAnsi="宋体"/>
                <w:sz w:val="24"/>
              </w:rPr>
            </w:pPr>
          </w:p>
        </w:tc>
      </w:tr>
      <w:tr w14:paraId="2214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3FEFABAC">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3705EC1E">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1AC0F60E">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4C70B0E1">
            <w:pPr>
              <w:jc w:val="center"/>
              <w:rPr>
                <w:rFonts w:ascii="宋体" w:hAnsi="宋体"/>
                <w:sz w:val="24"/>
              </w:rPr>
            </w:pPr>
          </w:p>
        </w:tc>
      </w:tr>
      <w:tr w14:paraId="0E1DF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4345E5D">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12C2B22B">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34AAC459">
            <w:pPr>
              <w:jc w:val="center"/>
              <w:rPr>
                <w:rFonts w:ascii="宋体" w:hAnsi="宋体"/>
                <w:sz w:val="24"/>
              </w:rPr>
            </w:pPr>
          </w:p>
          <w:p w14:paraId="7630F40F">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tcPr>
          <w:p w14:paraId="728C0F7C">
            <w:pPr>
              <w:jc w:val="center"/>
              <w:rPr>
                <w:rFonts w:ascii="宋体" w:hAnsi="宋体"/>
                <w:sz w:val="24"/>
              </w:rPr>
            </w:pPr>
          </w:p>
        </w:tc>
      </w:tr>
      <w:tr w14:paraId="4BB9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6DCC9D6">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00E54932">
            <w:pPr>
              <w:jc w:val="center"/>
              <w:rPr>
                <w:rFonts w:ascii="宋体" w:hAnsi="宋体"/>
                <w:sz w:val="24"/>
              </w:rPr>
            </w:pPr>
            <w:r>
              <w:rPr>
                <w:rFonts w:hint="eastAsia" w:ascii="宋体" w:hAnsi="宋体"/>
                <w:sz w:val="24"/>
              </w:rPr>
              <w:t>其他条件</w:t>
            </w:r>
          </w:p>
        </w:tc>
        <w:tc>
          <w:tcPr>
            <w:tcW w:w="3046" w:type="pct"/>
            <w:gridSpan w:val="2"/>
            <w:tcBorders>
              <w:top w:val="single" w:color="auto" w:sz="4" w:space="0"/>
              <w:left w:val="single" w:color="auto" w:sz="4" w:space="0"/>
              <w:bottom w:val="single" w:color="auto" w:sz="4" w:space="0"/>
              <w:right w:val="single" w:color="auto" w:sz="4" w:space="0"/>
            </w:tcBorders>
            <w:vAlign w:val="center"/>
          </w:tcPr>
          <w:p w14:paraId="027263A7">
            <w:pPr>
              <w:jc w:val="center"/>
              <w:rPr>
                <w:rFonts w:ascii="宋体" w:hAnsi="宋体"/>
                <w:b/>
                <w:sz w:val="24"/>
              </w:rPr>
            </w:pPr>
          </w:p>
        </w:tc>
      </w:tr>
    </w:tbl>
    <w:p w14:paraId="46CC5F21">
      <w:pPr>
        <w:jc w:val="center"/>
        <w:rPr>
          <w:rFonts w:ascii="宋体" w:hAnsi="宋体"/>
          <w:b/>
          <w:sz w:val="24"/>
        </w:rPr>
      </w:pPr>
    </w:p>
    <w:p w14:paraId="2B5FC730">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投标人（盖章）：</w:t>
      </w:r>
    </w:p>
    <w:p w14:paraId="060CFB4F">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法定代表人或委托代理人（签字）：</w:t>
      </w:r>
    </w:p>
    <w:p w14:paraId="2103FD1D">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日  期：</w:t>
      </w:r>
    </w:p>
    <w:p w14:paraId="371F2576">
      <w:pPr>
        <w:jc w:val="center"/>
        <w:rPr>
          <w:rFonts w:ascii="宋体" w:hAnsi="宋体"/>
          <w:b/>
          <w:sz w:val="24"/>
        </w:rPr>
      </w:pPr>
    </w:p>
    <w:p w14:paraId="6066C237">
      <w:pPr>
        <w:jc w:val="center"/>
        <w:rPr>
          <w:rFonts w:ascii="宋体" w:hAnsi="宋体"/>
          <w:b/>
          <w:sz w:val="24"/>
        </w:rPr>
      </w:pPr>
    </w:p>
    <w:p w14:paraId="3763EF26">
      <w:pPr>
        <w:rPr>
          <w:rFonts w:ascii="宋体" w:hAnsi="宋体"/>
          <w:b/>
          <w:sz w:val="24"/>
        </w:rPr>
      </w:pPr>
    </w:p>
    <w:p w14:paraId="2766AF2B">
      <w:pPr>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供应商廉洁自律承诺书</w:t>
      </w:r>
    </w:p>
    <w:p w14:paraId="5B8D56F9">
      <w:pPr>
        <w:rPr>
          <w:rFonts w:ascii="楷体_GB2312" w:eastAsia="楷体_GB2312"/>
        </w:rPr>
      </w:pPr>
    </w:p>
    <w:p w14:paraId="08431849">
      <w:pPr>
        <w:pStyle w:val="12"/>
        <w:adjustRightInd w:val="0"/>
        <w:snapToGrid w:val="0"/>
        <w:spacing w:line="440" w:lineRule="exact"/>
        <w:ind w:left="424" w:leftChars="202" w:right="531" w:rightChars="253" w:firstLine="424" w:firstLineChars="177"/>
        <w:contextualSpacing/>
        <w:rPr>
          <w:rFonts w:asciiTheme="minorEastAsia" w:hAnsiTheme="minorEastAsia" w:eastAsiaTheme="minorEastAsia"/>
          <w:bCs/>
          <w:sz w:val="24"/>
        </w:rPr>
      </w:pPr>
      <w:r>
        <w:rPr>
          <w:rFonts w:hint="eastAsia" w:asciiTheme="minorEastAsia" w:hAnsiTheme="minorEastAsia" w:eastAsiaTheme="minorEastAsia"/>
          <w:bCs/>
          <w:sz w:val="24"/>
        </w:rPr>
        <w:t>扬州大学附属医院</w:t>
      </w:r>
      <w:r>
        <w:rPr>
          <w:rFonts w:hint="eastAsia" w:asciiTheme="minorEastAsia" w:hAnsiTheme="minorEastAsia" w:eastAsiaTheme="minorEastAsia"/>
          <w:bCs/>
          <w:sz w:val="24"/>
          <w:lang w:val="en-US" w:eastAsia="zh-CN"/>
        </w:rPr>
        <w:t>财务年报审计</w:t>
      </w:r>
      <w:r>
        <w:rPr>
          <w:rFonts w:hint="eastAsia" w:asciiTheme="minorEastAsia" w:hAnsiTheme="minorEastAsia" w:eastAsiaTheme="minorEastAsia"/>
          <w:bCs/>
          <w:sz w:val="24"/>
        </w:rPr>
        <w:t>服务项目院内公开谈判是实行公开、公平、公正的阳光工程，给予了每个供应商平等竞争的机会。作为参与此次院内公开谈判活动的</w:t>
      </w:r>
      <w:r>
        <w:rPr>
          <w:rFonts w:hint="eastAsia" w:asciiTheme="minorEastAsia" w:hAnsiTheme="minorEastAsia" w:eastAsiaTheme="minorEastAsia"/>
          <w:bCs/>
          <w:sz w:val="24"/>
          <w:lang w:val="en-US" w:eastAsia="zh-CN"/>
        </w:rPr>
        <w:t xml:space="preserve"> 供应</w:t>
      </w:r>
      <w:r>
        <w:rPr>
          <w:rFonts w:hint="eastAsia" w:asciiTheme="minorEastAsia" w:hAnsiTheme="minorEastAsia" w:eastAsiaTheme="minorEastAsia"/>
          <w:bCs/>
          <w:sz w:val="24"/>
        </w:rPr>
        <w:t>商,我公司现郑重作出以下承诺：</w:t>
      </w:r>
    </w:p>
    <w:p w14:paraId="21F8D125">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一、遵守《中华人民共和国政府采购法》及省、市有关政府采购的各项法律、法规和制度以及《扬州大学附属医院采购管理办法》的规定。</w:t>
      </w:r>
    </w:p>
    <w:p w14:paraId="1B74B0AD">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二、客观真实反映自身情况，按规定接受采购供应商资格审查,不提供虚假材料，不夸大自身技术和提供服务的能力。</w:t>
      </w:r>
    </w:p>
    <w:p w14:paraId="685660CD">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三、以合法正当的手段参与采购的公平竞争。不与采购人、其他供应商或者采购代理机构恶意串通，不以不正当手段诋毁、排挤其他供应商，不向采购人、评审机构行贿或者提供其他不正当利益。</w:t>
      </w:r>
    </w:p>
    <w:p w14:paraId="62D168A6">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四、在采购活动中，认真履行规定义务,包</w:t>
      </w:r>
      <w:bookmarkStart w:id="7" w:name="_GoBack"/>
      <w:bookmarkEnd w:id="7"/>
      <w:r>
        <w:rPr>
          <w:rFonts w:hint="eastAsia" w:asciiTheme="minorEastAsia" w:hAnsiTheme="minorEastAsia" w:eastAsiaTheme="minorEastAsia"/>
          <w:sz w:val="24"/>
        </w:rPr>
        <w:t>括:遵守采购程序，按要求编写投标、响应文件，并保证投标、响应文件内容的真实可靠；按时递交投标、响应文件；在评标、谈判现场遵守相关纪律，不影响正常的采购秩序。</w:t>
      </w:r>
    </w:p>
    <w:p w14:paraId="28D02441">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五、自觉接受采购监督管理部门及其他相关部门的监督检查。</w:t>
      </w:r>
    </w:p>
    <w:p w14:paraId="1BB68293">
      <w:pPr>
        <w:pStyle w:val="12"/>
        <w:adjustRightInd w:val="0"/>
        <w:snapToGrid w:val="0"/>
        <w:spacing w:line="440" w:lineRule="exact"/>
        <w:ind w:left="424" w:leftChars="202" w:right="531" w:rightChars="253" w:firstLine="426" w:firstLineChars="177"/>
        <w:contextualSpacing/>
        <w:rPr>
          <w:rFonts w:asciiTheme="minorEastAsia" w:hAnsiTheme="minorEastAsia" w:eastAsiaTheme="minorEastAsia"/>
          <w:b/>
          <w:bCs/>
          <w:sz w:val="24"/>
        </w:rPr>
      </w:pPr>
      <w:r>
        <w:rPr>
          <w:rFonts w:hint="eastAsia" w:asciiTheme="minorEastAsia" w:hAnsiTheme="minorEastAsia" w:eastAsiaTheme="minorEastAsia"/>
          <w:b/>
          <w:bCs/>
          <w:sz w:val="24"/>
        </w:rPr>
        <w:t>如违反以上承诺，我公司愿承担一切法律责任，并接受采购监督管理部门及其他相关部门依法作出的处罚。</w:t>
      </w:r>
    </w:p>
    <w:p w14:paraId="1B419ED0">
      <w:pPr>
        <w:pStyle w:val="12"/>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p>
    <w:p w14:paraId="5364F3C7">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p>
    <w:p w14:paraId="1FC53F74">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承诺单位（盖章）</w:t>
      </w:r>
    </w:p>
    <w:p w14:paraId="2D171034">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法定代表人（授权代表签字）：</w:t>
      </w:r>
    </w:p>
    <w:p w14:paraId="1429AE26">
      <w:pPr>
        <w:pStyle w:val="7"/>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2025年    月   日</w:t>
      </w:r>
    </w:p>
    <w:p w14:paraId="2C28E6E1">
      <w:pPr>
        <w:jc w:val="center"/>
        <w:rPr>
          <w:rFonts w:ascii="宋体" w:hAnsi="宋体"/>
          <w:b/>
          <w:sz w:val="24"/>
        </w:rPr>
      </w:pPr>
    </w:p>
    <w:p w14:paraId="486E9E60">
      <w:pPr>
        <w:rPr>
          <w:sz w:val="24"/>
        </w:rPr>
      </w:pPr>
    </w:p>
    <w:p w14:paraId="424D86A9">
      <w:pPr>
        <w:pStyle w:val="6"/>
      </w:pPr>
    </w:p>
    <w:p w14:paraId="50E06B3E">
      <w:pPr>
        <w:pStyle w:val="6"/>
      </w:pPr>
    </w:p>
    <w:p w14:paraId="50EDF188">
      <w:pPr>
        <w:pStyle w:val="6"/>
      </w:pPr>
    </w:p>
    <w:p w14:paraId="027B79C1">
      <w:pPr>
        <w:spacing w:line="360" w:lineRule="auto"/>
        <w:rPr>
          <w:rFonts w:eastAsia="楷体"/>
        </w:rPr>
      </w:pPr>
    </w:p>
    <w:sectPr>
      <w:footerReference r:id="rId3" w:type="default"/>
      <w:pgSz w:w="11906" w:h="16838"/>
      <w:pgMar w:top="1440" w:right="1080" w:bottom="1440" w:left="108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8102457"/>
    </w:sdtPr>
    <w:sdtContent>
      <w:p w14:paraId="4206CBA3">
        <w:pPr>
          <w:pStyle w:val="14"/>
          <w:jc w:val="center"/>
        </w:pPr>
        <w:r>
          <w:fldChar w:fldCharType="begin"/>
        </w:r>
        <w:r>
          <w:instrText xml:space="preserve">PAGE   \* MERGEFORMAT</w:instrText>
        </w:r>
        <w:r>
          <w:fldChar w:fldCharType="separate"/>
        </w:r>
        <w:r>
          <w:rPr>
            <w:lang w:val="zh-CN"/>
          </w:rPr>
          <w:t>12</w:t>
        </w:r>
        <w:r>
          <w:rPr>
            <w:lang w:val="zh-CN"/>
          </w:rPr>
          <w:fldChar w:fldCharType="end"/>
        </w:r>
      </w:p>
    </w:sdtContent>
  </w:sdt>
  <w:p w14:paraId="3DCE4074">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547B56"/>
    <w:multiLevelType w:val="singleLevel"/>
    <w:tmpl w:val="A4547B56"/>
    <w:lvl w:ilvl="0" w:tentative="0">
      <w:start w:val="1"/>
      <w:numFmt w:val="decimal"/>
      <w:suff w:val="nothing"/>
      <w:lvlText w:val="%1．"/>
      <w:lvlJc w:val="left"/>
      <w:pPr>
        <w:ind w:left="0" w:firstLine="400"/>
      </w:pPr>
      <w:rPr>
        <w:rFonts w:hint="default"/>
      </w:rPr>
    </w:lvl>
  </w:abstractNum>
  <w:abstractNum w:abstractNumId="1">
    <w:nsid w:val="B65BD28B"/>
    <w:multiLevelType w:val="singleLevel"/>
    <w:tmpl w:val="B65BD28B"/>
    <w:lvl w:ilvl="0" w:tentative="0">
      <w:start w:val="2"/>
      <w:numFmt w:val="decimal"/>
      <w:lvlText w:val="（%1)"/>
      <w:lvlJc w:val="left"/>
      <w:pPr>
        <w:tabs>
          <w:tab w:val="left" w:pos="312"/>
        </w:tabs>
      </w:pPr>
    </w:lvl>
  </w:abstractNum>
  <w:abstractNum w:abstractNumId="2">
    <w:nsid w:val="D1D2EF2B"/>
    <w:multiLevelType w:val="singleLevel"/>
    <w:tmpl w:val="D1D2EF2B"/>
    <w:lvl w:ilvl="0" w:tentative="0">
      <w:start w:val="6"/>
      <w:numFmt w:val="decimal"/>
      <w:lvlText w:val="%1."/>
      <w:lvlJc w:val="left"/>
      <w:pPr>
        <w:tabs>
          <w:tab w:val="left" w:pos="312"/>
        </w:tabs>
      </w:pPr>
    </w:lvl>
  </w:abstractNum>
  <w:abstractNum w:abstractNumId="3">
    <w:nsid w:val="D1D489F5"/>
    <w:multiLevelType w:val="singleLevel"/>
    <w:tmpl w:val="D1D489F5"/>
    <w:lvl w:ilvl="0" w:tentative="0">
      <w:start w:val="1"/>
      <w:numFmt w:val="decimal"/>
      <w:suff w:val="nothing"/>
      <w:lvlText w:val="%1．"/>
      <w:lvlJc w:val="left"/>
      <w:pPr>
        <w:ind w:left="0" w:firstLine="400"/>
      </w:pPr>
      <w:rPr>
        <w:rFonts w:hint="default"/>
      </w:rPr>
    </w:lvl>
  </w:abstractNum>
  <w:abstractNum w:abstractNumId="4">
    <w:nsid w:val="DE59A66D"/>
    <w:multiLevelType w:val="singleLevel"/>
    <w:tmpl w:val="DE59A66D"/>
    <w:lvl w:ilvl="0" w:tentative="0">
      <w:start w:val="1"/>
      <w:numFmt w:val="decimal"/>
      <w:suff w:val="nothing"/>
      <w:lvlText w:val="%1．"/>
      <w:lvlJc w:val="left"/>
      <w:pPr>
        <w:ind w:left="420" w:firstLine="400"/>
      </w:pPr>
      <w:rPr>
        <w:rFonts w:hint="default"/>
      </w:rPr>
    </w:lvl>
  </w:abstractNum>
  <w:abstractNum w:abstractNumId="5">
    <w:nsid w:val="FFFFFF83"/>
    <w:multiLevelType w:val="singleLevel"/>
    <w:tmpl w:val="FFFFFF83"/>
    <w:lvl w:ilvl="0" w:tentative="0">
      <w:start w:val="1"/>
      <w:numFmt w:val="bullet"/>
      <w:pStyle w:val="8"/>
      <w:lvlText w:val=""/>
      <w:lvlJc w:val="left"/>
      <w:pPr>
        <w:tabs>
          <w:tab w:val="left" w:pos="780"/>
        </w:tabs>
        <w:ind w:left="780" w:hanging="360"/>
      </w:pPr>
      <w:rPr>
        <w:rFonts w:hint="default" w:ascii="Wingdings" w:hAnsi="Wingdings"/>
      </w:rPr>
    </w:lvl>
  </w:abstractNum>
  <w:abstractNum w:abstractNumId="6">
    <w:nsid w:val="76513F3B"/>
    <w:multiLevelType w:val="singleLevel"/>
    <w:tmpl w:val="76513F3B"/>
    <w:lvl w:ilvl="0" w:tentative="0">
      <w:start w:val="1"/>
      <w:numFmt w:val="decimal"/>
      <w:suff w:val="nothing"/>
      <w:lvlText w:val="%1．"/>
      <w:lvlJc w:val="left"/>
      <w:pPr>
        <w:ind w:left="0" w:firstLine="400"/>
      </w:pPr>
      <w:rPr>
        <w:rFonts w:hint="default"/>
      </w:rPr>
    </w:lvl>
  </w:abstractNum>
  <w:num w:numId="1">
    <w:abstractNumId w:val="5"/>
  </w:num>
  <w:num w:numId="2">
    <w:abstractNumId w:val="2"/>
  </w:num>
  <w:num w:numId="3">
    <w:abstractNumId w:val="1"/>
  </w:num>
  <w:num w:numId="4">
    <w:abstractNumId w:val="0"/>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zNWIxMjExZDFiZjdkNzkyY2YwZTU2YWJhYzY1MTYifQ=="/>
  </w:docVars>
  <w:rsids>
    <w:rsidRoot w:val="004B6C46"/>
    <w:rsid w:val="00000BF9"/>
    <w:rsid w:val="0000270E"/>
    <w:rsid w:val="0000425E"/>
    <w:rsid w:val="000058AF"/>
    <w:rsid w:val="00006F20"/>
    <w:rsid w:val="000077B3"/>
    <w:rsid w:val="00010637"/>
    <w:rsid w:val="000106D7"/>
    <w:rsid w:val="00015063"/>
    <w:rsid w:val="00015440"/>
    <w:rsid w:val="00017A0A"/>
    <w:rsid w:val="000211A7"/>
    <w:rsid w:val="00023EE4"/>
    <w:rsid w:val="000251B0"/>
    <w:rsid w:val="00027A9E"/>
    <w:rsid w:val="00031E4A"/>
    <w:rsid w:val="000324B6"/>
    <w:rsid w:val="000342A5"/>
    <w:rsid w:val="0003700B"/>
    <w:rsid w:val="00041B7A"/>
    <w:rsid w:val="00041BA1"/>
    <w:rsid w:val="00042874"/>
    <w:rsid w:val="000430AB"/>
    <w:rsid w:val="00043CAB"/>
    <w:rsid w:val="000444A5"/>
    <w:rsid w:val="00047C26"/>
    <w:rsid w:val="000500A7"/>
    <w:rsid w:val="00050FFE"/>
    <w:rsid w:val="00051B95"/>
    <w:rsid w:val="00052743"/>
    <w:rsid w:val="00052F93"/>
    <w:rsid w:val="0005416E"/>
    <w:rsid w:val="0005624C"/>
    <w:rsid w:val="00056910"/>
    <w:rsid w:val="00057554"/>
    <w:rsid w:val="0005769F"/>
    <w:rsid w:val="00063D76"/>
    <w:rsid w:val="00067DCB"/>
    <w:rsid w:val="00070769"/>
    <w:rsid w:val="00070E1D"/>
    <w:rsid w:val="00072A11"/>
    <w:rsid w:val="000745EF"/>
    <w:rsid w:val="00075E7E"/>
    <w:rsid w:val="000826B5"/>
    <w:rsid w:val="0009129B"/>
    <w:rsid w:val="000914DC"/>
    <w:rsid w:val="0009169D"/>
    <w:rsid w:val="00091E74"/>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3002"/>
    <w:rsid w:val="000C35E5"/>
    <w:rsid w:val="000C55D7"/>
    <w:rsid w:val="000D02D6"/>
    <w:rsid w:val="000D07DB"/>
    <w:rsid w:val="000D140E"/>
    <w:rsid w:val="000D1543"/>
    <w:rsid w:val="000D2AFA"/>
    <w:rsid w:val="000D40D9"/>
    <w:rsid w:val="000D47F6"/>
    <w:rsid w:val="000D7845"/>
    <w:rsid w:val="000D79DC"/>
    <w:rsid w:val="000E06ED"/>
    <w:rsid w:val="000E11E0"/>
    <w:rsid w:val="000E364B"/>
    <w:rsid w:val="000E4728"/>
    <w:rsid w:val="000E4B6A"/>
    <w:rsid w:val="000E4EA3"/>
    <w:rsid w:val="000F0043"/>
    <w:rsid w:val="000F03D5"/>
    <w:rsid w:val="000F10CA"/>
    <w:rsid w:val="000F4538"/>
    <w:rsid w:val="000F7A06"/>
    <w:rsid w:val="000F7BF6"/>
    <w:rsid w:val="000F7CEC"/>
    <w:rsid w:val="001000E6"/>
    <w:rsid w:val="00100C1C"/>
    <w:rsid w:val="00102036"/>
    <w:rsid w:val="001041DF"/>
    <w:rsid w:val="001047D7"/>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4052F"/>
    <w:rsid w:val="00144BE6"/>
    <w:rsid w:val="001451DC"/>
    <w:rsid w:val="00146512"/>
    <w:rsid w:val="001468A4"/>
    <w:rsid w:val="00152C2A"/>
    <w:rsid w:val="00153F6A"/>
    <w:rsid w:val="00155B28"/>
    <w:rsid w:val="0015741C"/>
    <w:rsid w:val="00160F65"/>
    <w:rsid w:val="00162243"/>
    <w:rsid w:val="00162B2D"/>
    <w:rsid w:val="00164056"/>
    <w:rsid w:val="0016575D"/>
    <w:rsid w:val="00165D8B"/>
    <w:rsid w:val="00170D7C"/>
    <w:rsid w:val="0017216F"/>
    <w:rsid w:val="0017240E"/>
    <w:rsid w:val="00175320"/>
    <w:rsid w:val="0017657B"/>
    <w:rsid w:val="00176B93"/>
    <w:rsid w:val="00180953"/>
    <w:rsid w:val="0018375F"/>
    <w:rsid w:val="00183A27"/>
    <w:rsid w:val="001860A4"/>
    <w:rsid w:val="0018660F"/>
    <w:rsid w:val="001929EE"/>
    <w:rsid w:val="001931CB"/>
    <w:rsid w:val="0019323C"/>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4E25"/>
    <w:rsid w:val="001D4F3F"/>
    <w:rsid w:val="001D601B"/>
    <w:rsid w:val="001D6075"/>
    <w:rsid w:val="001E000F"/>
    <w:rsid w:val="001E0021"/>
    <w:rsid w:val="001E0618"/>
    <w:rsid w:val="001E0D2D"/>
    <w:rsid w:val="001E158C"/>
    <w:rsid w:val="001E1596"/>
    <w:rsid w:val="001E3684"/>
    <w:rsid w:val="001E7CE3"/>
    <w:rsid w:val="001F1F9A"/>
    <w:rsid w:val="001F35FE"/>
    <w:rsid w:val="001F36D1"/>
    <w:rsid w:val="001F42B9"/>
    <w:rsid w:val="001F57B3"/>
    <w:rsid w:val="002106F1"/>
    <w:rsid w:val="00211F2C"/>
    <w:rsid w:val="00212CBA"/>
    <w:rsid w:val="0021423F"/>
    <w:rsid w:val="0021514D"/>
    <w:rsid w:val="002159EB"/>
    <w:rsid w:val="00217134"/>
    <w:rsid w:val="00220D94"/>
    <w:rsid w:val="00220F6C"/>
    <w:rsid w:val="00223922"/>
    <w:rsid w:val="0022528D"/>
    <w:rsid w:val="00225F53"/>
    <w:rsid w:val="00231AA9"/>
    <w:rsid w:val="0023328D"/>
    <w:rsid w:val="002341AA"/>
    <w:rsid w:val="00235DF3"/>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3D2"/>
    <w:rsid w:val="00284D1D"/>
    <w:rsid w:val="00285D3E"/>
    <w:rsid w:val="00285E69"/>
    <w:rsid w:val="00287508"/>
    <w:rsid w:val="00291B7B"/>
    <w:rsid w:val="00295864"/>
    <w:rsid w:val="00296FA7"/>
    <w:rsid w:val="002A31E8"/>
    <w:rsid w:val="002A3D2D"/>
    <w:rsid w:val="002A407D"/>
    <w:rsid w:val="002B1280"/>
    <w:rsid w:val="002B154D"/>
    <w:rsid w:val="002B3E1C"/>
    <w:rsid w:val="002B3F78"/>
    <w:rsid w:val="002B4315"/>
    <w:rsid w:val="002B5979"/>
    <w:rsid w:val="002B7C7B"/>
    <w:rsid w:val="002C08F2"/>
    <w:rsid w:val="002C6CB2"/>
    <w:rsid w:val="002D0471"/>
    <w:rsid w:val="002D49BC"/>
    <w:rsid w:val="002D7331"/>
    <w:rsid w:val="002D73C6"/>
    <w:rsid w:val="002E020B"/>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D45"/>
    <w:rsid w:val="0031324B"/>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B23"/>
    <w:rsid w:val="00351765"/>
    <w:rsid w:val="003525C6"/>
    <w:rsid w:val="003541C5"/>
    <w:rsid w:val="00354287"/>
    <w:rsid w:val="00356F1F"/>
    <w:rsid w:val="00357866"/>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3FD2"/>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B15"/>
    <w:rsid w:val="003E0E50"/>
    <w:rsid w:val="003E12AD"/>
    <w:rsid w:val="003E1C7D"/>
    <w:rsid w:val="003E3614"/>
    <w:rsid w:val="003E3E1B"/>
    <w:rsid w:val="003E670F"/>
    <w:rsid w:val="003E6C88"/>
    <w:rsid w:val="003E748B"/>
    <w:rsid w:val="003F09BD"/>
    <w:rsid w:val="003F0E01"/>
    <w:rsid w:val="003F4E3E"/>
    <w:rsid w:val="00401318"/>
    <w:rsid w:val="00407389"/>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4DBE"/>
    <w:rsid w:val="004659CB"/>
    <w:rsid w:val="00471D00"/>
    <w:rsid w:val="00471ECB"/>
    <w:rsid w:val="00472820"/>
    <w:rsid w:val="00473067"/>
    <w:rsid w:val="00473D5B"/>
    <w:rsid w:val="00475303"/>
    <w:rsid w:val="00480AED"/>
    <w:rsid w:val="004818BD"/>
    <w:rsid w:val="004822DF"/>
    <w:rsid w:val="00483498"/>
    <w:rsid w:val="00484905"/>
    <w:rsid w:val="00485F44"/>
    <w:rsid w:val="00486ED1"/>
    <w:rsid w:val="00490046"/>
    <w:rsid w:val="00490712"/>
    <w:rsid w:val="00490D83"/>
    <w:rsid w:val="00490FEC"/>
    <w:rsid w:val="004916F3"/>
    <w:rsid w:val="00494DAF"/>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5F95"/>
    <w:rsid w:val="004F176C"/>
    <w:rsid w:val="004F3565"/>
    <w:rsid w:val="004F705B"/>
    <w:rsid w:val="004F72C8"/>
    <w:rsid w:val="0050181D"/>
    <w:rsid w:val="005028B9"/>
    <w:rsid w:val="00502DE5"/>
    <w:rsid w:val="00502FD9"/>
    <w:rsid w:val="00503074"/>
    <w:rsid w:val="00504176"/>
    <w:rsid w:val="00504DE1"/>
    <w:rsid w:val="00510E42"/>
    <w:rsid w:val="00511056"/>
    <w:rsid w:val="005118FE"/>
    <w:rsid w:val="005121DB"/>
    <w:rsid w:val="00512FDC"/>
    <w:rsid w:val="00513252"/>
    <w:rsid w:val="005135B2"/>
    <w:rsid w:val="005149F0"/>
    <w:rsid w:val="005179B4"/>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46B67"/>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B74D4"/>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495"/>
    <w:rsid w:val="005E3AC4"/>
    <w:rsid w:val="005E3C4B"/>
    <w:rsid w:val="005E3D9F"/>
    <w:rsid w:val="005E4C43"/>
    <w:rsid w:val="005E6CF8"/>
    <w:rsid w:val="005E6EA4"/>
    <w:rsid w:val="005E7112"/>
    <w:rsid w:val="005E7D6A"/>
    <w:rsid w:val="005F2306"/>
    <w:rsid w:val="005F60A2"/>
    <w:rsid w:val="00600300"/>
    <w:rsid w:val="00600B17"/>
    <w:rsid w:val="00600FDE"/>
    <w:rsid w:val="00601D6F"/>
    <w:rsid w:val="00602914"/>
    <w:rsid w:val="00605DC9"/>
    <w:rsid w:val="006078D6"/>
    <w:rsid w:val="00611189"/>
    <w:rsid w:val="0061139E"/>
    <w:rsid w:val="006120D7"/>
    <w:rsid w:val="00614B3E"/>
    <w:rsid w:val="00615EC7"/>
    <w:rsid w:val="006170C1"/>
    <w:rsid w:val="00620FEA"/>
    <w:rsid w:val="00621E6E"/>
    <w:rsid w:val="00623C96"/>
    <w:rsid w:val="00625D25"/>
    <w:rsid w:val="006262D3"/>
    <w:rsid w:val="0063028A"/>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1619"/>
    <w:rsid w:val="006F2C5B"/>
    <w:rsid w:val="006F3752"/>
    <w:rsid w:val="006F3840"/>
    <w:rsid w:val="006F407F"/>
    <w:rsid w:val="006F5A79"/>
    <w:rsid w:val="006F5CCE"/>
    <w:rsid w:val="007008B4"/>
    <w:rsid w:val="0070116E"/>
    <w:rsid w:val="007017B6"/>
    <w:rsid w:val="00701E0E"/>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574E9"/>
    <w:rsid w:val="00761227"/>
    <w:rsid w:val="00763D7D"/>
    <w:rsid w:val="00764D37"/>
    <w:rsid w:val="00764D8E"/>
    <w:rsid w:val="00766160"/>
    <w:rsid w:val="00770E16"/>
    <w:rsid w:val="00771D22"/>
    <w:rsid w:val="00775007"/>
    <w:rsid w:val="0077512A"/>
    <w:rsid w:val="00782864"/>
    <w:rsid w:val="00784F3F"/>
    <w:rsid w:val="007875FD"/>
    <w:rsid w:val="007878C3"/>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0C05"/>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8B1"/>
    <w:rsid w:val="007E7BC6"/>
    <w:rsid w:val="007F0BFF"/>
    <w:rsid w:val="007F2509"/>
    <w:rsid w:val="007F3471"/>
    <w:rsid w:val="007F4907"/>
    <w:rsid w:val="007F573D"/>
    <w:rsid w:val="007F6DE2"/>
    <w:rsid w:val="0080360D"/>
    <w:rsid w:val="0080517C"/>
    <w:rsid w:val="00806045"/>
    <w:rsid w:val="0080703C"/>
    <w:rsid w:val="00807C66"/>
    <w:rsid w:val="00811561"/>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2BFE"/>
    <w:rsid w:val="0084566E"/>
    <w:rsid w:val="0084760C"/>
    <w:rsid w:val="00855D60"/>
    <w:rsid w:val="00857508"/>
    <w:rsid w:val="00857B6E"/>
    <w:rsid w:val="00857E39"/>
    <w:rsid w:val="008605EB"/>
    <w:rsid w:val="00861878"/>
    <w:rsid w:val="00864932"/>
    <w:rsid w:val="008651A5"/>
    <w:rsid w:val="00871473"/>
    <w:rsid w:val="00872F79"/>
    <w:rsid w:val="00873511"/>
    <w:rsid w:val="008744CC"/>
    <w:rsid w:val="00874D7F"/>
    <w:rsid w:val="0087619D"/>
    <w:rsid w:val="00881A2D"/>
    <w:rsid w:val="00881E5F"/>
    <w:rsid w:val="00882405"/>
    <w:rsid w:val="00882FA7"/>
    <w:rsid w:val="0089184B"/>
    <w:rsid w:val="008921FA"/>
    <w:rsid w:val="00894F7B"/>
    <w:rsid w:val="008A0747"/>
    <w:rsid w:val="008A0996"/>
    <w:rsid w:val="008A1780"/>
    <w:rsid w:val="008A40EA"/>
    <w:rsid w:val="008A58E2"/>
    <w:rsid w:val="008A735A"/>
    <w:rsid w:val="008A7E1E"/>
    <w:rsid w:val="008B2AFA"/>
    <w:rsid w:val="008B391F"/>
    <w:rsid w:val="008B4C9A"/>
    <w:rsid w:val="008B6351"/>
    <w:rsid w:val="008B6740"/>
    <w:rsid w:val="008B697E"/>
    <w:rsid w:val="008B71CB"/>
    <w:rsid w:val="008C0C26"/>
    <w:rsid w:val="008C1C42"/>
    <w:rsid w:val="008C1EBA"/>
    <w:rsid w:val="008C27D9"/>
    <w:rsid w:val="008C32BE"/>
    <w:rsid w:val="008C3EB3"/>
    <w:rsid w:val="008C4DC6"/>
    <w:rsid w:val="008C4F39"/>
    <w:rsid w:val="008C56BC"/>
    <w:rsid w:val="008C5D03"/>
    <w:rsid w:val="008C5FA9"/>
    <w:rsid w:val="008D22C0"/>
    <w:rsid w:val="008D33B7"/>
    <w:rsid w:val="008D3A94"/>
    <w:rsid w:val="008D7547"/>
    <w:rsid w:val="008D7A4A"/>
    <w:rsid w:val="008D7B5E"/>
    <w:rsid w:val="008E1A4A"/>
    <w:rsid w:val="008E584C"/>
    <w:rsid w:val="008F19F2"/>
    <w:rsid w:val="008F3B22"/>
    <w:rsid w:val="008F421C"/>
    <w:rsid w:val="008F5D67"/>
    <w:rsid w:val="008F77F3"/>
    <w:rsid w:val="00901145"/>
    <w:rsid w:val="009019CE"/>
    <w:rsid w:val="00902275"/>
    <w:rsid w:val="009030DD"/>
    <w:rsid w:val="009045BA"/>
    <w:rsid w:val="00906345"/>
    <w:rsid w:val="00913F56"/>
    <w:rsid w:val="00915BE5"/>
    <w:rsid w:val="00920CE2"/>
    <w:rsid w:val="00921035"/>
    <w:rsid w:val="00921457"/>
    <w:rsid w:val="00922BD2"/>
    <w:rsid w:val="009234A5"/>
    <w:rsid w:val="0092364B"/>
    <w:rsid w:val="0092373D"/>
    <w:rsid w:val="00924510"/>
    <w:rsid w:val="00925496"/>
    <w:rsid w:val="009264A6"/>
    <w:rsid w:val="009303C1"/>
    <w:rsid w:val="00932134"/>
    <w:rsid w:val="009337DA"/>
    <w:rsid w:val="0093404B"/>
    <w:rsid w:val="00935621"/>
    <w:rsid w:val="00940DF1"/>
    <w:rsid w:val="009413FF"/>
    <w:rsid w:val="00942348"/>
    <w:rsid w:val="00945472"/>
    <w:rsid w:val="009455EF"/>
    <w:rsid w:val="00946902"/>
    <w:rsid w:val="00950394"/>
    <w:rsid w:val="00950D08"/>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F3F1B"/>
    <w:rsid w:val="009F4D26"/>
    <w:rsid w:val="009F53A0"/>
    <w:rsid w:val="009F5EBC"/>
    <w:rsid w:val="00A00CD8"/>
    <w:rsid w:val="00A02DDC"/>
    <w:rsid w:val="00A03559"/>
    <w:rsid w:val="00A049C7"/>
    <w:rsid w:val="00A04A25"/>
    <w:rsid w:val="00A05959"/>
    <w:rsid w:val="00A07CB1"/>
    <w:rsid w:val="00A07CFF"/>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AD9"/>
    <w:rsid w:val="00A50F18"/>
    <w:rsid w:val="00A51367"/>
    <w:rsid w:val="00A51641"/>
    <w:rsid w:val="00A5602F"/>
    <w:rsid w:val="00A57593"/>
    <w:rsid w:val="00A637CA"/>
    <w:rsid w:val="00A7229B"/>
    <w:rsid w:val="00A733BB"/>
    <w:rsid w:val="00A75763"/>
    <w:rsid w:val="00A76451"/>
    <w:rsid w:val="00A77CCA"/>
    <w:rsid w:val="00A831CB"/>
    <w:rsid w:val="00A838FF"/>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2102"/>
    <w:rsid w:val="00AA3894"/>
    <w:rsid w:val="00AA5483"/>
    <w:rsid w:val="00AA5AC2"/>
    <w:rsid w:val="00AA6155"/>
    <w:rsid w:val="00AA6642"/>
    <w:rsid w:val="00AA6A22"/>
    <w:rsid w:val="00AA6AD8"/>
    <w:rsid w:val="00AA75BA"/>
    <w:rsid w:val="00AB07DC"/>
    <w:rsid w:val="00AB0808"/>
    <w:rsid w:val="00AB1031"/>
    <w:rsid w:val="00AB1D11"/>
    <w:rsid w:val="00AB48F3"/>
    <w:rsid w:val="00AC1464"/>
    <w:rsid w:val="00AC1B93"/>
    <w:rsid w:val="00AC55BE"/>
    <w:rsid w:val="00AD503A"/>
    <w:rsid w:val="00AE0F54"/>
    <w:rsid w:val="00AF0896"/>
    <w:rsid w:val="00AF14FF"/>
    <w:rsid w:val="00AF1F29"/>
    <w:rsid w:val="00AF20BD"/>
    <w:rsid w:val="00AF2743"/>
    <w:rsid w:val="00AF5FE1"/>
    <w:rsid w:val="00B0169B"/>
    <w:rsid w:val="00B02932"/>
    <w:rsid w:val="00B070CD"/>
    <w:rsid w:val="00B07D02"/>
    <w:rsid w:val="00B07D20"/>
    <w:rsid w:val="00B11411"/>
    <w:rsid w:val="00B11628"/>
    <w:rsid w:val="00B1166D"/>
    <w:rsid w:val="00B119B8"/>
    <w:rsid w:val="00B130AC"/>
    <w:rsid w:val="00B13D91"/>
    <w:rsid w:val="00B15347"/>
    <w:rsid w:val="00B2003A"/>
    <w:rsid w:val="00B208ED"/>
    <w:rsid w:val="00B2118B"/>
    <w:rsid w:val="00B26DD9"/>
    <w:rsid w:val="00B31E69"/>
    <w:rsid w:val="00B333A7"/>
    <w:rsid w:val="00B36547"/>
    <w:rsid w:val="00B37CD3"/>
    <w:rsid w:val="00B40342"/>
    <w:rsid w:val="00B40611"/>
    <w:rsid w:val="00B42429"/>
    <w:rsid w:val="00B4531E"/>
    <w:rsid w:val="00B45E8F"/>
    <w:rsid w:val="00B46247"/>
    <w:rsid w:val="00B462FA"/>
    <w:rsid w:val="00B47925"/>
    <w:rsid w:val="00B50E26"/>
    <w:rsid w:val="00B519E9"/>
    <w:rsid w:val="00B5488D"/>
    <w:rsid w:val="00B551C7"/>
    <w:rsid w:val="00B55A1C"/>
    <w:rsid w:val="00B574D7"/>
    <w:rsid w:val="00B57785"/>
    <w:rsid w:val="00B60082"/>
    <w:rsid w:val="00B613B6"/>
    <w:rsid w:val="00B61668"/>
    <w:rsid w:val="00B61903"/>
    <w:rsid w:val="00B62506"/>
    <w:rsid w:val="00B673A7"/>
    <w:rsid w:val="00B67715"/>
    <w:rsid w:val="00B7091C"/>
    <w:rsid w:val="00B71289"/>
    <w:rsid w:val="00B72B6A"/>
    <w:rsid w:val="00B737F3"/>
    <w:rsid w:val="00B73919"/>
    <w:rsid w:val="00B73AEC"/>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80C"/>
    <w:rsid w:val="00BB5AF5"/>
    <w:rsid w:val="00BC0D92"/>
    <w:rsid w:val="00BC250D"/>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D11"/>
    <w:rsid w:val="00C01CC7"/>
    <w:rsid w:val="00C0242F"/>
    <w:rsid w:val="00C046E9"/>
    <w:rsid w:val="00C050D6"/>
    <w:rsid w:val="00C0750B"/>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6EF6"/>
    <w:rsid w:val="00C67621"/>
    <w:rsid w:val="00C6769B"/>
    <w:rsid w:val="00C7145B"/>
    <w:rsid w:val="00C74FBB"/>
    <w:rsid w:val="00C75182"/>
    <w:rsid w:val="00C77551"/>
    <w:rsid w:val="00C77DD9"/>
    <w:rsid w:val="00C81710"/>
    <w:rsid w:val="00C81DDD"/>
    <w:rsid w:val="00C8384C"/>
    <w:rsid w:val="00C90948"/>
    <w:rsid w:val="00C90D34"/>
    <w:rsid w:val="00C93460"/>
    <w:rsid w:val="00C960CB"/>
    <w:rsid w:val="00C964DA"/>
    <w:rsid w:val="00C969AE"/>
    <w:rsid w:val="00C97B38"/>
    <w:rsid w:val="00CA0825"/>
    <w:rsid w:val="00CA246D"/>
    <w:rsid w:val="00CA4EC4"/>
    <w:rsid w:val="00CA50D9"/>
    <w:rsid w:val="00CA6FB6"/>
    <w:rsid w:val="00CA7198"/>
    <w:rsid w:val="00CB05D9"/>
    <w:rsid w:val="00CB07EE"/>
    <w:rsid w:val="00CB0895"/>
    <w:rsid w:val="00CB613F"/>
    <w:rsid w:val="00CC0F77"/>
    <w:rsid w:val="00CC2C9D"/>
    <w:rsid w:val="00CC334C"/>
    <w:rsid w:val="00CC3556"/>
    <w:rsid w:val="00CC37AF"/>
    <w:rsid w:val="00CC3EC7"/>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08F6"/>
    <w:rsid w:val="00CE1A24"/>
    <w:rsid w:val="00CE2F4E"/>
    <w:rsid w:val="00CE407B"/>
    <w:rsid w:val="00CE4DA0"/>
    <w:rsid w:val="00CE79D6"/>
    <w:rsid w:val="00CF5571"/>
    <w:rsid w:val="00D01120"/>
    <w:rsid w:val="00D017D3"/>
    <w:rsid w:val="00D03587"/>
    <w:rsid w:val="00D03B81"/>
    <w:rsid w:val="00D048BD"/>
    <w:rsid w:val="00D109B7"/>
    <w:rsid w:val="00D12AC7"/>
    <w:rsid w:val="00D16089"/>
    <w:rsid w:val="00D160FC"/>
    <w:rsid w:val="00D16867"/>
    <w:rsid w:val="00D20A3E"/>
    <w:rsid w:val="00D21440"/>
    <w:rsid w:val="00D2413C"/>
    <w:rsid w:val="00D25C2C"/>
    <w:rsid w:val="00D25FDC"/>
    <w:rsid w:val="00D30023"/>
    <w:rsid w:val="00D3247A"/>
    <w:rsid w:val="00D334BD"/>
    <w:rsid w:val="00D35483"/>
    <w:rsid w:val="00D35888"/>
    <w:rsid w:val="00D41940"/>
    <w:rsid w:val="00D42DE5"/>
    <w:rsid w:val="00D42F97"/>
    <w:rsid w:val="00D43DB0"/>
    <w:rsid w:val="00D44CE3"/>
    <w:rsid w:val="00D45FDA"/>
    <w:rsid w:val="00D469A8"/>
    <w:rsid w:val="00D46D65"/>
    <w:rsid w:val="00D51084"/>
    <w:rsid w:val="00D51A64"/>
    <w:rsid w:val="00D53942"/>
    <w:rsid w:val="00D54F63"/>
    <w:rsid w:val="00D60F9E"/>
    <w:rsid w:val="00D61C24"/>
    <w:rsid w:val="00D620EB"/>
    <w:rsid w:val="00D62D11"/>
    <w:rsid w:val="00D6447D"/>
    <w:rsid w:val="00D66298"/>
    <w:rsid w:val="00D718DE"/>
    <w:rsid w:val="00D719E8"/>
    <w:rsid w:val="00D71EED"/>
    <w:rsid w:val="00D7391A"/>
    <w:rsid w:val="00D75ABB"/>
    <w:rsid w:val="00D77761"/>
    <w:rsid w:val="00D81E33"/>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D0265"/>
    <w:rsid w:val="00DD1663"/>
    <w:rsid w:val="00DD37D9"/>
    <w:rsid w:val="00DD43C3"/>
    <w:rsid w:val="00DD5611"/>
    <w:rsid w:val="00DE26A8"/>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14D2"/>
    <w:rsid w:val="00E24066"/>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7794E"/>
    <w:rsid w:val="00E83BA9"/>
    <w:rsid w:val="00E86F58"/>
    <w:rsid w:val="00E90D3A"/>
    <w:rsid w:val="00E92D4E"/>
    <w:rsid w:val="00E97EFA"/>
    <w:rsid w:val="00EA0B96"/>
    <w:rsid w:val="00EA0BC0"/>
    <w:rsid w:val="00EA1526"/>
    <w:rsid w:val="00EA1767"/>
    <w:rsid w:val="00EA1CD5"/>
    <w:rsid w:val="00EA319C"/>
    <w:rsid w:val="00EA39BB"/>
    <w:rsid w:val="00EA4FC6"/>
    <w:rsid w:val="00EA5103"/>
    <w:rsid w:val="00EA5A0D"/>
    <w:rsid w:val="00EA6299"/>
    <w:rsid w:val="00EA6403"/>
    <w:rsid w:val="00EA7115"/>
    <w:rsid w:val="00EB0487"/>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70BE"/>
    <w:rsid w:val="00F1214E"/>
    <w:rsid w:val="00F12651"/>
    <w:rsid w:val="00F1643A"/>
    <w:rsid w:val="00F20677"/>
    <w:rsid w:val="00F23C79"/>
    <w:rsid w:val="00F240BB"/>
    <w:rsid w:val="00F242F0"/>
    <w:rsid w:val="00F24F7B"/>
    <w:rsid w:val="00F300A7"/>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0E57"/>
    <w:rsid w:val="00F71CCC"/>
    <w:rsid w:val="00F73483"/>
    <w:rsid w:val="00F736DB"/>
    <w:rsid w:val="00F7565F"/>
    <w:rsid w:val="00F76DBA"/>
    <w:rsid w:val="00F76DCC"/>
    <w:rsid w:val="00F7707C"/>
    <w:rsid w:val="00F82E60"/>
    <w:rsid w:val="00F82E64"/>
    <w:rsid w:val="00F8431A"/>
    <w:rsid w:val="00F869F0"/>
    <w:rsid w:val="00F90213"/>
    <w:rsid w:val="00F916AA"/>
    <w:rsid w:val="00F92509"/>
    <w:rsid w:val="00F9257C"/>
    <w:rsid w:val="00F934B0"/>
    <w:rsid w:val="00F952BC"/>
    <w:rsid w:val="00F95844"/>
    <w:rsid w:val="00F96766"/>
    <w:rsid w:val="00F979B8"/>
    <w:rsid w:val="00FA08E7"/>
    <w:rsid w:val="00FA13D2"/>
    <w:rsid w:val="00FA2CE8"/>
    <w:rsid w:val="00FA3879"/>
    <w:rsid w:val="00FA3A0D"/>
    <w:rsid w:val="00FA48CE"/>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6251"/>
    <w:rsid w:val="00FC7F83"/>
    <w:rsid w:val="00FD0453"/>
    <w:rsid w:val="00FD13D5"/>
    <w:rsid w:val="00FD4C6A"/>
    <w:rsid w:val="00FD5FF6"/>
    <w:rsid w:val="00FD6D3D"/>
    <w:rsid w:val="00FD7D00"/>
    <w:rsid w:val="00FE0165"/>
    <w:rsid w:val="00FE05F6"/>
    <w:rsid w:val="00FE2AD8"/>
    <w:rsid w:val="00FE335F"/>
    <w:rsid w:val="00FE3B07"/>
    <w:rsid w:val="00FE704F"/>
    <w:rsid w:val="00FE790B"/>
    <w:rsid w:val="00FE7E59"/>
    <w:rsid w:val="00FF0E68"/>
    <w:rsid w:val="00FF1081"/>
    <w:rsid w:val="00FF10FA"/>
    <w:rsid w:val="00FF223A"/>
    <w:rsid w:val="00FF3171"/>
    <w:rsid w:val="020410A9"/>
    <w:rsid w:val="02B71386"/>
    <w:rsid w:val="03041433"/>
    <w:rsid w:val="03976977"/>
    <w:rsid w:val="06D958E0"/>
    <w:rsid w:val="07443763"/>
    <w:rsid w:val="0865499C"/>
    <w:rsid w:val="092B7FA2"/>
    <w:rsid w:val="0CE00754"/>
    <w:rsid w:val="0E127789"/>
    <w:rsid w:val="100A1780"/>
    <w:rsid w:val="14262E9B"/>
    <w:rsid w:val="160B65B8"/>
    <w:rsid w:val="17F92A0B"/>
    <w:rsid w:val="181B00DE"/>
    <w:rsid w:val="19796835"/>
    <w:rsid w:val="1CFD4BB7"/>
    <w:rsid w:val="1D1E7436"/>
    <w:rsid w:val="1EE97BD3"/>
    <w:rsid w:val="1FF2521A"/>
    <w:rsid w:val="20473BA3"/>
    <w:rsid w:val="24903D54"/>
    <w:rsid w:val="27475E96"/>
    <w:rsid w:val="29AC0C5F"/>
    <w:rsid w:val="2A7028F9"/>
    <w:rsid w:val="2B0A6292"/>
    <w:rsid w:val="2EAF0755"/>
    <w:rsid w:val="35F8791E"/>
    <w:rsid w:val="3AF66005"/>
    <w:rsid w:val="41ED07ED"/>
    <w:rsid w:val="4A1240B3"/>
    <w:rsid w:val="4D2A7712"/>
    <w:rsid w:val="4E462DBA"/>
    <w:rsid w:val="4F2B257A"/>
    <w:rsid w:val="517E2641"/>
    <w:rsid w:val="55FE375F"/>
    <w:rsid w:val="59C7437E"/>
    <w:rsid w:val="5B603A70"/>
    <w:rsid w:val="5CF74D38"/>
    <w:rsid w:val="5D8C204C"/>
    <w:rsid w:val="639F1B94"/>
    <w:rsid w:val="66AE269A"/>
    <w:rsid w:val="69FA3B9E"/>
    <w:rsid w:val="6ACD6CB9"/>
    <w:rsid w:val="709D77BE"/>
    <w:rsid w:val="71573B9F"/>
    <w:rsid w:val="71A45F17"/>
    <w:rsid w:val="734A47CF"/>
    <w:rsid w:val="7626699C"/>
    <w:rsid w:val="763527EB"/>
    <w:rsid w:val="76634D94"/>
    <w:rsid w:val="775213D7"/>
    <w:rsid w:val="775F5EBE"/>
    <w:rsid w:val="7E6C1254"/>
    <w:rsid w:val="7F6A1B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1"/>
    <w:qFormat/>
    <w:uiPriority w:val="0"/>
    <w:pPr>
      <w:keepNext/>
      <w:spacing w:line="360" w:lineRule="auto"/>
      <w:jc w:val="center"/>
      <w:outlineLvl w:val="0"/>
    </w:pPr>
    <w:rPr>
      <w:rFonts w:ascii="宋体" w:hAnsi="宋体" w:cs="宋体"/>
      <w:b/>
      <w:sz w:val="28"/>
      <w:szCs w:val="20"/>
    </w:rPr>
  </w:style>
  <w:style w:type="paragraph" w:styleId="3">
    <w:name w:val="heading 3"/>
    <w:basedOn w:val="1"/>
    <w:next w:val="1"/>
    <w:link w:val="32"/>
    <w:semiHidden/>
    <w:unhideWhenUsed/>
    <w:qFormat/>
    <w:uiPriority w:val="0"/>
    <w:pPr>
      <w:keepNext/>
      <w:keepLines/>
      <w:spacing w:before="260" w:after="260" w:line="412" w:lineRule="auto"/>
      <w:outlineLvl w:val="2"/>
    </w:pPr>
    <w:rPr>
      <w:rFonts w:cs="宋体"/>
      <w:b/>
      <w:sz w:val="32"/>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pPr>
  </w:style>
  <w:style w:type="paragraph" w:styleId="5">
    <w:name w:val="annotation text"/>
    <w:basedOn w:val="1"/>
    <w:link w:val="33"/>
    <w:semiHidden/>
    <w:unhideWhenUsed/>
    <w:qFormat/>
    <w:uiPriority w:val="99"/>
    <w:pPr>
      <w:jc w:val="left"/>
    </w:pPr>
  </w:style>
  <w:style w:type="paragraph" w:styleId="6">
    <w:name w:val="Body Text"/>
    <w:basedOn w:val="1"/>
    <w:link w:val="37"/>
    <w:semiHidden/>
    <w:unhideWhenUsed/>
    <w:qFormat/>
    <w:uiPriority w:val="99"/>
    <w:pPr>
      <w:jc w:val="left"/>
    </w:pPr>
    <w:rPr>
      <w:rFonts w:ascii="楷体_GB2312" w:hAnsi="华文楷体" w:eastAsia="楷体_GB2312"/>
      <w:sz w:val="28"/>
      <w:szCs w:val="28"/>
    </w:rPr>
  </w:style>
  <w:style w:type="paragraph" w:styleId="7">
    <w:name w:val="Body Text Indent"/>
    <w:basedOn w:val="1"/>
    <w:link w:val="38"/>
    <w:semiHidden/>
    <w:unhideWhenUsed/>
    <w:qFormat/>
    <w:uiPriority w:val="99"/>
    <w:pPr>
      <w:spacing w:after="120"/>
      <w:ind w:left="420" w:leftChars="200"/>
    </w:pPr>
  </w:style>
  <w:style w:type="paragraph" w:styleId="8">
    <w:name w:val="List Bullet 2"/>
    <w:basedOn w:val="1"/>
    <w:unhideWhenUsed/>
    <w:qFormat/>
    <w:uiPriority w:val="99"/>
    <w:pPr>
      <w:numPr>
        <w:ilvl w:val="0"/>
        <w:numId w:val="1"/>
      </w:numPr>
      <w:contextualSpacing/>
    </w:pPr>
    <w:rPr>
      <w:rFonts w:ascii="Times New Roman" w:hAnsi="Times New Roman"/>
      <w:szCs w:val="22"/>
    </w:rPr>
  </w:style>
  <w:style w:type="paragraph" w:styleId="9">
    <w:name w:val="index 4"/>
    <w:basedOn w:val="1"/>
    <w:next w:val="1"/>
    <w:qFormat/>
    <w:uiPriority w:val="99"/>
    <w:pPr>
      <w:ind w:left="600" w:leftChars="600"/>
    </w:pPr>
    <w:rPr>
      <w:rFonts w:ascii="等线" w:hAnsi="等线" w:eastAsia="等线" w:cs="等线"/>
      <w:szCs w:val="21"/>
    </w:rPr>
  </w:style>
  <w:style w:type="paragraph" w:styleId="10">
    <w:name w:val="Plain Text"/>
    <w:basedOn w:val="1"/>
    <w:link w:val="41"/>
    <w:unhideWhenUsed/>
    <w:qFormat/>
    <w:uiPriority w:val="99"/>
    <w:rPr>
      <w:rFonts w:ascii="宋体" w:hAnsi="Courier New" w:cs="Courier New"/>
      <w:szCs w:val="21"/>
    </w:rPr>
  </w:style>
  <w:style w:type="paragraph" w:styleId="11">
    <w:name w:val="Date"/>
    <w:basedOn w:val="1"/>
    <w:next w:val="1"/>
    <w:link w:val="39"/>
    <w:semiHidden/>
    <w:unhideWhenUsed/>
    <w:qFormat/>
    <w:uiPriority w:val="99"/>
    <w:pPr>
      <w:ind w:left="100" w:leftChars="2500"/>
    </w:pPr>
    <w:rPr>
      <w:rFonts w:eastAsia="楷体_GB2312"/>
      <w:b/>
      <w:bCs/>
      <w:sz w:val="32"/>
    </w:rPr>
  </w:style>
  <w:style w:type="paragraph" w:styleId="12">
    <w:name w:val="Body Text Indent 2"/>
    <w:basedOn w:val="1"/>
    <w:link w:val="40"/>
    <w:semiHidden/>
    <w:unhideWhenUsed/>
    <w:qFormat/>
    <w:uiPriority w:val="99"/>
    <w:pPr>
      <w:spacing w:after="120" w:line="480" w:lineRule="auto"/>
      <w:ind w:left="420" w:leftChars="200"/>
    </w:pPr>
  </w:style>
  <w:style w:type="paragraph" w:styleId="13">
    <w:name w:val="Balloon Text"/>
    <w:basedOn w:val="1"/>
    <w:link w:val="43"/>
    <w:semiHidden/>
    <w:unhideWhenUsed/>
    <w:qFormat/>
    <w:uiPriority w:val="99"/>
    <w:rPr>
      <w:sz w:val="18"/>
      <w:szCs w:val="18"/>
    </w:rPr>
  </w:style>
  <w:style w:type="paragraph" w:styleId="14">
    <w:name w:val="footer"/>
    <w:basedOn w:val="1"/>
    <w:link w:val="35"/>
    <w:unhideWhenUsed/>
    <w:qFormat/>
    <w:uiPriority w:val="99"/>
    <w:pPr>
      <w:tabs>
        <w:tab w:val="center" w:pos="4153"/>
        <w:tab w:val="right" w:pos="8306"/>
      </w:tabs>
      <w:snapToGrid w:val="0"/>
      <w:jc w:val="left"/>
    </w:pPr>
    <w:rPr>
      <w:sz w:val="18"/>
      <w:szCs w:val="18"/>
    </w:rPr>
  </w:style>
  <w:style w:type="paragraph" w:styleId="15">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tabs>
        <w:tab w:val="right" w:leader="dot" w:pos="8296"/>
      </w:tabs>
      <w:spacing w:line="360" w:lineRule="auto"/>
    </w:pPr>
  </w:style>
  <w:style w:type="paragraph" w:styleId="17">
    <w:name w:val="Body Text 2"/>
    <w:basedOn w:val="1"/>
    <w:link w:val="59"/>
    <w:semiHidden/>
    <w:unhideWhenUsed/>
    <w:qFormat/>
    <w:uiPriority w:val="99"/>
    <w:pPr>
      <w:spacing w:after="120" w:line="480" w:lineRule="auto"/>
    </w:pPr>
  </w:style>
  <w:style w:type="paragraph" w:styleId="18">
    <w:name w:val="Normal (Web)"/>
    <w:basedOn w:val="1"/>
    <w:unhideWhenUsed/>
    <w:qFormat/>
    <w:uiPriority w:val="0"/>
    <w:pPr>
      <w:spacing w:before="100" w:beforeAutospacing="1" w:after="100" w:afterAutospacing="1"/>
      <w:jc w:val="left"/>
    </w:pPr>
    <w:rPr>
      <w:kern w:val="0"/>
      <w:sz w:val="24"/>
      <w:szCs w:val="20"/>
    </w:rPr>
  </w:style>
  <w:style w:type="paragraph" w:styleId="19">
    <w:name w:val="Title"/>
    <w:basedOn w:val="1"/>
    <w:link w:val="36"/>
    <w:qFormat/>
    <w:uiPriority w:val="99"/>
    <w:pPr>
      <w:adjustRightInd w:val="0"/>
      <w:spacing w:before="240" w:after="60" w:line="420" w:lineRule="atLeast"/>
      <w:jc w:val="center"/>
      <w:outlineLvl w:val="0"/>
    </w:pPr>
    <w:rPr>
      <w:rFonts w:ascii="Arial" w:hAnsi="Arial"/>
      <w:b/>
      <w:kern w:val="0"/>
      <w:sz w:val="32"/>
      <w:szCs w:val="20"/>
    </w:rPr>
  </w:style>
  <w:style w:type="paragraph" w:styleId="20">
    <w:name w:val="annotation subject"/>
    <w:basedOn w:val="5"/>
    <w:next w:val="5"/>
    <w:link w:val="42"/>
    <w:semiHidden/>
    <w:unhideWhenUsed/>
    <w:qFormat/>
    <w:uiPriority w:val="99"/>
    <w:rPr>
      <w:b/>
      <w:bCs/>
    </w:rPr>
  </w:style>
  <w:style w:type="paragraph" w:styleId="21">
    <w:name w:val="Body Text First Indent 2"/>
    <w:basedOn w:val="7"/>
    <w:qFormat/>
    <w:uiPriority w:val="0"/>
    <w:pPr>
      <w:tabs>
        <w:tab w:val="left" w:pos="0"/>
        <w:tab w:val="left" w:pos="993"/>
        <w:tab w:val="left" w:pos="1134"/>
      </w:tabs>
      <w:ind w:firstLine="420"/>
    </w:pPr>
    <w:rPr>
      <w:rFonts w:ascii="Times New Roman" w:hAnsi="Times New Roman"/>
    </w:rPr>
  </w:style>
  <w:style w:type="table" w:styleId="23">
    <w:name w:val="Table Grid"/>
    <w:basedOn w:val="2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bCs/>
    </w:rPr>
  </w:style>
  <w:style w:type="character" w:styleId="26">
    <w:name w:val="FollowedHyperlink"/>
    <w:basedOn w:val="24"/>
    <w:semiHidden/>
    <w:unhideWhenUsed/>
    <w:qFormat/>
    <w:uiPriority w:val="99"/>
    <w:rPr>
      <w:color w:val="800080" w:themeColor="followedHyperlink"/>
      <w:u w:val="single"/>
      <w14:textFill>
        <w14:solidFill>
          <w14:schemeClr w14:val="folHlink"/>
        </w14:solidFill>
      </w14:textFill>
    </w:rPr>
  </w:style>
  <w:style w:type="character" w:styleId="27">
    <w:name w:val="Emphasis"/>
    <w:basedOn w:val="24"/>
    <w:qFormat/>
    <w:uiPriority w:val="0"/>
    <w:rPr>
      <w:i/>
    </w:rPr>
  </w:style>
  <w:style w:type="character" w:styleId="28">
    <w:name w:val="Hyperlink"/>
    <w:unhideWhenUsed/>
    <w:qFormat/>
    <w:uiPriority w:val="99"/>
    <w:rPr>
      <w:color w:val="0000FF"/>
      <w:u w:val="single"/>
    </w:rPr>
  </w:style>
  <w:style w:type="character" w:styleId="29">
    <w:name w:val="annotation reference"/>
    <w:semiHidden/>
    <w:unhideWhenUsed/>
    <w:qFormat/>
    <w:uiPriority w:val="0"/>
    <w:rPr>
      <w:sz w:val="21"/>
      <w:szCs w:val="21"/>
    </w:rPr>
  </w:style>
  <w:style w:type="paragraph" w:customStyle="1" w:styleId="30">
    <w:name w:val="Default"/>
    <w:qFormat/>
    <w:uiPriority w:val="0"/>
    <w:pPr>
      <w:widowControl w:val="0"/>
      <w:autoSpaceDE w:val="0"/>
      <w:autoSpaceDN w:val="0"/>
      <w:adjustRightInd w:val="0"/>
    </w:pPr>
    <w:rPr>
      <w:rFonts w:ascii="等线" w:hAnsi="等线" w:eastAsia="等线" w:cs="Times New Roman"/>
      <w:color w:val="000000"/>
      <w:sz w:val="24"/>
      <w:szCs w:val="24"/>
      <w:lang w:val="en-US" w:eastAsia="zh-CN" w:bidi="ar-SA"/>
    </w:rPr>
  </w:style>
  <w:style w:type="character" w:customStyle="1" w:styleId="31">
    <w:name w:val="标题 1 Char"/>
    <w:basedOn w:val="24"/>
    <w:link w:val="2"/>
    <w:qFormat/>
    <w:uiPriority w:val="0"/>
    <w:rPr>
      <w:rFonts w:ascii="宋体" w:hAnsi="宋体" w:eastAsia="宋体" w:cs="宋体"/>
      <w:b/>
      <w:sz w:val="28"/>
      <w:szCs w:val="20"/>
    </w:rPr>
  </w:style>
  <w:style w:type="character" w:customStyle="1" w:styleId="32">
    <w:name w:val="标题 3 Char"/>
    <w:basedOn w:val="24"/>
    <w:link w:val="3"/>
    <w:semiHidden/>
    <w:qFormat/>
    <w:uiPriority w:val="0"/>
    <w:rPr>
      <w:rFonts w:ascii="Calibri" w:hAnsi="Calibri" w:eastAsia="宋体" w:cs="宋体"/>
      <w:b/>
      <w:sz w:val="32"/>
      <w:szCs w:val="20"/>
    </w:rPr>
  </w:style>
  <w:style w:type="character" w:customStyle="1" w:styleId="33">
    <w:name w:val="批注文字 Char"/>
    <w:basedOn w:val="24"/>
    <w:link w:val="5"/>
    <w:semiHidden/>
    <w:qFormat/>
    <w:uiPriority w:val="99"/>
    <w:rPr>
      <w:rFonts w:ascii="Calibri" w:hAnsi="Calibri" w:eastAsia="宋体" w:cs="Times New Roman"/>
      <w:szCs w:val="24"/>
    </w:rPr>
  </w:style>
  <w:style w:type="character" w:customStyle="1" w:styleId="34">
    <w:name w:val="页眉 Char"/>
    <w:basedOn w:val="24"/>
    <w:link w:val="15"/>
    <w:qFormat/>
    <w:uiPriority w:val="99"/>
    <w:rPr>
      <w:rFonts w:ascii="Calibri" w:hAnsi="Calibri" w:eastAsia="宋体" w:cs="Times New Roman"/>
      <w:sz w:val="18"/>
      <w:szCs w:val="18"/>
    </w:rPr>
  </w:style>
  <w:style w:type="character" w:customStyle="1" w:styleId="35">
    <w:name w:val="页脚 Char"/>
    <w:basedOn w:val="24"/>
    <w:link w:val="14"/>
    <w:qFormat/>
    <w:uiPriority w:val="99"/>
    <w:rPr>
      <w:rFonts w:ascii="Calibri" w:hAnsi="Calibri" w:eastAsia="宋体" w:cs="Times New Roman"/>
      <w:sz w:val="18"/>
      <w:szCs w:val="18"/>
    </w:rPr>
  </w:style>
  <w:style w:type="character" w:customStyle="1" w:styleId="36">
    <w:name w:val="标题 Char"/>
    <w:basedOn w:val="24"/>
    <w:link w:val="19"/>
    <w:qFormat/>
    <w:uiPriority w:val="99"/>
    <w:rPr>
      <w:rFonts w:ascii="Arial" w:hAnsi="Arial" w:eastAsia="宋体" w:cs="Times New Roman"/>
      <w:b/>
      <w:kern w:val="0"/>
      <w:sz w:val="32"/>
      <w:szCs w:val="20"/>
    </w:rPr>
  </w:style>
  <w:style w:type="character" w:customStyle="1" w:styleId="37">
    <w:name w:val="正文文本 Char"/>
    <w:basedOn w:val="24"/>
    <w:link w:val="6"/>
    <w:semiHidden/>
    <w:qFormat/>
    <w:uiPriority w:val="99"/>
    <w:rPr>
      <w:rFonts w:ascii="楷体_GB2312" w:hAnsi="华文楷体" w:eastAsia="楷体_GB2312" w:cs="Times New Roman"/>
      <w:sz w:val="28"/>
      <w:szCs w:val="28"/>
    </w:rPr>
  </w:style>
  <w:style w:type="character" w:customStyle="1" w:styleId="38">
    <w:name w:val="正文文本缩进 Char"/>
    <w:basedOn w:val="24"/>
    <w:link w:val="7"/>
    <w:semiHidden/>
    <w:qFormat/>
    <w:uiPriority w:val="99"/>
    <w:rPr>
      <w:rFonts w:ascii="Calibri" w:hAnsi="Calibri" w:eastAsia="宋体" w:cs="Times New Roman"/>
      <w:szCs w:val="24"/>
    </w:rPr>
  </w:style>
  <w:style w:type="character" w:customStyle="1" w:styleId="39">
    <w:name w:val="日期 Char"/>
    <w:basedOn w:val="24"/>
    <w:link w:val="11"/>
    <w:semiHidden/>
    <w:qFormat/>
    <w:uiPriority w:val="99"/>
    <w:rPr>
      <w:rFonts w:ascii="Calibri" w:hAnsi="Calibri" w:eastAsia="楷体_GB2312" w:cs="Times New Roman"/>
      <w:b/>
      <w:bCs/>
      <w:sz w:val="32"/>
      <w:szCs w:val="24"/>
    </w:rPr>
  </w:style>
  <w:style w:type="character" w:customStyle="1" w:styleId="40">
    <w:name w:val="正文文本缩进 2 Char"/>
    <w:basedOn w:val="24"/>
    <w:link w:val="12"/>
    <w:semiHidden/>
    <w:qFormat/>
    <w:uiPriority w:val="99"/>
    <w:rPr>
      <w:rFonts w:ascii="Calibri" w:hAnsi="Calibri" w:eastAsia="宋体" w:cs="Times New Roman"/>
      <w:szCs w:val="24"/>
    </w:rPr>
  </w:style>
  <w:style w:type="character" w:customStyle="1" w:styleId="41">
    <w:name w:val="纯文本 Char"/>
    <w:basedOn w:val="24"/>
    <w:link w:val="10"/>
    <w:qFormat/>
    <w:uiPriority w:val="99"/>
    <w:rPr>
      <w:rFonts w:ascii="宋体" w:hAnsi="Courier New" w:eastAsia="宋体" w:cs="Courier New"/>
      <w:szCs w:val="21"/>
    </w:rPr>
  </w:style>
  <w:style w:type="character" w:customStyle="1" w:styleId="42">
    <w:name w:val="批注主题 Char"/>
    <w:basedOn w:val="33"/>
    <w:link w:val="20"/>
    <w:semiHidden/>
    <w:qFormat/>
    <w:uiPriority w:val="99"/>
    <w:rPr>
      <w:rFonts w:ascii="Calibri" w:hAnsi="Calibri" w:eastAsia="宋体" w:cs="Times New Roman"/>
      <w:b/>
      <w:bCs/>
      <w:szCs w:val="24"/>
    </w:rPr>
  </w:style>
  <w:style w:type="character" w:customStyle="1" w:styleId="43">
    <w:name w:val="批注框文本 Char"/>
    <w:basedOn w:val="24"/>
    <w:link w:val="13"/>
    <w:semiHidden/>
    <w:qFormat/>
    <w:uiPriority w:val="99"/>
    <w:rPr>
      <w:rFonts w:ascii="Calibri" w:hAnsi="Calibri" w:eastAsia="宋体" w:cs="Times New Roman"/>
      <w:sz w:val="18"/>
      <w:szCs w:val="18"/>
    </w:rPr>
  </w:style>
  <w:style w:type="paragraph" w:styleId="44">
    <w:name w:val="List Paragraph"/>
    <w:basedOn w:val="1"/>
    <w:qFormat/>
    <w:uiPriority w:val="34"/>
    <w:pPr>
      <w:ind w:firstLine="420" w:firstLineChars="200"/>
    </w:pPr>
    <w:rPr>
      <w:szCs w:val="20"/>
    </w:rPr>
  </w:style>
  <w:style w:type="paragraph" w:customStyle="1" w:styleId="45">
    <w:name w:val="Char Char1 Char Char Char Char Char Char"/>
    <w:basedOn w:val="1"/>
    <w:qFormat/>
    <w:uiPriority w:val="99"/>
    <w:pPr>
      <w:widowControl/>
      <w:spacing w:after="160" w:line="240" w:lineRule="exact"/>
      <w:jc w:val="left"/>
    </w:pPr>
    <w:rPr>
      <w:szCs w:val="20"/>
    </w:rPr>
  </w:style>
  <w:style w:type="paragraph" w:customStyle="1" w:styleId="46">
    <w:name w:val="2"/>
    <w:basedOn w:val="1"/>
    <w:qFormat/>
    <w:uiPriority w:val="99"/>
    <w:pPr>
      <w:widowControl/>
      <w:spacing w:before="100" w:beforeAutospacing="1" w:after="100" w:afterAutospacing="1"/>
      <w:jc w:val="left"/>
    </w:pPr>
    <w:rPr>
      <w:rFonts w:ascii="宋体" w:hAnsi="宋体" w:cs="宋体"/>
      <w:kern w:val="0"/>
      <w:sz w:val="24"/>
    </w:rPr>
  </w:style>
  <w:style w:type="paragraph" w:customStyle="1" w:styleId="47">
    <w:name w:val="列出段落1"/>
    <w:basedOn w:val="1"/>
    <w:qFormat/>
    <w:uiPriority w:val="99"/>
    <w:pPr>
      <w:ind w:firstLine="420" w:firstLineChars="200"/>
    </w:pPr>
  </w:style>
  <w:style w:type="paragraph" w:customStyle="1" w:styleId="48">
    <w:name w:val="Char"/>
    <w:basedOn w:val="1"/>
    <w:qFormat/>
    <w:uiPriority w:val="99"/>
    <w:pPr>
      <w:widowControl/>
      <w:spacing w:after="160" w:line="240" w:lineRule="exact"/>
      <w:jc w:val="left"/>
    </w:pPr>
  </w:style>
  <w:style w:type="paragraph" w:customStyle="1" w:styleId="49">
    <w:name w:val="正文_2"/>
    <w:qFormat/>
    <w:uiPriority w:val="99"/>
    <w:rPr>
      <w:rFonts w:ascii="Calibri" w:hAnsi="Calibri" w:eastAsia="宋体" w:cs="Times New Roman"/>
      <w:sz w:val="21"/>
      <w:szCs w:val="22"/>
      <w:lang w:val="en-US" w:eastAsia="zh-CN" w:bidi="ar-SA"/>
    </w:rPr>
  </w:style>
  <w:style w:type="paragraph" w:customStyle="1" w:styleId="50">
    <w:name w:val="正文_0_0"/>
    <w:qFormat/>
    <w:uiPriority w:val="99"/>
    <w:pPr>
      <w:widowControl w:val="0"/>
      <w:jc w:val="both"/>
    </w:pPr>
    <w:rPr>
      <w:rFonts w:ascii="Calibri" w:hAnsi="Calibri" w:eastAsia="宋体" w:cs="Times New Roman"/>
      <w:kern w:val="2"/>
      <w:sz w:val="21"/>
      <w:szCs w:val="22"/>
      <w:lang w:val="en-US" w:eastAsia="zh-CN" w:bidi="ar-SA"/>
    </w:rPr>
  </w:style>
  <w:style w:type="character" w:customStyle="1" w:styleId="51">
    <w:name w:val="标题 Char1"/>
    <w:basedOn w:val="24"/>
    <w:qFormat/>
    <w:uiPriority w:val="10"/>
    <w:rPr>
      <w:rFonts w:hint="default" w:asciiTheme="majorHAnsi" w:hAnsiTheme="majorHAnsi" w:cstheme="majorBidi"/>
      <w:b/>
      <w:bCs/>
      <w:kern w:val="2"/>
      <w:sz w:val="32"/>
      <w:szCs w:val="32"/>
    </w:rPr>
  </w:style>
  <w:style w:type="character" w:customStyle="1" w:styleId="52">
    <w:name w:val="批注文字 Char1"/>
    <w:basedOn w:val="24"/>
    <w:semiHidden/>
    <w:qFormat/>
    <w:uiPriority w:val="99"/>
    <w:rPr>
      <w:kern w:val="2"/>
      <w:sz w:val="21"/>
      <w:szCs w:val="24"/>
    </w:rPr>
  </w:style>
  <w:style w:type="character" w:customStyle="1" w:styleId="53">
    <w:name w:val="批注主题 Char1"/>
    <w:basedOn w:val="52"/>
    <w:semiHidden/>
    <w:qFormat/>
    <w:uiPriority w:val="99"/>
    <w:rPr>
      <w:b/>
      <w:bCs/>
      <w:kern w:val="2"/>
      <w:sz w:val="21"/>
      <w:szCs w:val="24"/>
    </w:rPr>
  </w:style>
  <w:style w:type="paragraph" w:customStyle="1" w:styleId="54">
    <w:name w:val="TOC 标题1"/>
    <w:basedOn w:val="2"/>
    <w:next w:val="1"/>
    <w:unhideWhenUsed/>
    <w:qFormat/>
    <w:uiPriority w:val="39"/>
    <w:pPr>
      <w:keepLines/>
      <w:widowControl/>
      <w:spacing w:before="240" w:line="259" w:lineRule="auto"/>
      <w:jc w:val="left"/>
      <w:outlineLvl w:val="9"/>
    </w:pPr>
    <w:rPr>
      <w:rFonts w:asciiTheme="majorHAnsi" w:hAnsiTheme="majorHAnsi" w:eastAsiaTheme="majorEastAsia" w:cstheme="majorBidi"/>
      <w:b w:val="0"/>
      <w:color w:val="376092" w:themeColor="accent1" w:themeShade="BF"/>
      <w:kern w:val="0"/>
      <w:sz w:val="32"/>
      <w:szCs w:val="32"/>
    </w:rPr>
  </w:style>
  <w:style w:type="character" w:customStyle="1" w:styleId="55">
    <w:name w:val="Blockquote Char Char"/>
    <w:link w:val="56"/>
    <w:qFormat/>
    <w:uiPriority w:val="0"/>
    <w:rPr>
      <w:sz w:val="24"/>
    </w:rPr>
  </w:style>
  <w:style w:type="paragraph" w:customStyle="1" w:styleId="56">
    <w:name w:val="Blockquote"/>
    <w:basedOn w:val="1"/>
    <w:link w:val="55"/>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57">
    <w:name w:val="正文_0_0_0_0"/>
    <w:qFormat/>
    <w:uiPriority w:val="0"/>
    <w:pPr>
      <w:widowControl w:val="0"/>
      <w:jc w:val="both"/>
    </w:pPr>
    <w:rPr>
      <w:rFonts w:ascii="Times New Roman" w:hAnsi="Times New Roman" w:eastAsia="宋体" w:cs="Times New Roman"/>
      <w:lang w:val="en-US" w:eastAsia="zh-CN" w:bidi="ar-SA"/>
    </w:rPr>
  </w:style>
  <w:style w:type="paragraph" w:customStyle="1" w:styleId="58">
    <w:name w:val="正文_0"/>
    <w:qFormat/>
    <w:uiPriority w:val="0"/>
    <w:pPr>
      <w:widowControl w:val="0"/>
      <w:ind w:firstLine="360"/>
      <w:jc w:val="both"/>
    </w:pPr>
    <w:rPr>
      <w:rFonts w:ascii="Times New Roman" w:hAnsi="Times New Roman" w:eastAsia="宋体" w:cs="Times New Roman"/>
      <w:kern w:val="2"/>
      <w:sz w:val="21"/>
      <w:szCs w:val="22"/>
      <w:lang w:val="en-US" w:eastAsia="zh-CN" w:bidi="ar-SA"/>
    </w:rPr>
  </w:style>
  <w:style w:type="character" w:customStyle="1" w:styleId="59">
    <w:name w:val="正文文本 2 Char"/>
    <w:basedOn w:val="24"/>
    <w:link w:val="17"/>
    <w:semiHidden/>
    <w:qFormat/>
    <w:uiPriority w:val="99"/>
    <w:rPr>
      <w:rFonts w:ascii="Calibri" w:hAnsi="Calibri" w:eastAsia="宋体" w:cs="Times New Roman"/>
      <w:kern w:val="2"/>
      <w:sz w:val="21"/>
      <w:szCs w:val="24"/>
    </w:rPr>
  </w:style>
  <w:style w:type="character" w:customStyle="1" w:styleId="60">
    <w:name w:val="NormalCharacter"/>
    <w:qFormat/>
    <w:uiPriority w:val="0"/>
  </w:style>
  <w:style w:type="paragraph" w:customStyle="1" w:styleId="61">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62">
    <w:name w:val="宋体小四正文"/>
    <w:basedOn w:val="1"/>
    <w:link w:val="63"/>
    <w:qFormat/>
    <w:uiPriority w:val="0"/>
    <w:pPr>
      <w:spacing w:line="360" w:lineRule="auto"/>
      <w:ind w:firstLine="200" w:firstLineChars="200"/>
    </w:pPr>
    <w:rPr>
      <w:rFonts w:ascii="宋体" w:hAnsi="宋体" w:cstheme="minorBidi"/>
      <w:color w:val="000000" w:themeColor="text1"/>
      <w:sz w:val="24"/>
      <w:szCs w:val="28"/>
      <w14:textFill>
        <w14:solidFill>
          <w14:schemeClr w14:val="tx1"/>
        </w14:solidFill>
      </w14:textFill>
    </w:rPr>
  </w:style>
  <w:style w:type="character" w:customStyle="1" w:styleId="63">
    <w:name w:val="宋体小四正文 字符"/>
    <w:basedOn w:val="24"/>
    <w:link w:val="62"/>
    <w:qFormat/>
    <w:uiPriority w:val="0"/>
    <w:rPr>
      <w:rFonts w:ascii="宋体" w:hAnsi="宋体" w:eastAsia="宋体"/>
      <w:color w:val="000000" w:themeColor="text1"/>
      <w:kern w:val="2"/>
      <w:sz w:val="24"/>
      <w:szCs w:val="28"/>
      <w14:textFill>
        <w14:solidFill>
          <w14:schemeClr w14:val="tx1"/>
        </w14:solidFill>
      </w14:textFill>
    </w:rPr>
  </w:style>
  <w:style w:type="paragraph" w:customStyle="1" w:styleId="64">
    <w:name w:val="Normal Indent1"/>
    <w:basedOn w:val="1"/>
    <w:qFormat/>
    <w:uiPriority w:val="0"/>
    <w:pPr>
      <w:ind w:firstLine="420" w:firstLineChars="200"/>
    </w:pPr>
  </w:style>
  <w:style w:type="character" w:customStyle="1" w:styleId="65">
    <w:name w:val="页脚 Char1"/>
    <w:qFormat/>
    <w:uiPriority w:val="99"/>
    <w:rPr>
      <w:sz w:val="18"/>
      <w:szCs w:val="18"/>
    </w:rPr>
  </w:style>
  <w:style w:type="paragraph" w:customStyle="1" w:styleId="66">
    <w:name w:val="正文（缩进）"/>
    <w:basedOn w:val="1"/>
    <w:next w:val="1"/>
    <w:qFormat/>
    <w:uiPriority w:val="0"/>
    <w:pPr>
      <w:ind w:firstLine="480" w:firstLineChars="200"/>
    </w:pPr>
    <w:rPr>
      <w:rFonts w:ascii="Times New Roman" w:hAnsi="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A9A09-4DD1-45C4-B7A6-38A751DE902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3380</Words>
  <Characters>3481</Characters>
  <Lines>40</Lines>
  <Paragraphs>11</Paragraphs>
  <TotalTime>11</TotalTime>
  <ScaleCrop>false</ScaleCrop>
  <LinksUpToDate>false</LinksUpToDate>
  <CharactersWithSpaces>3711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2022-05-05T23:35:00Z</dcterms:created>
  <dc:creator>未定义</dc:creator>
  <cp:lastModifiedBy>张长君</cp:lastModifiedBy>
  <cp:lastPrinted>2024-04-10T02:40:00Z</cp:lastPrinted>
  <dcterms:modified xsi:type="dcterms:W3CDTF">2025-05-13T06:33:17Z</dcterms:modified>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C85A85082B734ED2A54B61694357BE04_13</vt:lpwstr>
  </property>
  <property fmtid="{D5CDD505-2E9C-101B-9397-08002B2CF9AE}" pid="4" name="KSOTemplateDocerSaveRecord">
    <vt:lpwstr>eyJoZGlkIjoiN2Y4ZDNhMDVmNDIzOTA1MDMwMTAyNmQxZjFhNzlmNGYiLCJ1c2VySWQiOiIxMjEwNDIxMzA4In0=</vt:lpwstr>
  </property>
</Properties>
</file>