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cs="宋体"/>
          <w:color w:val="000000"/>
          <w:sz w:val="36"/>
        </w:rPr>
      </w:pPr>
      <w:r>
        <w:rPr>
          <w:rFonts w:hint="eastAsia" w:ascii="宋体" w:hAnsi="宋体" w:cs="宋体"/>
          <w:color w:val="000000"/>
          <w:sz w:val="36"/>
        </w:rPr>
        <w:t>合同</w:t>
      </w:r>
    </w:p>
    <w:p>
      <w:pPr>
        <w:pStyle w:val="4"/>
        <w:snapToGrid w:val="0"/>
        <w:spacing w:before="120" w:after="120" w:line="360" w:lineRule="auto"/>
        <w:rPr>
          <w:rFonts w:hint="eastAsia" w:hAnsi="宋体" w:cs="宋体"/>
          <w:color w:val="000000"/>
          <w:sz w:val="21"/>
        </w:rPr>
      </w:pPr>
      <w:r>
        <w:rPr>
          <w:rFonts w:hint="eastAsia" w:hAnsi="宋体" w:cs="宋体"/>
          <w:color w:val="000000"/>
          <w:sz w:val="21"/>
        </w:rPr>
        <w:t>项目名称：</w:t>
      </w:r>
      <w:r>
        <w:rPr>
          <w:rFonts w:hint="eastAsia" w:hAnsi="宋体" w:cs="宋体"/>
          <w:color w:val="000000"/>
          <w:sz w:val="21"/>
          <w:lang w:eastAsia="zh-CN"/>
        </w:rPr>
        <w:t>扬州大学附属医院2025年印刷品采购项目</w:t>
      </w:r>
      <w:r>
        <w:rPr>
          <w:rFonts w:hint="eastAsia" w:hAnsi="宋体" w:cs="宋体"/>
          <w:color w:val="000000"/>
          <w:sz w:val="21"/>
        </w:rPr>
        <w:t xml:space="preserve">                       </w:t>
      </w:r>
    </w:p>
    <w:p>
      <w:pPr>
        <w:pStyle w:val="4"/>
        <w:snapToGrid w:val="0"/>
        <w:spacing w:before="120" w:after="120" w:line="360" w:lineRule="auto"/>
        <w:rPr>
          <w:rFonts w:hint="eastAsia" w:hAnsi="宋体" w:cs="宋体"/>
          <w:color w:val="000000"/>
          <w:sz w:val="21"/>
          <w:lang w:eastAsia="zh-CN"/>
        </w:rPr>
      </w:pPr>
      <w:r>
        <w:rPr>
          <w:rFonts w:hint="eastAsia" w:hAnsi="宋体" w:cs="宋体"/>
          <w:color w:val="000000"/>
          <w:sz w:val="21"/>
        </w:rPr>
        <w:t>编号：</w:t>
      </w:r>
      <w:r>
        <w:rPr>
          <w:rFonts w:hint="eastAsia" w:hAnsi="宋体" w:cs="宋体"/>
          <w:color w:val="000000"/>
          <w:sz w:val="21"/>
          <w:lang w:eastAsia="zh-CN"/>
        </w:rPr>
        <w:t>YDFY2025010</w:t>
      </w:r>
    </w:p>
    <w:p>
      <w:pPr>
        <w:pStyle w:val="4"/>
        <w:snapToGrid w:val="0"/>
        <w:spacing w:before="120" w:after="120" w:line="360" w:lineRule="auto"/>
        <w:rPr>
          <w:rFonts w:hint="eastAsia" w:hAnsi="宋体" w:cs="宋体"/>
          <w:color w:val="000000"/>
          <w:sz w:val="21"/>
        </w:rPr>
      </w:pPr>
      <w:r>
        <w:rPr>
          <w:rFonts w:hint="eastAsia" w:hAnsi="宋体" w:cs="宋体"/>
          <w:color w:val="000000"/>
          <w:sz w:val="21"/>
        </w:rPr>
        <w:t>甲方（采购人/买方）：</w:t>
      </w:r>
      <w:r>
        <w:rPr>
          <w:rFonts w:hint="eastAsia" w:hAnsi="宋体" w:cs="宋体"/>
          <w:b/>
          <w:bCs/>
          <w:color w:val="000000"/>
          <w:sz w:val="21"/>
          <w:u w:val="none"/>
          <w:lang w:val="en-US" w:eastAsia="zh-CN"/>
        </w:rPr>
        <w:t>扬州大学附属医院</w:t>
      </w:r>
      <w:r>
        <w:rPr>
          <w:rFonts w:hint="eastAsia" w:hAnsi="宋体" w:cs="宋体"/>
          <w:b/>
          <w:bCs/>
          <w:color w:val="000000"/>
          <w:sz w:val="21"/>
          <w:u w:val="none"/>
        </w:rPr>
        <w:t xml:space="preserve"> </w:t>
      </w:r>
      <w:r>
        <w:rPr>
          <w:rFonts w:hint="eastAsia" w:hAnsi="宋体" w:cs="宋体"/>
          <w:color w:val="000000"/>
          <w:sz w:val="21"/>
        </w:rPr>
        <w:t xml:space="preserve">    </w:t>
      </w:r>
    </w:p>
    <w:p>
      <w:pPr>
        <w:pStyle w:val="4"/>
        <w:snapToGrid w:val="0"/>
        <w:spacing w:before="120" w:after="120" w:line="360" w:lineRule="auto"/>
        <w:rPr>
          <w:rFonts w:hint="eastAsia" w:hAnsi="宋体" w:cs="宋体"/>
          <w:color w:val="000000"/>
          <w:sz w:val="21"/>
          <w:u w:val="single"/>
        </w:rPr>
      </w:pPr>
      <w:r>
        <w:rPr>
          <w:rFonts w:hint="eastAsia" w:hAnsi="宋体" w:cs="宋体"/>
          <w:color w:val="000000"/>
          <w:sz w:val="21"/>
        </w:rPr>
        <w:t>乙方（供应商/卖方）：</w:t>
      </w:r>
      <w:r>
        <w:rPr>
          <w:rFonts w:hint="eastAsia" w:hAnsi="宋体" w:cs="宋体"/>
          <w:color w:val="000000"/>
          <w:sz w:val="21"/>
          <w:u w:val="single"/>
        </w:rPr>
        <w:t xml:space="preserve">              </w:t>
      </w:r>
    </w:p>
    <w:p>
      <w:pPr>
        <w:pStyle w:val="4"/>
        <w:snapToGrid w:val="0"/>
        <w:spacing w:before="120" w:after="120" w:line="360" w:lineRule="auto"/>
        <w:ind w:firstLine="420" w:firstLineChars="200"/>
        <w:rPr>
          <w:rFonts w:hint="eastAsia" w:hAnsi="宋体" w:cs="宋体"/>
          <w:color w:val="000000"/>
          <w:sz w:val="21"/>
        </w:rPr>
      </w:pPr>
      <w:r>
        <w:rPr>
          <w:rFonts w:hint="eastAsia" w:hAnsi="宋体" w:cs="宋体"/>
          <w:color w:val="000000"/>
          <w:sz w:val="21"/>
        </w:rPr>
        <w:t>根据《中华人民共和国政府采购法》、《中华人民共和国</w:t>
      </w:r>
      <w:r>
        <w:rPr>
          <w:rFonts w:hint="eastAsia" w:hAnsi="宋体" w:cs="宋体"/>
          <w:color w:val="000000"/>
          <w:sz w:val="21"/>
          <w:lang w:val="en-US" w:eastAsia="zh-CN"/>
        </w:rPr>
        <w:t>民法典</w:t>
      </w:r>
      <w:r>
        <w:rPr>
          <w:rFonts w:hint="eastAsia" w:hAnsi="宋体" w:cs="宋体"/>
          <w:color w:val="000000"/>
          <w:sz w:val="21"/>
        </w:rPr>
        <w:t>》等法律法规的规定，甲乙双方按照本项目</w:t>
      </w:r>
      <w:r>
        <w:rPr>
          <w:rFonts w:hint="eastAsia" w:hAnsi="宋体" w:cs="宋体"/>
          <w:color w:val="000000"/>
          <w:sz w:val="21"/>
          <w:lang w:val="en-US" w:eastAsia="zh-CN"/>
        </w:rPr>
        <w:t>谈判</w:t>
      </w:r>
      <w:r>
        <w:rPr>
          <w:rFonts w:hint="eastAsia" w:hAnsi="宋体" w:cs="宋体"/>
          <w:color w:val="000000"/>
          <w:sz w:val="21"/>
        </w:rPr>
        <w:t>结果签订本合同。</w:t>
      </w:r>
    </w:p>
    <w:p>
      <w:pPr>
        <w:pStyle w:val="4"/>
        <w:snapToGrid w:val="0"/>
        <w:spacing w:before="120" w:after="120" w:line="360" w:lineRule="auto"/>
        <w:ind w:firstLine="422" w:firstLineChars="200"/>
        <w:rPr>
          <w:rFonts w:hint="eastAsia" w:hAnsi="宋体"/>
          <w:b/>
          <w:bCs/>
          <w:color w:val="000000"/>
          <w:sz w:val="21"/>
        </w:rPr>
      </w:pPr>
      <w:r>
        <w:rPr>
          <w:rFonts w:hint="eastAsia" w:hAnsi="宋体"/>
          <w:b/>
          <w:bCs/>
          <w:color w:val="000000"/>
          <w:sz w:val="21"/>
        </w:rPr>
        <w:t>1、合同标的</w:t>
      </w:r>
    </w:p>
    <w:p>
      <w:pPr>
        <w:pStyle w:val="4"/>
        <w:snapToGrid w:val="0"/>
        <w:spacing w:before="120" w:after="120" w:line="360" w:lineRule="auto"/>
        <w:ind w:firstLine="420" w:firstLineChars="200"/>
        <w:rPr>
          <w:rFonts w:hint="eastAsia" w:hAnsi="宋体"/>
          <w:color w:val="000000"/>
          <w:sz w:val="21"/>
        </w:rPr>
      </w:pPr>
      <w:r>
        <w:rPr>
          <w:rFonts w:hint="eastAsia" w:hAnsi="宋体"/>
          <w:color w:val="000000"/>
          <w:sz w:val="21"/>
        </w:rPr>
        <w:t>乙方根据甲方需求，提供下列</w:t>
      </w:r>
      <w:r>
        <w:rPr>
          <w:rFonts w:hint="eastAsia" w:hAnsi="宋体"/>
          <w:color w:val="000000"/>
          <w:sz w:val="21"/>
          <w:lang w:val="en-US" w:eastAsia="zh-CN"/>
        </w:rPr>
        <w:t>货物</w:t>
      </w:r>
      <w:r>
        <w:rPr>
          <w:rFonts w:hint="eastAsia" w:hAnsi="宋体"/>
          <w:color w:val="000000"/>
          <w:sz w:val="21"/>
        </w:rPr>
        <w:t>：</w:t>
      </w:r>
      <w:r>
        <w:rPr>
          <w:rFonts w:hint="eastAsia" w:hAnsi="宋体"/>
          <w:color w:val="000000"/>
          <w:sz w:val="21"/>
          <w:u w:val="single"/>
        </w:rPr>
        <w:t xml:space="preserve">   印刷品   </w:t>
      </w:r>
      <w:r>
        <w:rPr>
          <w:rFonts w:hint="eastAsia" w:hAnsi="宋体"/>
          <w:color w:val="000000"/>
          <w:sz w:val="21"/>
        </w:rPr>
        <w:t>。</w:t>
      </w:r>
    </w:p>
    <w:p>
      <w:pPr>
        <w:pStyle w:val="4"/>
        <w:snapToGrid w:val="0"/>
        <w:spacing w:before="120" w:after="120" w:line="360" w:lineRule="auto"/>
        <w:ind w:firstLine="420" w:firstLineChars="200"/>
        <w:rPr>
          <w:rFonts w:hint="eastAsia" w:hAnsi="宋体"/>
          <w:b/>
          <w:color w:val="000000"/>
          <w:sz w:val="21"/>
        </w:rPr>
      </w:pPr>
      <w:r>
        <w:rPr>
          <w:rFonts w:hint="eastAsia" w:hAnsi="宋体"/>
          <w:color w:val="000000"/>
          <w:sz w:val="21"/>
          <w:lang w:val="en-US" w:eastAsia="zh-CN"/>
        </w:rPr>
        <w:t>货物</w:t>
      </w:r>
      <w:r>
        <w:rPr>
          <w:rFonts w:hint="eastAsia" w:hAnsi="宋体"/>
          <w:color w:val="000000"/>
          <w:sz w:val="21"/>
        </w:rPr>
        <w:t>名称、规格及数量等要求</w:t>
      </w:r>
      <w:r>
        <w:rPr>
          <w:rFonts w:hint="eastAsia" w:hAnsi="宋体"/>
          <w:color w:val="000000"/>
          <w:sz w:val="21"/>
          <w:lang w:val="en-US" w:eastAsia="zh-CN"/>
        </w:rPr>
        <w:t>见附件</w:t>
      </w:r>
      <w:r>
        <w:rPr>
          <w:rFonts w:hint="eastAsia" w:hAnsi="宋体"/>
          <w:color w:val="000000"/>
          <w:sz w:val="21"/>
        </w:rPr>
        <w:t>。</w:t>
      </w:r>
    </w:p>
    <w:p>
      <w:pPr>
        <w:pStyle w:val="4"/>
        <w:snapToGrid w:val="0"/>
        <w:spacing w:before="120" w:after="120" w:line="360" w:lineRule="auto"/>
        <w:ind w:firstLine="422" w:firstLineChars="200"/>
        <w:rPr>
          <w:rFonts w:hint="eastAsia" w:hAnsi="宋体" w:eastAsia="宋体"/>
          <w:b/>
          <w:bCs/>
          <w:color w:val="000000"/>
          <w:sz w:val="21"/>
          <w:lang w:eastAsia="zh-CN"/>
        </w:rPr>
      </w:pPr>
      <w:r>
        <w:rPr>
          <w:rFonts w:hint="eastAsia" w:hAnsi="宋体"/>
          <w:b/>
          <w:bCs/>
          <w:color w:val="000000"/>
          <w:sz w:val="21"/>
        </w:rPr>
        <w:t>2、合同</w:t>
      </w:r>
      <w:r>
        <w:rPr>
          <w:rFonts w:hint="eastAsia" w:hAnsi="宋体"/>
          <w:b/>
          <w:bCs/>
          <w:color w:val="000000"/>
          <w:sz w:val="21"/>
          <w:lang w:val="en-US" w:eastAsia="zh-CN"/>
        </w:rPr>
        <w:t>价格</w:t>
      </w:r>
    </w:p>
    <w:p>
      <w:pPr>
        <w:pStyle w:val="4"/>
        <w:snapToGrid w:val="0"/>
        <w:spacing w:before="120" w:after="120" w:line="360" w:lineRule="auto"/>
        <w:ind w:firstLine="420" w:firstLineChars="200"/>
        <w:rPr>
          <w:rFonts w:hint="eastAsia" w:hAnsi="宋体" w:eastAsia="宋体" w:cs="Times New Roman"/>
          <w:color w:val="000000"/>
          <w:sz w:val="21"/>
        </w:rPr>
      </w:pPr>
      <w:r>
        <w:rPr>
          <w:rFonts w:hint="eastAsia" w:hAnsi="宋体" w:cs="Times New Roman"/>
          <w:color w:val="000000"/>
          <w:sz w:val="21"/>
          <w:lang w:val="en-US" w:eastAsia="zh-CN"/>
        </w:rPr>
        <w:t>2.1</w:t>
      </w:r>
      <w:r>
        <w:rPr>
          <w:rFonts w:hint="eastAsia" w:hAnsi="宋体" w:eastAsia="宋体" w:cs="Times New Roman"/>
          <w:color w:val="000000"/>
          <w:sz w:val="21"/>
        </w:rPr>
        <w:t>本合同项下的服务及物资采用固定单价方式进行结算，单价详见乙方的报价清单（附后）。</w:t>
      </w:r>
    </w:p>
    <w:p>
      <w:pPr>
        <w:pStyle w:val="4"/>
        <w:snapToGrid w:val="0"/>
        <w:spacing w:before="120" w:after="120" w:line="360" w:lineRule="auto"/>
        <w:ind w:firstLine="420" w:firstLineChars="200"/>
        <w:rPr>
          <w:rFonts w:hint="eastAsia" w:hAnsi="宋体"/>
          <w:color w:val="000000"/>
          <w:sz w:val="21"/>
        </w:rPr>
      </w:pPr>
      <w:r>
        <w:rPr>
          <w:rFonts w:hint="eastAsia" w:hAnsi="宋体"/>
          <w:color w:val="000000"/>
          <w:sz w:val="21"/>
        </w:rPr>
        <w:t>2.</w:t>
      </w:r>
      <w:r>
        <w:rPr>
          <w:rFonts w:hint="eastAsia" w:hAnsi="宋体"/>
          <w:color w:val="000000"/>
          <w:sz w:val="21"/>
          <w:lang w:val="en-US" w:eastAsia="zh-CN"/>
        </w:rPr>
        <w:t>2</w:t>
      </w:r>
      <w:r>
        <w:rPr>
          <w:rFonts w:hint="eastAsia" w:hAnsi="宋体"/>
          <w:color w:val="000000"/>
          <w:sz w:val="21"/>
        </w:rPr>
        <w:t>上述固定单价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招标文件中另有规定的除外。</w:t>
      </w:r>
    </w:p>
    <w:p>
      <w:pPr>
        <w:pStyle w:val="4"/>
        <w:snapToGrid w:val="0"/>
        <w:spacing w:before="120" w:after="120" w:line="360" w:lineRule="auto"/>
        <w:ind w:firstLine="420" w:firstLineChars="200"/>
        <w:rPr>
          <w:rFonts w:hint="eastAsia" w:hAnsi="宋体"/>
          <w:color w:val="000000"/>
          <w:sz w:val="21"/>
        </w:rPr>
      </w:pPr>
      <w:r>
        <w:rPr>
          <w:rFonts w:hint="eastAsia" w:hAnsi="宋体"/>
          <w:color w:val="000000"/>
          <w:sz w:val="21"/>
        </w:rPr>
        <w:t>2.</w:t>
      </w:r>
      <w:r>
        <w:rPr>
          <w:rFonts w:hint="eastAsia" w:hAnsi="宋体"/>
          <w:color w:val="000000"/>
          <w:sz w:val="21"/>
          <w:lang w:val="en-US" w:eastAsia="zh-CN"/>
        </w:rPr>
        <w:t>3</w:t>
      </w:r>
      <w:r>
        <w:rPr>
          <w:rFonts w:hint="eastAsia" w:hAnsi="宋体"/>
          <w:color w:val="000000"/>
          <w:sz w:val="21"/>
        </w:rPr>
        <w:t>本合同</w:t>
      </w:r>
      <w:r>
        <w:rPr>
          <w:rFonts w:hint="eastAsia" w:hAnsi="宋体"/>
          <w:color w:val="000000"/>
          <w:sz w:val="21"/>
          <w:lang w:val="en-US" w:eastAsia="zh-CN"/>
        </w:rPr>
        <w:t>单价</w:t>
      </w:r>
      <w:r>
        <w:rPr>
          <w:rFonts w:hint="eastAsia" w:hAnsi="宋体"/>
          <w:color w:val="000000"/>
          <w:sz w:val="21"/>
        </w:rPr>
        <w:t>款还包含乙方根据甲方需要应当提供的伴随服务费用。</w:t>
      </w:r>
    </w:p>
    <w:p>
      <w:pPr>
        <w:pStyle w:val="4"/>
        <w:snapToGrid w:val="0"/>
        <w:spacing w:before="120" w:after="120" w:line="360" w:lineRule="auto"/>
        <w:ind w:firstLine="420" w:firstLineChars="200"/>
        <w:rPr>
          <w:rFonts w:hint="eastAsia" w:hAnsi="宋体"/>
          <w:color w:val="000000"/>
          <w:sz w:val="21"/>
        </w:rPr>
      </w:pPr>
      <w:r>
        <w:rPr>
          <w:rFonts w:hint="eastAsia" w:hAnsi="宋体"/>
          <w:color w:val="000000"/>
          <w:sz w:val="21"/>
        </w:rPr>
        <w:t>2.</w:t>
      </w:r>
      <w:r>
        <w:rPr>
          <w:rFonts w:hint="eastAsia" w:hAnsi="宋体"/>
          <w:color w:val="000000"/>
          <w:sz w:val="21"/>
          <w:lang w:val="en-US" w:eastAsia="zh-CN"/>
        </w:rPr>
        <w:t>4</w:t>
      </w:r>
      <w:r>
        <w:rPr>
          <w:rFonts w:hint="eastAsia" w:hAnsi="宋体"/>
          <w:color w:val="000000"/>
          <w:sz w:val="21"/>
        </w:rPr>
        <w:t>本合同执行期间</w:t>
      </w:r>
      <w:r>
        <w:rPr>
          <w:rFonts w:hint="eastAsia" w:hAnsi="宋体"/>
          <w:b/>
          <w:bCs/>
          <w:color w:val="000000"/>
          <w:sz w:val="21"/>
        </w:rPr>
        <w:t>（自202</w:t>
      </w:r>
      <w:r>
        <w:rPr>
          <w:rFonts w:hint="eastAsia" w:hAnsi="宋体"/>
          <w:b/>
          <w:bCs/>
          <w:color w:val="000000"/>
          <w:sz w:val="21"/>
          <w:lang w:val="en-US" w:eastAsia="zh-CN"/>
        </w:rPr>
        <w:t>5</w:t>
      </w:r>
      <w:r>
        <w:rPr>
          <w:rFonts w:hint="eastAsia" w:hAnsi="宋体"/>
          <w:b/>
          <w:bCs/>
          <w:color w:val="000000"/>
          <w:sz w:val="21"/>
        </w:rPr>
        <w:t>年7月1日至202</w:t>
      </w:r>
      <w:r>
        <w:rPr>
          <w:rFonts w:hint="eastAsia" w:hAnsi="宋体"/>
          <w:b/>
          <w:bCs/>
          <w:color w:val="000000"/>
          <w:sz w:val="21"/>
          <w:lang w:val="en-US" w:eastAsia="zh-CN"/>
        </w:rPr>
        <w:t>6</w:t>
      </w:r>
      <w:r>
        <w:rPr>
          <w:rFonts w:hint="eastAsia" w:hAnsi="宋体"/>
          <w:b/>
          <w:bCs/>
          <w:color w:val="000000"/>
          <w:sz w:val="21"/>
        </w:rPr>
        <w:t>年6月30日）</w:t>
      </w:r>
      <w:r>
        <w:rPr>
          <w:rFonts w:hint="eastAsia" w:hAnsi="宋体"/>
          <w:color w:val="000000"/>
          <w:sz w:val="21"/>
        </w:rPr>
        <w:t>合同</w:t>
      </w:r>
      <w:r>
        <w:rPr>
          <w:rFonts w:hint="eastAsia" w:hAnsi="宋体"/>
          <w:color w:val="000000"/>
          <w:sz w:val="21"/>
          <w:lang w:val="en-US" w:eastAsia="zh-CN"/>
        </w:rPr>
        <w:t>单价</w:t>
      </w:r>
      <w:r>
        <w:rPr>
          <w:rFonts w:hint="eastAsia" w:hAnsi="宋体"/>
          <w:color w:val="000000"/>
          <w:sz w:val="21"/>
        </w:rPr>
        <w:t>不变。</w:t>
      </w:r>
    </w:p>
    <w:p>
      <w:pPr>
        <w:pStyle w:val="4"/>
        <w:snapToGrid w:val="0"/>
        <w:spacing w:before="120" w:after="120" w:line="360" w:lineRule="auto"/>
        <w:ind w:firstLine="420" w:firstLineChars="200"/>
        <w:rPr>
          <w:rFonts w:hint="eastAsia" w:hAnsi="宋体"/>
          <w:color w:val="000000"/>
          <w:sz w:val="21"/>
        </w:rPr>
      </w:pPr>
      <w:r>
        <w:rPr>
          <w:rFonts w:hint="eastAsia" w:hAnsi="宋体"/>
          <w:color w:val="000000"/>
          <w:sz w:val="21"/>
        </w:rPr>
        <w:t>2.</w:t>
      </w:r>
      <w:r>
        <w:rPr>
          <w:rFonts w:hint="eastAsia" w:hAnsi="宋体"/>
          <w:color w:val="000000"/>
          <w:sz w:val="21"/>
          <w:lang w:val="en-US" w:eastAsia="zh-CN"/>
        </w:rPr>
        <w:t>5</w:t>
      </w:r>
      <w:r>
        <w:rPr>
          <w:rFonts w:hint="eastAsia" w:hAnsi="宋体"/>
          <w:color w:val="000000"/>
          <w:sz w:val="21"/>
        </w:rPr>
        <w:t>在</w:t>
      </w:r>
      <w:r>
        <w:rPr>
          <w:rFonts w:hint="eastAsia" w:hAnsi="宋体"/>
          <w:color w:val="000000"/>
          <w:sz w:val="21"/>
          <w:lang w:val="en-US" w:eastAsia="zh-CN"/>
        </w:rPr>
        <w:t>谈判</w:t>
      </w:r>
      <w:r>
        <w:rPr>
          <w:rFonts w:hint="eastAsia" w:hAnsi="宋体"/>
          <w:color w:val="000000"/>
          <w:sz w:val="21"/>
        </w:rPr>
        <w:t>文件未列明，而乙方认为履行本合同必需的费用也包含在合同</w:t>
      </w:r>
      <w:r>
        <w:rPr>
          <w:rFonts w:hint="eastAsia" w:hAnsi="宋体"/>
          <w:color w:val="000000"/>
          <w:sz w:val="21"/>
          <w:lang w:val="en-US" w:eastAsia="zh-CN"/>
        </w:rPr>
        <w:t>单价</w:t>
      </w:r>
      <w:r>
        <w:rPr>
          <w:rFonts w:hint="eastAsia" w:hAnsi="宋体"/>
          <w:color w:val="000000"/>
          <w:sz w:val="21"/>
        </w:rPr>
        <w:t>中。</w:t>
      </w:r>
    </w:p>
    <w:p>
      <w:pPr>
        <w:pStyle w:val="4"/>
        <w:snapToGrid w:val="0"/>
        <w:spacing w:before="120" w:after="120" w:line="360" w:lineRule="auto"/>
        <w:ind w:firstLine="420" w:firstLineChars="200"/>
        <w:rPr>
          <w:rFonts w:hint="eastAsia" w:hAnsi="宋体"/>
          <w:color w:val="000000"/>
          <w:sz w:val="21"/>
        </w:rPr>
      </w:pPr>
      <w:r>
        <w:rPr>
          <w:rFonts w:hint="eastAsia" w:hAnsi="宋体"/>
          <w:color w:val="000000"/>
          <w:sz w:val="21"/>
        </w:rPr>
        <w:t>2.</w:t>
      </w:r>
      <w:r>
        <w:rPr>
          <w:rFonts w:hint="eastAsia" w:hAnsi="宋体"/>
          <w:color w:val="000000"/>
          <w:sz w:val="21"/>
          <w:lang w:val="en-US" w:eastAsia="zh-CN"/>
        </w:rPr>
        <w:t>6</w:t>
      </w:r>
      <w:r>
        <w:rPr>
          <w:rFonts w:hint="eastAsia" w:hAnsi="宋体"/>
          <w:color w:val="000000"/>
          <w:sz w:val="21"/>
        </w:rPr>
        <w:t>本合同中的采购数量为暂定数量，甲方有权根据项目实际需求单方调整该数量</w:t>
      </w:r>
      <w:r>
        <w:rPr>
          <w:rFonts w:hint="eastAsia" w:hAnsi="宋体"/>
          <w:color w:val="000000"/>
          <w:sz w:val="21"/>
          <w:lang w:eastAsia="zh-CN"/>
        </w:rPr>
        <w:t>，</w:t>
      </w:r>
      <w:r>
        <w:rPr>
          <w:rFonts w:hint="eastAsia" w:hAnsi="宋体"/>
          <w:color w:val="000000"/>
          <w:sz w:val="21"/>
        </w:rPr>
        <w:t>甲方调整采购数量的，乙方不得因此要求甲方支付其他任何费用，应无条件配合。</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3、组成本合同的有关文件</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3.1乙方应按竞争性谈判文件规定的时间向甲方提供服务的有关技术资料。</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3.2 没有甲方事先书面同意，乙方不得将由甲方提供的有关合同或任何合同条文或资料提供给任何其他人。即使向履行本合同有关的人员提供，也应注意保密并限于履行合同的必需范围。</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3.3 关于本项目采购的竞争性谈判文件、响应文件以及与本次采购活动方式相适应的文件及有关附件是本合同不可分割的组成部分，这些文件包括但不限于：</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 xml:space="preserve">   （1）谈判响应文件；               （2）谈判报价文件；</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 xml:space="preserve">   （3）项目组人员表                 （4）技术参数、商务条款响应及偏离表；</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 xml:space="preserve">   （5）服务承诺；                   （6）成交通知书；</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 xml:space="preserve">   （7）甲乙双方补充协议；           （8）乙方参加谈判时提供的响应文件。</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4、知识产权保证</w:t>
      </w:r>
    </w:p>
    <w:p>
      <w:pPr>
        <w:autoSpaceDE w:val="0"/>
        <w:autoSpaceDN w:val="0"/>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5、产权保证</w:t>
      </w:r>
    </w:p>
    <w:p>
      <w:pPr>
        <w:autoSpaceDE w:val="0"/>
        <w:autoSpaceDN w:val="0"/>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6、履约保证金</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6.1乙方在签订合同前须缴纳合同款10%作为履约保证金至甲方指定账户。履约保证金用以约束乙方在合同履行中的行为，可无条件并不可撤销地等额抵消合同执行中由于乙方自身行为可能给甲方带来的各种损失。如果乙方不同意按照此规定去做，甲方有权取消本次采购中标决定。</w:t>
      </w:r>
    </w:p>
    <w:p>
      <w:pPr>
        <w:pStyle w:val="4"/>
        <w:adjustRightInd w:val="0"/>
        <w:snapToGrid w:val="0"/>
        <w:spacing w:line="440" w:lineRule="exact"/>
        <w:ind w:firstLine="420" w:firstLineChars="200"/>
        <w:rPr>
          <w:rFonts w:hint="eastAsia" w:hAnsi="宋体" w:cs="宋体"/>
          <w:color w:val="000000"/>
          <w:sz w:val="21"/>
        </w:rPr>
      </w:pPr>
      <w:r>
        <w:rPr>
          <w:rFonts w:hint="eastAsia" w:hAnsi="宋体" w:cs="宋体"/>
          <w:color w:val="000000"/>
          <w:sz w:val="21"/>
        </w:rPr>
        <w:t>6.2履约保证金的退还：履约保证金在合作期满后</w:t>
      </w:r>
      <w:r>
        <w:rPr>
          <w:rFonts w:hint="eastAsia" w:hAnsi="宋体" w:cs="宋体"/>
          <w:color w:val="000000"/>
          <w:sz w:val="21"/>
          <w:lang w:val="en-US" w:eastAsia="zh-CN"/>
        </w:rPr>
        <w:t>30</w:t>
      </w:r>
      <w:r>
        <w:rPr>
          <w:rFonts w:hint="eastAsia" w:hAnsi="宋体" w:cs="宋体"/>
          <w:color w:val="000000"/>
          <w:sz w:val="21"/>
        </w:rPr>
        <w:t>个工作日内退还，不计利息。乙方凭甲方人签署的项目验收单或项目验收报告、履约保证金收据原件，前往甲方处办理保证金退还手续。</w:t>
      </w:r>
    </w:p>
    <w:p>
      <w:pPr>
        <w:pStyle w:val="4"/>
        <w:adjustRightInd w:val="0"/>
        <w:snapToGrid w:val="0"/>
        <w:spacing w:line="440" w:lineRule="exact"/>
        <w:ind w:firstLine="420" w:firstLineChars="200"/>
        <w:rPr>
          <w:rFonts w:hint="eastAsia" w:hAnsi="宋体" w:cs="宋体"/>
          <w:color w:val="000000"/>
          <w:sz w:val="21"/>
        </w:rPr>
      </w:pPr>
      <w:r>
        <w:rPr>
          <w:rFonts w:hint="eastAsia" w:hAnsi="宋体" w:cs="宋体"/>
          <w:color w:val="000000"/>
          <w:sz w:val="21"/>
        </w:rPr>
        <w:t>6.3有下列情形之一的，履约保证金不予退还:</w:t>
      </w:r>
    </w:p>
    <w:p>
      <w:pPr>
        <w:pStyle w:val="4"/>
        <w:adjustRightInd w:val="0"/>
        <w:snapToGrid w:val="0"/>
        <w:spacing w:line="440" w:lineRule="exact"/>
        <w:ind w:firstLine="420" w:firstLineChars="200"/>
        <w:rPr>
          <w:rFonts w:hint="eastAsia" w:hAnsi="宋体" w:cs="宋体"/>
          <w:color w:val="000000"/>
          <w:sz w:val="21"/>
        </w:rPr>
      </w:pPr>
      <w:r>
        <w:rPr>
          <w:rFonts w:hint="eastAsia" w:hAnsi="宋体" w:cs="宋体"/>
          <w:color w:val="000000"/>
          <w:sz w:val="21"/>
        </w:rPr>
        <w:t>6.3.1签订合同后甲方发现乙方在响应文件中提供虚假材料的；</w:t>
      </w:r>
    </w:p>
    <w:p>
      <w:pPr>
        <w:pStyle w:val="4"/>
        <w:adjustRightInd w:val="0"/>
        <w:snapToGrid w:val="0"/>
        <w:spacing w:line="440" w:lineRule="exact"/>
        <w:ind w:firstLine="420" w:firstLineChars="200"/>
        <w:rPr>
          <w:rFonts w:hint="eastAsia" w:hAnsi="宋体" w:cs="宋体"/>
          <w:color w:val="000000"/>
          <w:sz w:val="21"/>
        </w:rPr>
      </w:pPr>
      <w:r>
        <w:rPr>
          <w:rFonts w:hint="eastAsia" w:hAnsi="宋体" w:cs="宋体"/>
          <w:color w:val="000000"/>
          <w:sz w:val="21"/>
        </w:rPr>
        <w:t>6.3.2乙方与甲方、其他供应商或者采购代理机构恶意串通的；</w:t>
      </w:r>
    </w:p>
    <w:p>
      <w:pPr>
        <w:pStyle w:val="4"/>
        <w:adjustRightInd w:val="0"/>
        <w:snapToGrid w:val="0"/>
        <w:spacing w:line="440" w:lineRule="exact"/>
        <w:ind w:firstLine="420" w:firstLineChars="200"/>
        <w:rPr>
          <w:rFonts w:hint="eastAsia" w:hAnsi="宋体" w:cs="宋体"/>
          <w:color w:val="000000"/>
          <w:sz w:val="21"/>
        </w:rPr>
      </w:pPr>
      <w:r>
        <w:rPr>
          <w:rFonts w:hint="eastAsia" w:hAnsi="宋体" w:cs="宋体"/>
          <w:color w:val="000000"/>
          <w:sz w:val="21"/>
        </w:rPr>
        <w:t>6.3.3将成交项目转让给他人，或者在</w:t>
      </w:r>
      <w:r>
        <w:rPr>
          <w:rFonts w:hint="eastAsia" w:hAnsi="宋体" w:cs="宋体"/>
          <w:color w:val="000000"/>
          <w:sz w:val="21"/>
          <w:lang w:val="en-US" w:eastAsia="zh-CN"/>
        </w:rPr>
        <w:t>谈判</w:t>
      </w:r>
      <w:r>
        <w:rPr>
          <w:rFonts w:hint="eastAsia" w:hAnsi="宋体" w:cs="宋体"/>
          <w:color w:val="000000"/>
          <w:sz w:val="21"/>
        </w:rPr>
        <w:t>文件中未说明，且未经甲方同意，将成交项目分包给他人的；</w:t>
      </w:r>
    </w:p>
    <w:p>
      <w:pPr>
        <w:pStyle w:val="4"/>
        <w:adjustRightInd w:val="0"/>
        <w:snapToGrid w:val="0"/>
        <w:spacing w:line="440" w:lineRule="exact"/>
        <w:ind w:firstLine="420" w:firstLineChars="200"/>
        <w:rPr>
          <w:rFonts w:hint="eastAsia" w:hAnsi="宋体" w:cs="宋体"/>
          <w:color w:val="000000"/>
          <w:sz w:val="21"/>
        </w:rPr>
      </w:pPr>
      <w:r>
        <w:rPr>
          <w:rFonts w:hint="eastAsia" w:hAnsi="宋体" w:cs="宋体"/>
          <w:color w:val="000000"/>
          <w:sz w:val="21"/>
        </w:rPr>
        <w:t>6.3.4除因不可抗力或</w:t>
      </w:r>
      <w:r>
        <w:rPr>
          <w:rFonts w:hint="eastAsia" w:hAnsi="宋体" w:cs="宋体"/>
          <w:color w:val="000000"/>
          <w:sz w:val="21"/>
          <w:lang w:val="en-US" w:eastAsia="zh-CN"/>
        </w:rPr>
        <w:t>谈判</w:t>
      </w:r>
      <w:r>
        <w:rPr>
          <w:rFonts w:hint="eastAsia" w:hAnsi="宋体" w:cs="宋体"/>
          <w:color w:val="000000"/>
          <w:sz w:val="21"/>
        </w:rPr>
        <w:t>文件认可的情形以外，成交供应商不与采购人签订合同的；</w:t>
      </w:r>
    </w:p>
    <w:p>
      <w:pPr>
        <w:pStyle w:val="4"/>
        <w:adjustRightInd w:val="0"/>
        <w:snapToGrid w:val="0"/>
        <w:spacing w:line="440" w:lineRule="exact"/>
        <w:ind w:firstLine="420" w:firstLineChars="200"/>
        <w:rPr>
          <w:rFonts w:hint="eastAsia" w:hAnsi="宋体" w:cs="宋体"/>
          <w:color w:val="000000"/>
          <w:sz w:val="21"/>
        </w:rPr>
      </w:pPr>
      <w:r>
        <w:rPr>
          <w:rFonts w:hint="eastAsia" w:hAnsi="宋体" w:cs="宋体"/>
          <w:color w:val="000000"/>
          <w:sz w:val="21"/>
        </w:rPr>
        <w:t>6.3.5签订合同后因乙方原因无法履行合同或者拒绝履行合同义务的。</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7、转包或分包</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7.1 本合同禁止转包，本合同范围的货物，应由乙方直接提供的，不得转让他人提供。</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7.2 经甲方同意，乙方可以依法采取分包方式履行合同，但是分包方式履行的，乙方应就采购项目向甲方负全责。</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8、质保期等其他约定</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8.1 质保期按每个类别产品保质期分别计算，自项目验收合格之日起计，产品临近失效期6个月无条件退换货。</w:t>
      </w:r>
    </w:p>
    <w:p>
      <w:pPr>
        <w:pStyle w:val="4"/>
        <w:adjustRightInd w:val="0"/>
        <w:snapToGrid w:val="0"/>
        <w:spacing w:line="440" w:lineRule="exact"/>
        <w:ind w:firstLine="422" w:firstLineChars="200"/>
        <w:rPr>
          <w:rFonts w:hAnsi="宋体" w:cs="宋体"/>
          <w:b/>
          <w:bCs/>
          <w:color w:val="000000"/>
          <w:kern w:val="2"/>
          <w:sz w:val="21"/>
        </w:rPr>
      </w:pPr>
      <w:r>
        <w:rPr>
          <w:rFonts w:hint="eastAsia" w:hAnsi="宋体" w:cs="宋体"/>
          <w:b/>
          <w:bCs/>
          <w:color w:val="000000"/>
          <w:kern w:val="2"/>
          <w:sz w:val="21"/>
        </w:rPr>
        <w:t>8.2 所有安全责任与赔偿由乙方负责，甲方不负责，甲乙双方就此签订协议。</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9、交货期、交货方式及交货地点</w:t>
      </w:r>
    </w:p>
    <w:p>
      <w:pPr>
        <w:pStyle w:val="4"/>
        <w:adjustRightInd w:val="0"/>
        <w:snapToGrid w:val="0"/>
        <w:spacing w:line="440" w:lineRule="exact"/>
        <w:ind w:firstLine="420" w:firstLineChars="200"/>
        <w:rPr>
          <w:rFonts w:hint="eastAsia" w:hAnsi="宋体" w:cs="宋体"/>
          <w:bCs/>
          <w:color w:val="000000"/>
          <w:sz w:val="21"/>
        </w:rPr>
      </w:pPr>
      <w:r>
        <w:rPr>
          <w:rFonts w:hint="eastAsia" w:hAnsi="宋体" w:cs="宋体"/>
          <w:bCs/>
          <w:color w:val="000000"/>
          <w:sz w:val="21"/>
        </w:rPr>
        <w:t>9.1 交货时间要求：乙方自接到甲方供货通知之日起，每批次供货周期为3日历天。如有急用特殊物品1小时内送达。</w:t>
      </w:r>
    </w:p>
    <w:p>
      <w:pPr>
        <w:pStyle w:val="4"/>
        <w:adjustRightInd w:val="0"/>
        <w:snapToGrid w:val="0"/>
        <w:spacing w:line="440" w:lineRule="exact"/>
        <w:ind w:firstLine="420" w:firstLineChars="200"/>
        <w:rPr>
          <w:rFonts w:hint="eastAsia" w:hAnsi="宋体" w:cs="宋体"/>
          <w:bCs/>
          <w:color w:val="000000"/>
          <w:sz w:val="21"/>
        </w:rPr>
      </w:pPr>
      <w:r>
        <w:rPr>
          <w:rFonts w:hint="eastAsia" w:hAnsi="宋体" w:cs="宋体"/>
          <w:bCs/>
          <w:color w:val="000000"/>
          <w:sz w:val="21"/>
        </w:rPr>
        <w:t>9.2 交货时间认定：当商品和送货单同时交付给甲方时，视为正式交货时间；若未实现同时交付，则以送达时间较晚者计算交货时间。</w:t>
      </w:r>
    </w:p>
    <w:p>
      <w:pPr>
        <w:pStyle w:val="4"/>
        <w:adjustRightInd w:val="0"/>
        <w:snapToGrid w:val="0"/>
        <w:spacing w:line="440" w:lineRule="exact"/>
        <w:ind w:firstLine="420" w:firstLineChars="200"/>
        <w:rPr>
          <w:rFonts w:hint="eastAsia" w:hAnsi="宋体" w:cs="宋体"/>
          <w:bCs/>
          <w:color w:val="000000"/>
          <w:sz w:val="21"/>
        </w:rPr>
      </w:pPr>
      <w:r>
        <w:rPr>
          <w:rFonts w:hint="eastAsia" w:hAnsi="宋体" w:cs="宋体"/>
          <w:bCs/>
          <w:color w:val="000000"/>
          <w:sz w:val="21"/>
        </w:rPr>
        <w:t>9.3 交货方式：乙方按甲方需求送货上门，1件起送，每批次货物必须连同盖有乙方公章的送货单交给甲方指定的接收部门，甲方验收合格后甲乙双方办理书面移交手续。送货单上的物品名称、品牌、规格型号、单价必须与合同吻合，</w:t>
      </w:r>
      <w:bookmarkStart w:id="0" w:name="_GoBack"/>
      <w:r>
        <w:rPr>
          <w:rFonts w:hint="eastAsia" w:ascii="宋体" w:hAnsi="宋体" w:eastAsia="宋体" w:cs="宋体"/>
          <w:b/>
          <w:bCs w:val="0"/>
          <w:color w:val="auto"/>
          <w:kern w:val="0"/>
          <w:sz w:val="21"/>
          <w:szCs w:val="21"/>
          <w:lang w:val="en-US" w:eastAsia="zh-CN"/>
        </w:rPr>
        <w:t>并注明合同内清单序号，</w:t>
      </w:r>
      <w:bookmarkEnd w:id="0"/>
      <w:r>
        <w:rPr>
          <w:rFonts w:hint="eastAsia" w:hAnsi="宋体" w:cs="宋体"/>
          <w:bCs/>
          <w:color w:val="000000"/>
          <w:sz w:val="21"/>
        </w:rPr>
        <w:t>否则甲方有权拒绝办理签收手续。</w:t>
      </w:r>
    </w:p>
    <w:p>
      <w:pPr>
        <w:pStyle w:val="4"/>
        <w:adjustRightInd w:val="0"/>
        <w:snapToGrid w:val="0"/>
        <w:spacing w:line="440" w:lineRule="exact"/>
        <w:ind w:firstLine="420" w:firstLineChars="200"/>
        <w:rPr>
          <w:rFonts w:hint="eastAsia" w:hAnsi="宋体" w:cs="宋体"/>
          <w:bCs/>
          <w:color w:val="000000"/>
          <w:sz w:val="21"/>
        </w:rPr>
      </w:pPr>
      <w:r>
        <w:rPr>
          <w:rFonts w:hint="eastAsia" w:hAnsi="宋体" w:cs="宋体"/>
          <w:bCs/>
          <w:color w:val="000000"/>
          <w:sz w:val="21"/>
        </w:rPr>
        <w:t>9.4 交货地点：甲方指定地点。</w:t>
      </w:r>
    </w:p>
    <w:p>
      <w:pPr>
        <w:pStyle w:val="4"/>
        <w:adjustRightInd w:val="0"/>
        <w:snapToGrid w:val="0"/>
        <w:spacing w:line="440" w:lineRule="exact"/>
        <w:ind w:firstLine="420" w:firstLineChars="200"/>
        <w:rPr>
          <w:rFonts w:hint="eastAsia" w:hAnsi="宋体" w:cs="宋体"/>
          <w:bCs/>
          <w:color w:val="000000"/>
          <w:sz w:val="21"/>
        </w:rPr>
      </w:pPr>
      <w:r>
        <w:rPr>
          <w:rFonts w:hint="eastAsia" w:hAnsi="宋体" w:cs="宋体"/>
          <w:bCs/>
          <w:color w:val="000000"/>
          <w:sz w:val="21"/>
        </w:rPr>
        <w:t>9.5 乙方须根据甲方需求分批次供货，如果供货数量超过甲方确定的需求量，则甲方有权拒收超过部分的货物。</w:t>
      </w:r>
    </w:p>
    <w:p>
      <w:pPr>
        <w:pStyle w:val="4"/>
        <w:adjustRightInd w:val="0"/>
        <w:snapToGrid w:val="0"/>
        <w:spacing w:line="440" w:lineRule="exact"/>
        <w:ind w:firstLine="420" w:firstLineChars="200"/>
        <w:rPr>
          <w:rFonts w:hAnsi="宋体" w:cs="宋体"/>
          <w:bCs/>
          <w:color w:val="000000"/>
          <w:sz w:val="21"/>
        </w:rPr>
      </w:pPr>
      <w:r>
        <w:rPr>
          <w:rFonts w:hint="eastAsia" w:hAnsi="宋体" w:cs="宋体"/>
          <w:bCs/>
          <w:color w:val="000000"/>
          <w:sz w:val="21"/>
        </w:rPr>
        <w:t>9.</w:t>
      </w:r>
      <w:r>
        <w:rPr>
          <w:rFonts w:hint="eastAsia" w:hAnsi="宋体" w:cs="宋体"/>
          <w:bCs/>
          <w:color w:val="000000"/>
          <w:sz w:val="21"/>
          <w:lang w:val="en-US" w:eastAsia="zh-CN"/>
        </w:rPr>
        <w:t>6</w:t>
      </w:r>
      <w:r>
        <w:rPr>
          <w:rFonts w:hint="eastAsia" w:hAnsi="宋体" w:cs="宋体"/>
          <w:bCs/>
          <w:color w:val="000000"/>
          <w:sz w:val="21"/>
        </w:rPr>
        <w:t>在履行合同过程中，如果乙方遇到不能按时交货和提供服务的情况，应及时告知甲方，在获得甲方书面同意后，才可推迟交货或提供服务时间。否则，乙方将承担一切违约责任。</w:t>
      </w:r>
    </w:p>
    <w:p>
      <w:pPr>
        <w:pStyle w:val="4"/>
        <w:adjustRightInd w:val="0"/>
        <w:snapToGrid w:val="0"/>
        <w:spacing w:line="440" w:lineRule="exact"/>
        <w:ind w:firstLine="420" w:firstLineChars="200"/>
        <w:rPr>
          <w:rFonts w:hAnsi="宋体" w:cs="宋体"/>
          <w:bCs/>
          <w:color w:val="000000"/>
          <w:sz w:val="21"/>
        </w:rPr>
      </w:pPr>
      <w:r>
        <w:rPr>
          <w:rFonts w:hint="eastAsia" w:hAnsi="宋体" w:cs="宋体"/>
          <w:bCs/>
          <w:color w:val="000000"/>
          <w:sz w:val="21"/>
        </w:rPr>
        <w:t>9.</w:t>
      </w:r>
      <w:r>
        <w:rPr>
          <w:rFonts w:hint="eastAsia" w:hAnsi="宋体" w:cs="宋体"/>
          <w:bCs/>
          <w:color w:val="000000"/>
          <w:sz w:val="21"/>
          <w:lang w:val="en-US" w:eastAsia="zh-CN"/>
        </w:rPr>
        <w:t>7</w:t>
      </w:r>
      <w:r>
        <w:rPr>
          <w:rFonts w:hint="eastAsia" w:hAnsi="宋体" w:cs="宋体"/>
          <w:bCs/>
          <w:color w:val="000000"/>
          <w:sz w:val="21"/>
        </w:rPr>
        <w:t>如果乙方未经甲方书面同意逾期交付货物的，将受到以下制裁：每逾期1天，乙方向甲方偿付逾期交货部分货款总额的万分之二的违约金，甲方可以从待付款项中扣除。</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10、货款支付</w:t>
      </w:r>
    </w:p>
    <w:p>
      <w:pPr>
        <w:autoSpaceDE w:val="0"/>
        <w:autoSpaceDN w:val="0"/>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 xml:space="preserve">10.1 本合同项下所有款项均以人民币支付。 </w:t>
      </w:r>
    </w:p>
    <w:p>
      <w:pPr>
        <w:autoSpaceDE w:val="0"/>
        <w:autoSpaceDN w:val="0"/>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10.2 本合同项下的采购资金由甲方支付，付款前乙方向甲方开具发票。若乙方开票不及时或违反合同约定，甲方有权拒付，由此造成的责任和损失由乙方承担。</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10.3 付款方式：</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合同生效后，乙方按甲方需求即时配送，并将货品送到甲方指定地点，经甲方库房保管员验收合格，交货完毕后按月结算，并在60个工作日内支付该笔货款。每次结算(结算金额以甲方签收入库的材料供应数量*中标单价计算），乙方必须提供甲方的验收单及开具的正规增值税发票等材料交甲方办理付款手续，甲方凭手续齐全的单据付款。（以上均不计息）</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11、税费</w:t>
      </w:r>
    </w:p>
    <w:p>
      <w:pPr>
        <w:pStyle w:val="4"/>
        <w:adjustRightInd w:val="0"/>
        <w:snapToGrid w:val="0"/>
        <w:spacing w:line="440" w:lineRule="exact"/>
        <w:ind w:firstLine="420" w:firstLineChars="200"/>
        <w:rPr>
          <w:rFonts w:hAnsi="宋体" w:cs="宋体"/>
          <w:b/>
          <w:bCs/>
          <w:color w:val="000000"/>
          <w:sz w:val="21"/>
        </w:rPr>
      </w:pPr>
      <w:r>
        <w:rPr>
          <w:rFonts w:hint="eastAsia" w:hAnsi="宋体" w:cs="宋体"/>
          <w:color w:val="000000"/>
          <w:sz w:val="21"/>
        </w:rPr>
        <w:t>本合同执行中相关的一切税费均由乙方负担。</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12、质量保证及售后服务</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12.1 乙方应按竞争性谈判文件规定及响应文件承诺的技术要求、质量标准向甲方提供服务；若技术性能无特殊说明，则按国家有关部门最新颁布的标准及规范为准。</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12.2乙方应保证其提供的服务是全面和规范的。货物验收后，在质量保证期内，乙方应对由于设计、工艺或材料的缺陷所发生的任何不足或故障负责，所需费用由乙方承担。</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12.3 服务过程中，乙方应对所提供服务出现的质量及安全问题负责处理解决并承担一切费用。</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12.4 如在使用过程中发生质量问题，乙方应在1小时内响应，2小时内赶到故障现场进行维护服务，24小时内解决问题（因不可抗力或甲方同意延期修理的除外）。</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13、交货、调试和验收</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13.1 在交付前，乙方应作出全面检查和对验收文件进行整理，并列出清单，作为甲方初验收和使用的技术条件依据，检验的结果交甲方。</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13.2 验收标准：按乙方响应文件的承诺，并不低于国家相关标准。甲乙双方须在1个工作日内初验收，符合谈判文件要求的，给予签收，初步验收不合格的，甲方有权解除合同。</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13.3 甲方对乙方提交的服务依据招标文件上的技术要求和国家有关质量标准进行现场初步验收，外观、说明书、包装符合招标文件技术要求的，给予签收，初步验收不合格的不予签收。</w:t>
      </w:r>
    </w:p>
    <w:p>
      <w:pPr>
        <w:adjustRightInd w:val="0"/>
        <w:snapToGrid w:val="0"/>
        <w:spacing w:line="440" w:lineRule="exact"/>
        <w:ind w:firstLine="420" w:firstLineChars="200"/>
        <w:contextualSpacing/>
        <w:rPr>
          <w:rFonts w:ascii="宋体" w:hAnsi="宋体" w:cs="宋体"/>
          <w:szCs w:val="21"/>
        </w:rPr>
      </w:pPr>
      <w:r>
        <w:rPr>
          <w:rFonts w:hint="eastAsia" w:ascii="宋体" w:hAnsi="宋体" w:cs="宋体"/>
          <w:szCs w:val="21"/>
        </w:rPr>
        <w:t>13.4乙方按照招标文件要求负责安装并培训甲方的使用操作人员，乙方在甲方使用前进行调试，调试直到符合技术要求的甲方才做最终验收。</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13.5对技术复杂的服务或产品，甲方可请国家认可的专业检测机构参与初步验收及最终验收，并由其出具质量检测报告。如检测结果达不到合同规定要求，甲方有权拒收并按合同签约价5%收取乙方违约金。</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13.6验收时乙方必须在现场，验收完毕后作出验收结果报告；若聘请第三方中立机构验收，验收费用由甲乙双方协商解决。</w:t>
      </w:r>
    </w:p>
    <w:p>
      <w:pPr>
        <w:adjustRightInd w:val="0"/>
        <w:snapToGrid w:val="0"/>
        <w:spacing w:line="440" w:lineRule="exact"/>
        <w:ind w:firstLine="420" w:firstLineChars="200"/>
        <w:rPr>
          <w:rFonts w:ascii="宋体" w:hAnsi="宋体" w:cs="宋体"/>
          <w:color w:val="000000"/>
          <w:szCs w:val="21"/>
          <w:u w:val="single"/>
        </w:rPr>
      </w:pPr>
      <w:r>
        <w:rPr>
          <w:rFonts w:hint="eastAsia" w:ascii="宋体" w:hAnsi="宋体" w:cs="宋体"/>
          <w:color w:val="000000"/>
          <w:szCs w:val="21"/>
        </w:rPr>
        <w:t>13.7 甲乙双方关于调试和验收的其他约定：</w:t>
      </w:r>
      <w:r>
        <w:rPr>
          <w:rFonts w:hint="eastAsia" w:ascii="宋体" w:hAnsi="宋体" w:cs="宋体"/>
          <w:color w:val="000000"/>
          <w:szCs w:val="21"/>
          <w:u w:val="single"/>
        </w:rPr>
        <w:t>/      。</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14、货物包装、发运及运输</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14.1乙方应对其提供的服务所涉及物品在发运前对其进行满足运输距离、防潮、防震、防锈和防破损装卸等要求包装，以保证安全运达甲方指定地点。</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14.2 根据甲方通知的时间和指定的地点，乙方负责安排送货、装卸、清点、堆放、保管，费用乙方承担。</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14.3 服务在交付甲方前发生的风险均由乙方负责。</w:t>
      </w:r>
    </w:p>
    <w:p>
      <w:pPr>
        <w:adjustRightInd w:val="0"/>
        <w:snapToGrid w:val="0"/>
        <w:spacing w:line="440" w:lineRule="exact"/>
        <w:ind w:firstLine="420" w:firstLineChars="200"/>
        <w:rPr>
          <w:rFonts w:ascii="宋体" w:hAnsi="宋体" w:cs="宋体"/>
          <w:szCs w:val="21"/>
        </w:rPr>
      </w:pPr>
      <w:r>
        <w:rPr>
          <w:rFonts w:hint="eastAsia" w:ascii="宋体" w:hAnsi="宋体" w:cs="宋体"/>
          <w:color w:val="000000"/>
          <w:szCs w:val="21"/>
        </w:rPr>
        <w:t xml:space="preserve">14.4 </w:t>
      </w:r>
      <w:r>
        <w:rPr>
          <w:rFonts w:hint="eastAsia" w:ascii="宋体" w:hAnsi="宋体" w:cs="宋体"/>
          <w:szCs w:val="21"/>
        </w:rPr>
        <w:t>服务在规定的交付期限内由乙方送达甲方指定的地点。</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14.5 所有商品必须包装完好并密封，确保没有任何部分暴露在外，以避免商品散落；如包装不完整或不合规，甲方将拒收，由此造成的责任和损失由乙方承担。</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15、违约责任</w:t>
      </w:r>
    </w:p>
    <w:p>
      <w:pPr>
        <w:pStyle w:val="4"/>
        <w:adjustRightInd w:val="0"/>
        <w:snapToGrid w:val="0"/>
        <w:spacing w:line="440" w:lineRule="exact"/>
        <w:ind w:firstLine="420" w:firstLineChars="200"/>
        <w:rPr>
          <w:rFonts w:hint="eastAsia" w:hAnsi="宋体" w:cs="宋体"/>
          <w:b w:val="0"/>
          <w:bCs w:val="0"/>
          <w:color w:val="000000"/>
          <w:sz w:val="21"/>
        </w:rPr>
      </w:pPr>
      <w:r>
        <w:rPr>
          <w:rFonts w:hint="eastAsia" w:hAnsi="宋体" w:cs="宋体"/>
          <w:b w:val="0"/>
          <w:bCs w:val="0"/>
          <w:color w:val="000000"/>
          <w:sz w:val="21"/>
        </w:rPr>
        <w:t>15.1 甲方无正当理由拒收货物（乙方未符合合同条款规定除外），甲方向乙方偿付拒收货款总值的千分之五违约金。</w:t>
      </w:r>
    </w:p>
    <w:p>
      <w:pPr>
        <w:pStyle w:val="4"/>
        <w:adjustRightInd w:val="0"/>
        <w:snapToGrid w:val="0"/>
        <w:spacing w:line="440" w:lineRule="exact"/>
        <w:ind w:firstLine="420" w:firstLineChars="200"/>
        <w:rPr>
          <w:rFonts w:hint="eastAsia" w:hAnsi="宋体" w:cs="宋体"/>
          <w:b w:val="0"/>
          <w:bCs w:val="0"/>
          <w:color w:val="000000"/>
          <w:sz w:val="21"/>
        </w:rPr>
      </w:pPr>
      <w:r>
        <w:rPr>
          <w:rFonts w:hint="eastAsia" w:hAnsi="宋体" w:cs="宋体"/>
          <w:b w:val="0"/>
          <w:bCs w:val="0"/>
          <w:color w:val="000000"/>
          <w:sz w:val="21"/>
        </w:rPr>
        <w:t>15.2 甲方无故逾期验收和无故逾期办理款项支付手续的（乙方未符合合同规定的情况除外）,甲方应按逾期付款金额每日万分之五向乙方支付违约金。</w:t>
      </w:r>
    </w:p>
    <w:p>
      <w:pPr>
        <w:pStyle w:val="4"/>
        <w:adjustRightInd w:val="0"/>
        <w:snapToGrid w:val="0"/>
        <w:spacing w:line="440" w:lineRule="exact"/>
        <w:ind w:firstLine="420" w:firstLineChars="200"/>
        <w:rPr>
          <w:rFonts w:hint="eastAsia" w:hAnsi="宋体" w:cs="宋体"/>
          <w:b w:val="0"/>
          <w:bCs w:val="0"/>
          <w:color w:val="000000"/>
          <w:sz w:val="21"/>
        </w:rPr>
      </w:pPr>
      <w:r>
        <w:rPr>
          <w:rFonts w:hint="eastAsia" w:hAnsi="宋体" w:cs="宋体"/>
          <w:b w:val="0"/>
          <w:bCs w:val="0"/>
          <w:color w:val="000000"/>
          <w:sz w:val="21"/>
        </w:rPr>
        <w:t>15.3乙方违约，在消除违约情形前，应按本合同项目总额每日万分之五向甲方支付违约金，甲方可以从待付款项中扣除。</w:t>
      </w:r>
    </w:p>
    <w:p>
      <w:pPr>
        <w:pStyle w:val="4"/>
        <w:adjustRightInd w:val="0"/>
        <w:snapToGrid w:val="0"/>
        <w:spacing w:line="440" w:lineRule="exact"/>
        <w:ind w:firstLine="420" w:firstLineChars="200"/>
        <w:rPr>
          <w:rFonts w:hint="eastAsia" w:hAnsi="宋体" w:cs="宋体"/>
          <w:b w:val="0"/>
          <w:bCs w:val="0"/>
          <w:color w:val="000000"/>
          <w:sz w:val="21"/>
        </w:rPr>
      </w:pPr>
      <w:r>
        <w:rPr>
          <w:rFonts w:hint="eastAsia" w:hAnsi="宋体" w:cs="宋体"/>
          <w:b w:val="0"/>
          <w:bCs w:val="0"/>
          <w:color w:val="000000"/>
          <w:sz w:val="21"/>
        </w:rPr>
        <w:t>15.4乙方逾期交付货物的，乙方应按逾期交货总额每日千分之五向甲方支付违约金，由甲方从待付货款中扣除。逾期超过约定日期10个工作日不能交货的，甲方可有权提前解除本合同。乙方因逾期交货或因其他违约行为导致甲方解除合同的，乙方应向甲方支付合同签约价5%的违约金，如造成甲方损失超过违约金，超出部分由乙方继续承担赔偿责任。</w:t>
      </w:r>
    </w:p>
    <w:p>
      <w:pPr>
        <w:pStyle w:val="4"/>
        <w:adjustRightInd w:val="0"/>
        <w:snapToGrid w:val="0"/>
        <w:spacing w:line="440" w:lineRule="exact"/>
        <w:ind w:firstLine="420" w:firstLineChars="200"/>
        <w:rPr>
          <w:rFonts w:hint="eastAsia" w:hAnsi="宋体" w:cs="宋体"/>
          <w:b w:val="0"/>
          <w:bCs w:val="0"/>
          <w:color w:val="000000"/>
          <w:sz w:val="21"/>
        </w:rPr>
      </w:pPr>
      <w:r>
        <w:rPr>
          <w:rFonts w:hint="eastAsia" w:hAnsi="宋体" w:cs="宋体"/>
          <w:b w:val="0"/>
          <w:bCs w:val="0"/>
          <w:color w:val="000000"/>
          <w:sz w:val="21"/>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4"/>
        <w:adjustRightInd w:val="0"/>
        <w:snapToGrid w:val="0"/>
        <w:spacing w:line="440" w:lineRule="exact"/>
        <w:ind w:firstLine="420" w:firstLineChars="200"/>
        <w:rPr>
          <w:rFonts w:hint="eastAsia" w:hAnsi="宋体" w:cs="宋体"/>
          <w:b w:val="0"/>
          <w:bCs w:val="0"/>
          <w:color w:val="000000"/>
          <w:sz w:val="21"/>
        </w:rPr>
      </w:pPr>
      <w:r>
        <w:rPr>
          <w:rFonts w:hint="eastAsia" w:hAnsi="宋体" w:cs="宋体"/>
          <w:b w:val="0"/>
          <w:bCs w:val="0"/>
          <w:color w:val="000000"/>
          <w:sz w:val="21"/>
        </w:rPr>
        <w:t>15.6合同生效后，发现乙方投标属虚假承诺，或经权威部门监测提供的服务不能满足招标文件要求，造成合同无法继续履行的，乙方履约保证金不予退还。</w:t>
      </w:r>
    </w:p>
    <w:p>
      <w:pPr>
        <w:pStyle w:val="4"/>
        <w:adjustRightInd w:val="0"/>
        <w:snapToGrid w:val="0"/>
        <w:spacing w:line="440" w:lineRule="exact"/>
        <w:ind w:firstLine="420" w:firstLineChars="200"/>
        <w:rPr>
          <w:rFonts w:hint="eastAsia" w:hAnsi="宋体" w:cs="宋体"/>
          <w:b w:val="0"/>
          <w:bCs w:val="0"/>
          <w:color w:val="000000"/>
          <w:sz w:val="21"/>
        </w:rPr>
      </w:pPr>
      <w:r>
        <w:rPr>
          <w:rFonts w:hint="eastAsia" w:hAnsi="宋体" w:cs="宋体"/>
          <w:b w:val="0"/>
          <w:bCs w:val="0"/>
          <w:color w:val="000000"/>
          <w:sz w:val="21"/>
        </w:rPr>
        <w:t>15.7乙方应加强工作人员的管理，禁止乙方以各种手段腐蚀、贿赂甲方单位工作人员，并将诚信档案记录的工作人员违规不良行为纳入违约行为,如有违反，甲方将停止履行合同，并追究乙方违约责任。</w:t>
      </w:r>
    </w:p>
    <w:p>
      <w:pPr>
        <w:pStyle w:val="4"/>
        <w:adjustRightInd w:val="0"/>
        <w:snapToGrid w:val="0"/>
        <w:spacing w:line="440" w:lineRule="exact"/>
        <w:ind w:firstLine="420" w:firstLineChars="200"/>
        <w:rPr>
          <w:rFonts w:hint="eastAsia" w:hAnsi="宋体" w:cs="宋体"/>
          <w:b w:val="0"/>
          <w:bCs w:val="0"/>
          <w:color w:val="000000"/>
          <w:sz w:val="21"/>
        </w:rPr>
      </w:pPr>
      <w:r>
        <w:rPr>
          <w:rFonts w:hint="eastAsia" w:hAnsi="宋体" w:cs="宋体"/>
          <w:b w:val="0"/>
          <w:bCs w:val="0"/>
          <w:color w:val="000000"/>
          <w:sz w:val="21"/>
        </w:rPr>
        <w:t>15.8乙方供货时不得以任何理由变更合同商品的品牌、型号及技术参数，一经发现一次性罚款贰仟元整；如拒不改正的，采购人有权单方面终止合同。</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16、不可抗力事件处理</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17、争议解决</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17.1 因服务的品质质量问题发生争议的，可在国家认可的质量检测机构对服务内容质量进行鉴定。服务符合标准的，鉴定费由甲方承担；服务项目不符合质量标准的，鉴定费由乙方承担。</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17.2 因履行本合同引起的或与本合同有关的争议，甲、乙双方应首先通过友好协商解决；如果协商不能解决争议，甲乙双方同意采取下列两种方式的第</w:t>
      </w:r>
      <w:r>
        <w:rPr>
          <w:rFonts w:hint="eastAsia" w:hAnsi="宋体" w:cs="宋体"/>
          <w:color w:val="000000"/>
          <w:sz w:val="21"/>
          <w:u w:val="single"/>
        </w:rPr>
        <w:t>（ 1 ）</w:t>
      </w:r>
      <w:r>
        <w:rPr>
          <w:rFonts w:hint="eastAsia" w:hAnsi="宋体" w:cs="宋体"/>
          <w:color w:val="000000"/>
          <w:sz w:val="21"/>
        </w:rPr>
        <w:t>种方式解决争议：</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（1）向甲方所在地有管辖权的人民法院提起诉讼，适用中华人民共和国法律；</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（2）向扬州仲裁委员会按其仲裁规则申请仲裁。</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17.3 若甲乙双方任何一方都没有选择解除合同的，为避免扩大损失，在诉讼或仲裁期间，双方应继续履行。</w:t>
      </w:r>
    </w:p>
    <w:p>
      <w:pPr>
        <w:pStyle w:val="4"/>
        <w:adjustRightInd w:val="0"/>
        <w:snapToGrid w:val="0"/>
        <w:spacing w:line="440" w:lineRule="exact"/>
        <w:ind w:firstLine="422" w:firstLineChars="200"/>
        <w:rPr>
          <w:rFonts w:hAnsi="宋体" w:cs="宋体"/>
          <w:b/>
          <w:bCs/>
          <w:color w:val="000000"/>
          <w:sz w:val="21"/>
        </w:rPr>
      </w:pPr>
      <w:r>
        <w:rPr>
          <w:rFonts w:hint="eastAsia" w:hAnsi="宋体" w:cs="宋体"/>
          <w:b/>
          <w:bCs/>
          <w:color w:val="000000"/>
          <w:sz w:val="21"/>
        </w:rPr>
        <w:t>18、合同其它</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18.1 乙方应诚实信用，严格按照招标文件要求和投标承诺履行合同，不向甲方进行商业贿赂或者提供不正当利益。</w:t>
      </w:r>
    </w:p>
    <w:p>
      <w:pPr>
        <w:pStyle w:val="4"/>
        <w:adjustRightInd w:val="0"/>
        <w:snapToGrid w:val="0"/>
        <w:spacing w:line="440" w:lineRule="exact"/>
        <w:ind w:firstLine="420" w:firstLineChars="200"/>
        <w:rPr>
          <w:rFonts w:hAnsi="宋体" w:cs="宋体"/>
          <w:color w:val="000000"/>
          <w:sz w:val="21"/>
        </w:rPr>
      </w:pPr>
      <w:r>
        <w:rPr>
          <w:rFonts w:hint="eastAsia" w:hAnsi="宋体" w:cs="宋体"/>
          <w:color w:val="000000"/>
          <w:sz w:val="21"/>
        </w:rPr>
        <w:t>18.2 合同经双方法定代表人或授权代表签字并盖章后生效。</w:t>
      </w:r>
    </w:p>
    <w:p>
      <w:pPr>
        <w:pStyle w:val="4"/>
        <w:adjustRightInd w:val="0"/>
        <w:snapToGrid w:val="0"/>
        <w:spacing w:line="440" w:lineRule="exact"/>
        <w:ind w:firstLine="420" w:firstLineChars="200"/>
        <w:rPr>
          <w:rFonts w:hAnsi="宋体" w:cs="宋体"/>
          <w:color w:val="000000"/>
          <w:sz w:val="21"/>
          <w:u w:val="single"/>
        </w:rPr>
      </w:pPr>
      <w:r>
        <w:rPr>
          <w:rFonts w:hint="eastAsia" w:hAnsi="宋体" w:cs="宋体"/>
          <w:color w:val="000000"/>
          <w:sz w:val="21"/>
        </w:rPr>
        <w:t>18.3本合同未尽事宜，遵照《中华人民共和国民法典》有关条文执行。</w:t>
      </w:r>
    </w:p>
    <w:p>
      <w:pPr>
        <w:pStyle w:val="4"/>
        <w:adjustRightInd w:val="0"/>
        <w:snapToGrid w:val="0"/>
        <w:spacing w:line="440" w:lineRule="exact"/>
        <w:ind w:firstLine="420" w:firstLineChars="200"/>
        <w:rPr>
          <w:rFonts w:hint="eastAsia" w:hAnsi="宋体" w:cs="宋体"/>
          <w:sz w:val="21"/>
        </w:rPr>
      </w:pPr>
      <w:r>
        <w:rPr>
          <w:rFonts w:hint="eastAsia" w:hAnsi="宋体" w:cs="宋体"/>
          <w:color w:val="000000"/>
          <w:sz w:val="21"/>
        </w:rPr>
        <w:t>18.4</w:t>
      </w:r>
      <w:r>
        <w:rPr>
          <w:rFonts w:hint="eastAsia" w:hAnsi="宋体" w:cs="宋体"/>
          <w:sz w:val="21"/>
        </w:rPr>
        <w:t>本合同正本一式肆份，甲方</w:t>
      </w:r>
      <w:r>
        <w:rPr>
          <w:rFonts w:hint="eastAsia" w:hAnsi="宋体" w:cs="宋体"/>
          <w:b/>
          <w:sz w:val="21"/>
          <w:u w:val="single"/>
        </w:rPr>
        <w:t>贰</w:t>
      </w:r>
      <w:r>
        <w:rPr>
          <w:rFonts w:hint="eastAsia" w:hAnsi="宋体" w:cs="宋体"/>
          <w:sz w:val="21"/>
        </w:rPr>
        <w:t>份，乙方</w:t>
      </w:r>
      <w:r>
        <w:rPr>
          <w:rFonts w:hint="eastAsia" w:hAnsi="宋体" w:cs="宋体"/>
          <w:b/>
          <w:sz w:val="21"/>
          <w:u w:val="single"/>
        </w:rPr>
        <w:t>贰</w:t>
      </w:r>
      <w:r>
        <w:rPr>
          <w:rFonts w:hint="eastAsia" w:hAnsi="宋体" w:cs="宋体"/>
          <w:sz w:val="21"/>
        </w:rPr>
        <w:t>份。具有同等法律效力。</w:t>
      </w:r>
    </w:p>
    <w:p>
      <w:pPr>
        <w:spacing w:line="440" w:lineRule="exact"/>
        <w:rPr>
          <w:rFonts w:hint="eastAsia"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r>
        <w:rPr>
          <w:rFonts w:hint="eastAsia" w:cs="宋体"/>
          <w:b/>
          <w:bCs/>
          <w:color w:val="000000"/>
          <w:kern w:val="0"/>
        </w:rPr>
        <w:t xml:space="preserve"> </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hint="eastAsia" w:cs="宋体"/>
          <w:color w:val="000000"/>
          <w:kern w:val="0"/>
        </w:rPr>
      </w:pPr>
      <w:r>
        <w:rPr>
          <w:rFonts w:hint="eastAsia" w:cs="宋体"/>
          <w:color w:val="000000"/>
          <w:kern w:val="0"/>
        </w:rPr>
        <w:t>（签字）：                         （签字）：</w:t>
      </w:r>
    </w:p>
    <w:p>
      <w:pPr>
        <w:pStyle w:val="3"/>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hint="eastAsia"/>
          <w:b/>
          <w:kern w:val="36"/>
          <w:sz w:val="36"/>
          <w:szCs w:val="36"/>
        </w:rPr>
      </w:pPr>
      <w:r>
        <w:rPr>
          <w:rFonts w:hint="eastAsia" w:cs="宋体"/>
          <w:color w:val="000000"/>
          <w:kern w:val="0"/>
        </w:rPr>
        <w:t>日    期:</w:t>
      </w:r>
      <w:r>
        <w:rPr>
          <w:rFonts w:hint="eastAsia" w:cs="宋体"/>
          <w:color w:val="000000"/>
          <w:kern w:val="0"/>
          <w:lang w:eastAsia="zh-CN"/>
        </w:rPr>
        <w:t>202</w:t>
      </w:r>
      <w:r>
        <w:rPr>
          <w:rFonts w:hint="eastAsia" w:cs="宋体"/>
          <w:color w:val="000000"/>
          <w:kern w:val="0"/>
          <w:lang w:val="en-US" w:eastAsia="zh-CN"/>
        </w:rPr>
        <w:t>5</w:t>
      </w:r>
      <w:r>
        <w:rPr>
          <w:rFonts w:hint="eastAsia" w:cs="宋体"/>
          <w:color w:val="000000"/>
          <w:kern w:val="0"/>
        </w:rPr>
        <w:t>年   月   日          日     期：</w:t>
      </w:r>
      <w:r>
        <w:rPr>
          <w:rFonts w:hint="eastAsia" w:cs="宋体"/>
          <w:color w:val="000000"/>
          <w:kern w:val="0"/>
          <w:lang w:eastAsia="zh-CN"/>
        </w:rPr>
        <w:t>202</w:t>
      </w:r>
      <w:r>
        <w:rPr>
          <w:rFonts w:hint="eastAsia" w:cs="宋体"/>
          <w:color w:val="000000"/>
          <w:kern w:val="0"/>
          <w:lang w:val="en-US" w:eastAsia="zh-CN"/>
        </w:rPr>
        <w:t>5</w:t>
      </w:r>
      <w:r>
        <w:rPr>
          <w:rFonts w:hint="eastAsia" w:cs="宋体"/>
          <w:color w:val="000000"/>
          <w:kern w:val="0"/>
        </w:rPr>
        <w:t>年   月   日</w:t>
      </w:r>
    </w:p>
    <w:p>
      <w:pPr>
        <w:spacing w:line="460" w:lineRule="exact"/>
        <w:jc w:val="center"/>
        <w:rPr>
          <w:b/>
          <w:kern w:val="36"/>
          <w:sz w:val="36"/>
          <w:szCs w:val="36"/>
        </w:rPr>
      </w:pPr>
      <w:r>
        <w:rPr>
          <w:rFonts w:hint="eastAsia"/>
          <w:b/>
          <w:kern w:val="36"/>
          <w:sz w:val="36"/>
          <w:szCs w:val="36"/>
        </w:rPr>
        <w:t>廉洁合作协议</w:t>
      </w:r>
    </w:p>
    <w:p>
      <w:pPr>
        <w:spacing w:line="460" w:lineRule="exact"/>
      </w:pPr>
      <w:r>
        <w:rPr>
          <w:rFonts w:hint="eastAsia" w:cs="宋体"/>
          <w:color w:val="000000"/>
          <w:kern w:val="0"/>
        </w:rPr>
        <w:t>合同编号：</w:t>
      </w:r>
      <w:r>
        <w:rPr>
          <w:rFonts w:hint="eastAsia"/>
        </w:rPr>
        <w:t>YDFY</w:t>
      </w:r>
      <w:r>
        <w:rPr>
          <w:rFonts w:hint="eastAsia"/>
          <w:lang w:eastAsia="zh-CN"/>
        </w:rPr>
        <w:t>2025010</w:t>
      </w:r>
      <w:r>
        <w:rPr>
          <w:rFonts w:hint="eastAsia"/>
        </w:rPr>
        <w:t xml:space="preserve"> </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hint="eastAsia" w:cs="宋体"/>
          <w:color w:val="000000"/>
          <w:kern w:val="0"/>
        </w:rPr>
      </w:pPr>
    </w:p>
    <w:p>
      <w:pPr>
        <w:spacing w:line="340" w:lineRule="exact"/>
        <w:contextualSpacing/>
        <w:rPr>
          <w:rFonts w:hint="eastAsia" w:cs="宋体"/>
          <w:color w:val="000000"/>
          <w:kern w:val="0"/>
        </w:rPr>
      </w:pPr>
    </w:p>
    <w:p>
      <w:r>
        <w:rPr>
          <w:rFonts w:hint="eastAsia" w:cs="宋体"/>
          <w:color w:val="000000"/>
          <w:kern w:val="0"/>
        </w:rPr>
        <w:t>日  期:</w:t>
      </w:r>
      <w:r>
        <w:rPr>
          <w:rFonts w:hint="eastAsia" w:cs="宋体"/>
          <w:color w:val="000000"/>
          <w:kern w:val="0"/>
          <w:lang w:eastAsia="zh-CN"/>
        </w:rPr>
        <w:t>202</w:t>
      </w:r>
      <w:r>
        <w:rPr>
          <w:rFonts w:hint="eastAsia" w:cs="宋体"/>
          <w:color w:val="000000"/>
          <w:kern w:val="0"/>
          <w:lang w:val="en-US" w:eastAsia="zh-CN"/>
        </w:rPr>
        <w:t>5</w:t>
      </w:r>
      <w:r>
        <w:rPr>
          <w:rFonts w:hint="eastAsia" w:cs="宋体"/>
          <w:color w:val="000000"/>
          <w:kern w:val="0"/>
        </w:rPr>
        <w:t>年   月   日            日  期：</w:t>
      </w:r>
      <w:r>
        <w:rPr>
          <w:rFonts w:hint="eastAsia" w:cs="宋体"/>
          <w:color w:val="000000"/>
          <w:kern w:val="0"/>
          <w:lang w:eastAsia="zh-CN"/>
        </w:rPr>
        <w:t>202</w:t>
      </w:r>
      <w:r>
        <w:rPr>
          <w:rFonts w:hint="eastAsia" w:cs="宋体"/>
          <w:color w:val="000000"/>
          <w:kern w:val="0"/>
          <w:lang w:val="en-US" w:eastAsia="zh-CN"/>
        </w:rPr>
        <w:t>5</w:t>
      </w:r>
      <w:r>
        <w:rPr>
          <w:rFonts w:hint="eastAsia" w:cs="宋体"/>
          <w:color w:val="000000"/>
          <w:kern w:val="0"/>
        </w:rPr>
        <w:t xml:space="preserve">年   月   </w:t>
      </w:r>
      <w:r>
        <w:rPr>
          <w:rFonts w:hint="eastAsia" w:cs="宋体"/>
          <w:color w:val="000000"/>
          <w:kern w:val="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2C441660"/>
    <w:rsid w:val="09990494"/>
    <w:rsid w:val="2C441660"/>
    <w:rsid w:val="2D4936B5"/>
    <w:rsid w:val="2E2220E5"/>
    <w:rsid w:val="626A30C4"/>
    <w:rsid w:val="63D52754"/>
    <w:rsid w:val="654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3"/>
    <w:basedOn w:val="1"/>
    <w:next w:val="1"/>
    <w:qFormat/>
    <w:uiPriority w:val="0"/>
    <w:pPr>
      <w:spacing w:after="120" w:afterLines="0"/>
    </w:pPr>
    <w:rPr>
      <w:sz w:val="16"/>
      <w:szCs w:val="16"/>
    </w:rPr>
  </w:style>
  <w:style w:type="paragraph" w:styleId="4">
    <w:name w:val="Plain Text"/>
    <w:basedOn w:val="1"/>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5485</Words>
  <Characters>5760</Characters>
  <Lines>0</Lines>
  <Paragraphs>0</Paragraphs>
  <TotalTime>1</TotalTime>
  <ScaleCrop>false</ScaleCrop>
  <LinksUpToDate>false</LinksUpToDate>
  <CharactersWithSpaces>6193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2025-05-14T07:30:00Z</dcterms:created>
  <dc:creator>胡永田</dc:creator>
  <cp:lastModifiedBy>胡永田</cp:lastModifiedBy>
  <dcterms:modified xsi:type="dcterms:W3CDTF">2025-05-19T08:11:21Z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70C216EED2534FA088CF898C78A2777E_13</vt:lpwstr>
  </property>
  <property fmtid="{D5CDD505-2E9C-101B-9397-08002B2CF9AE}" pid="4" name="KSOTemplateDocerSaveRecord">
    <vt:lpwstr>eyJoZGlkIjoiMjM4YjA2ZjFlZjdlYzhkNDc5OTJlZDg5Zjk0ODIwZDgiLCJ1c2VySWQiOiI0NDA2NzE5NzAifQ==</vt:lpwstr>
  </property>
</Properties>
</file>