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04" w:line="221" w:lineRule="auto"/>
        <w:ind w:left="1023" w:hanging="1629" w:hangingChars="379"/>
        <w:jc w:val="center"/>
        <w:rPr>
          <w:rFonts w:hint="eastAsia" w:ascii="黑体" w:hAnsi="黑体" w:eastAsia="黑体" w:cs="黑体"/>
          <w:spacing w:val="-5"/>
          <w:sz w:val="44"/>
          <w:szCs w:val="44"/>
          <w:lang w:val="en-US" w:eastAsia="zh-CN"/>
        </w:rPr>
      </w:pPr>
      <w:r>
        <w:rPr>
          <w:rFonts w:hint="eastAsia" w:ascii="黑体" w:hAnsi="黑体" w:eastAsia="黑体" w:cs="黑体"/>
          <w:spacing w:val="-5"/>
          <w:sz w:val="44"/>
          <w:szCs w:val="44"/>
          <w:lang w:val="en-US" w:eastAsia="zh-CN"/>
        </w:rPr>
        <w:t>扬州大学附属医院</w:t>
      </w:r>
    </w:p>
    <w:p>
      <w:pPr>
        <w:pStyle w:val="4"/>
        <w:spacing w:before="104" w:line="221" w:lineRule="auto"/>
        <w:ind w:left="1023" w:hanging="1629" w:hangingChars="379"/>
        <w:jc w:val="center"/>
        <w:rPr>
          <w:rFonts w:hint="eastAsia" w:ascii="黑体" w:hAnsi="黑体" w:eastAsia="黑体" w:cs="黑体"/>
          <w:sz w:val="44"/>
          <w:szCs w:val="44"/>
          <w:lang w:eastAsia="zh-CN"/>
        </w:rPr>
      </w:pPr>
      <w:r>
        <w:rPr>
          <w:rFonts w:hint="eastAsia" w:ascii="黑体" w:hAnsi="黑体" w:eastAsia="黑体" w:cs="黑体"/>
          <w:spacing w:val="-5"/>
          <w:sz w:val="44"/>
          <w:szCs w:val="44"/>
          <w:lang w:val="en-US" w:eastAsia="zh-CN"/>
        </w:rPr>
        <w:t>西区老旧</w:t>
      </w:r>
      <w:r>
        <w:rPr>
          <w:rFonts w:hint="eastAsia" w:ascii="黑体" w:hAnsi="黑体" w:eastAsia="黑体" w:cs="黑体"/>
          <w:spacing w:val="-5"/>
          <w:sz w:val="44"/>
          <w:szCs w:val="44"/>
          <w:lang w:eastAsia="zh-CN"/>
        </w:rPr>
        <w:t>电梯</w:t>
      </w:r>
      <w:r>
        <w:rPr>
          <w:rFonts w:hint="eastAsia" w:ascii="黑体" w:hAnsi="黑体" w:eastAsia="黑体" w:cs="黑体"/>
          <w:spacing w:val="-5"/>
          <w:sz w:val="44"/>
          <w:szCs w:val="44"/>
          <w:lang w:val="en-US" w:eastAsia="zh-CN"/>
        </w:rPr>
        <w:t>更换</w:t>
      </w:r>
      <w:r>
        <w:rPr>
          <w:rFonts w:hint="eastAsia" w:ascii="黑体" w:hAnsi="黑体" w:eastAsia="黑体" w:cs="黑体"/>
          <w:spacing w:val="-5"/>
          <w:sz w:val="44"/>
          <w:szCs w:val="44"/>
          <w:lang w:eastAsia="zh-CN"/>
        </w:rPr>
        <w:t>项目需求</w:t>
      </w:r>
    </w:p>
    <w:p>
      <w:pPr>
        <w:pStyle w:val="4"/>
        <w:spacing w:before="146" w:line="400" w:lineRule="exact"/>
        <w:ind w:left="-420" w:leftChars="-200" w:right="34" w:firstLine="582" w:firstLineChars="249"/>
        <w:rPr>
          <w:spacing w:val="-1"/>
          <w:sz w:val="24"/>
          <w:szCs w:val="24"/>
          <w:highlight w:val="none"/>
          <w:lang w:eastAsia="zh-CN"/>
        </w:rPr>
      </w:pPr>
      <w:r>
        <w:rPr>
          <w:rFonts w:hint="eastAsia"/>
          <w:spacing w:val="-3"/>
          <w:sz w:val="24"/>
          <w:szCs w:val="24"/>
          <w:lang w:val="en-US" w:eastAsia="zh-CN"/>
        </w:rPr>
        <w:t>一</w:t>
      </w:r>
      <w:r>
        <w:rPr>
          <w:rFonts w:hint="eastAsia"/>
          <w:spacing w:val="-3"/>
          <w:sz w:val="24"/>
          <w:szCs w:val="24"/>
          <w:highlight w:val="none"/>
          <w:lang w:eastAsia="zh-CN"/>
        </w:rPr>
        <w:t>、电梯安装场地</w:t>
      </w:r>
      <w:r>
        <w:rPr>
          <w:spacing w:val="-3"/>
          <w:sz w:val="24"/>
          <w:szCs w:val="24"/>
          <w:highlight w:val="none"/>
          <w:lang w:eastAsia="zh-CN"/>
        </w:rPr>
        <w:t>基本参数部分仅作为参考，投标人需根据现场勘查情况进行</w:t>
      </w:r>
      <w:r>
        <w:rPr>
          <w:spacing w:val="-4"/>
          <w:sz w:val="24"/>
          <w:szCs w:val="24"/>
          <w:highlight w:val="none"/>
          <w:lang w:eastAsia="zh-CN"/>
        </w:rPr>
        <w:t>复核，防止存在偏差（投标人在投标时要充分考虑井道符合各项规范要求的上下效正负偏</w:t>
      </w:r>
      <w:r>
        <w:rPr>
          <w:spacing w:val="-1"/>
          <w:sz w:val="24"/>
          <w:szCs w:val="24"/>
          <w:highlight w:val="none"/>
          <w:lang w:eastAsia="zh-CN"/>
        </w:rPr>
        <w:t>差的人工、材料费用，这部分费用含在投标报价里）。</w:t>
      </w:r>
    </w:p>
    <w:p>
      <w:pPr>
        <w:pStyle w:val="4"/>
        <w:spacing w:before="146" w:line="400" w:lineRule="exact"/>
        <w:ind w:left="-420" w:leftChars="-200" w:right="34" w:firstLine="592" w:firstLineChars="249"/>
        <w:rPr>
          <w:sz w:val="24"/>
          <w:szCs w:val="24"/>
          <w:highlight w:val="none"/>
          <w:lang w:eastAsia="zh-CN"/>
        </w:rPr>
      </w:pPr>
      <w:r>
        <w:rPr>
          <w:rFonts w:hint="eastAsia"/>
          <w:spacing w:val="-1"/>
          <w:sz w:val="24"/>
          <w:szCs w:val="24"/>
          <w:highlight w:val="none"/>
          <w:lang w:val="en-US" w:eastAsia="zh-CN"/>
        </w:rPr>
        <w:t>二</w:t>
      </w:r>
      <w:r>
        <w:rPr>
          <w:rFonts w:hint="eastAsia"/>
          <w:spacing w:val="-1"/>
          <w:sz w:val="24"/>
          <w:szCs w:val="24"/>
          <w:highlight w:val="none"/>
          <w:lang w:eastAsia="zh-CN"/>
        </w:rPr>
        <w:t>、</w:t>
      </w:r>
      <w:r>
        <w:rPr>
          <w:rFonts w:hint="eastAsia"/>
          <w:sz w:val="24"/>
          <w:szCs w:val="24"/>
          <w:highlight w:val="none"/>
          <w:lang w:eastAsia="zh-CN"/>
        </w:rPr>
        <w:t>本次采购包含旧电梯拆除费用，新电梯的设计、制造、运输（含装卸）、仓储、安装、调试、验收、检验、5年的整机质保及维保（质保期满后的维保费用及主要部件）、培训及其它相关服务。</w:t>
      </w:r>
    </w:p>
    <w:p>
      <w:pPr>
        <w:pStyle w:val="4"/>
        <w:spacing w:before="146" w:line="400" w:lineRule="exact"/>
        <w:ind w:left="-420" w:leftChars="-200" w:right="34" w:firstLine="582" w:firstLineChars="249"/>
        <w:rPr>
          <w:rFonts w:hint="eastAsia"/>
          <w:spacing w:val="-3"/>
          <w:sz w:val="24"/>
          <w:szCs w:val="24"/>
          <w:lang w:val="en-US" w:eastAsia="zh-CN"/>
        </w:rPr>
      </w:pPr>
      <w:r>
        <w:rPr>
          <w:rFonts w:hint="eastAsia"/>
          <w:spacing w:val="-3"/>
          <w:sz w:val="24"/>
          <w:szCs w:val="24"/>
          <w:lang w:val="en-US" w:eastAsia="zh-CN"/>
        </w:rPr>
        <w:t>三、井道尺寸以现场实际测量为准，投标人应在进场施工前勘探现场，投标人负责旧梯拆除运送至甲方指定地点，投标人负责电梯安装及验收所涉及的井道改造及防护，所有相关费用包含在投标报价中；不得以不熟悉现场、实际尺寸等理由增加费用。</w:t>
      </w:r>
    </w:p>
    <w:p>
      <w:pPr>
        <w:pStyle w:val="4"/>
        <w:spacing w:before="104" w:line="221" w:lineRule="auto"/>
        <w:jc w:val="center"/>
        <w:rPr>
          <w:spacing w:val="-5"/>
          <w:lang w:eastAsia="zh-CN"/>
        </w:rPr>
      </w:pPr>
      <w:r>
        <w:rPr>
          <w:rFonts w:hint="eastAsia"/>
          <w:spacing w:val="-5"/>
          <w:lang w:eastAsia="zh-CN"/>
        </w:rPr>
        <w:t>项目需求（表一）</w:t>
      </w:r>
    </w:p>
    <w:tbl>
      <w:tblPr>
        <w:tblStyle w:val="10"/>
        <w:tblW w:w="10757" w:type="dxa"/>
        <w:jc w:val="center"/>
        <w:tblLayout w:type="fixed"/>
        <w:tblCellMar>
          <w:top w:w="0" w:type="dxa"/>
          <w:left w:w="108" w:type="dxa"/>
          <w:bottom w:w="0" w:type="dxa"/>
          <w:right w:w="108" w:type="dxa"/>
        </w:tblCellMar>
      </w:tblPr>
      <w:tblGrid>
        <w:gridCol w:w="842"/>
        <w:gridCol w:w="1168"/>
        <w:gridCol w:w="1331"/>
        <w:gridCol w:w="1086"/>
        <w:gridCol w:w="683"/>
        <w:gridCol w:w="1050"/>
        <w:gridCol w:w="1244"/>
        <w:gridCol w:w="681"/>
        <w:gridCol w:w="922"/>
        <w:gridCol w:w="780"/>
        <w:gridCol w:w="970"/>
      </w:tblGrid>
      <w:tr>
        <w:tblPrEx>
          <w:tblCellMar>
            <w:top w:w="0" w:type="dxa"/>
            <w:left w:w="108" w:type="dxa"/>
            <w:bottom w:w="0" w:type="dxa"/>
            <w:right w:w="108" w:type="dxa"/>
          </w:tblCellMar>
        </w:tblPrEx>
        <w:trPr>
          <w:trHeight w:val="76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序号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电梯编号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电梯位置</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lang w:eastAsia="zh-CN"/>
              </w:rPr>
            </w:pPr>
            <w:r>
              <w:rPr>
                <w:rFonts w:hint="eastAsia" w:ascii="宋体" w:hAnsi="宋体" w:eastAsia="宋体" w:cs="宋体"/>
                <w:b/>
                <w:bCs/>
                <w:sz w:val="16"/>
                <w:szCs w:val="16"/>
                <w:lang w:eastAsia="zh-CN"/>
              </w:rPr>
              <w:t>井道尺寸（宽*深 mm）</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提升（米）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lang w:eastAsia="zh-CN"/>
              </w:rPr>
            </w:pPr>
            <w:r>
              <w:rPr>
                <w:rFonts w:hint="eastAsia" w:ascii="宋体" w:hAnsi="宋体" w:eastAsia="宋体" w:cs="宋体"/>
                <w:b/>
                <w:bCs/>
                <w:sz w:val="16"/>
                <w:szCs w:val="16"/>
                <w:lang w:eastAsia="zh-CN"/>
              </w:rPr>
              <w:t>开门尺寸（宽*高mm）</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层/站/门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载重（kg）</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运行速度（米/秒)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顶层高度（米）</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开门方式</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2#</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6"/>
                <w:rFonts w:hint="default"/>
                <w:lang w:eastAsia="zh-CN"/>
              </w:rPr>
              <w:t>层</w:t>
            </w:r>
            <w:r>
              <w:rPr>
                <w:rStyle w:val="17"/>
                <w:rFonts w:hint="default"/>
                <w:lang w:eastAsia="zh-CN"/>
              </w:rPr>
              <w:t>23</w:t>
            </w:r>
            <w:r>
              <w:rPr>
                <w:rStyle w:val="16"/>
                <w:rFonts w:hint="default"/>
                <w:lang w:eastAsia="zh-CN"/>
              </w:rPr>
              <w:t>站</w:t>
            </w:r>
            <w:r>
              <w:rPr>
                <w:rStyle w:val="17"/>
                <w:rFonts w:hint="default"/>
                <w:lang w:eastAsia="zh-CN"/>
              </w:rPr>
              <w:t>23</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3#</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6"/>
                <w:rFonts w:hint="default"/>
                <w:lang w:eastAsia="zh-CN"/>
              </w:rPr>
              <w:t>层</w:t>
            </w:r>
            <w:r>
              <w:rPr>
                <w:rStyle w:val="17"/>
                <w:rFonts w:hint="default"/>
                <w:lang w:eastAsia="zh-CN"/>
              </w:rPr>
              <w:t>23</w:t>
            </w:r>
            <w:r>
              <w:rPr>
                <w:rStyle w:val="16"/>
                <w:rFonts w:hint="default"/>
                <w:lang w:eastAsia="zh-CN"/>
              </w:rPr>
              <w:t>站</w:t>
            </w:r>
            <w:r>
              <w:rPr>
                <w:rStyle w:val="17"/>
                <w:rFonts w:hint="default"/>
                <w:lang w:eastAsia="zh-CN"/>
              </w:rPr>
              <w:t>23</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jc w:val="center"/>
            </w:pPr>
            <w:r>
              <w:rPr>
                <w:rFonts w:hint="eastAsia" w:ascii="等线" w:hAnsi="等线" w:eastAsia="等线" w:cs="等线"/>
                <w:sz w:val="16"/>
                <w:szCs w:val="16"/>
                <w:lang w:eastAsia="zh-CN"/>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4#</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2300*2300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88.8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6"/>
                <w:rFonts w:hint="default"/>
                <w:lang w:eastAsia="zh-CN"/>
              </w:rPr>
              <w:t>层</w:t>
            </w:r>
            <w:r>
              <w:rPr>
                <w:rStyle w:val="17"/>
                <w:rFonts w:hint="default"/>
                <w:lang w:eastAsia="zh-CN"/>
              </w:rPr>
              <w:t>23</w:t>
            </w:r>
            <w:r>
              <w:rPr>
                <w:rStyle w:val="16"/>
                <w:rFonts w:hint="default"/>
                <w:lang w:eastAsia="zh-CN"/>
              </w:rPr>
              <w:t>站</w:t>
            </w:r>
            <w:r>
              <w:rPr>
                <w:rStyle w:val="17"/>
                <w:rFonts w:hint="default"/>
                <w:lang w:eastAsia="zh-CN"/>
              </w:rPr>
              <w:t>23</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922"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jc w:val="center"/>
            </w:pPr>
            <w:r>
              <w:rPr>
                <w:rFonts w:hint="eastAsia" w:ascii="等线" w:hAnsi="等线" w:eastAsia="等线" w:cs="等线"/>
                <w:sz w:val="16"/>
                <w:szCs w:val="16"/>
                <w:lang w:eastAsia="zh-CN"/>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DT4</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5#</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93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24</w:t>
            </w:r>
            <w:r>
              <w:rPr>
                <w:rStyle w:val="16"/>
                <w:rFonts w:hint="default"/>
                <w:lang w:eastAsia="zh-CN"/>
              </w:rPr>
              <w:t>层</w:t>
            </w:r>
            <w:r>
              <w:rPr>
                <w:rStyle w:val="17"/>
                <w:rFonts w:hint="default"/>
                <w:lang w:eastAsia="zh-CN"/>
              </w:rPr>
              <w:t>24</w:t>
            </w:r>
            <w:r>
              <w:rPr>
                <w:rStyle w:val="16"/>
                <w:rFonts w:hint="default"/>
                <w:lang w:eastAsia="zh-CN"/>
              </w:rPr>
              <w:t>站</w:t>
            </w:r>
            <w:r>
              <w:rPr>
                <w:rStyle w:val="17"/>
                <w:rFonts w:hint="default"/>
                <w:lang w:eastAsia="zh-CN"/>
              </w:rPr>
              <w:t>24</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jc w:val="center"/>
            </w:pPr>
            <w:r>
              <w:rPr>
                <w:rFonts w:hint="eastAsia" w:ascii="等线" w:hAnsi="等线" w:eastAsia="等线" w:cs="等线"/>
                <w:sz w:val="16"/>
                <w:szCs w:val="16"/>
                <w:lang w:eastAsia="zh-CN"/>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5.5</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DT5</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6#</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6"/>
                <w:rFonts w:hint="default"/>
                <w:lang w:eastAsia="zh-CN"/>
              </w:rPr>
              <w:t>层</w:t>
            </w:r>
            <w:r>
              <w:rPr>
                <w:rStyle w:val="17"/>
                <w:rFonts w:hint="default"/>
                <w:lang w:eastAsia="zh-CN"/>
              </w:rPr>
              <w:t>23</w:t>
            </w:r>
            <w:r>
              <w:rPr>
                <w:rStyle w:val="16"/>
                <w:rFonts w:hint="default"/>
                <w:lang w:eastAsia="zh-CN"/>
              </w:rPr>
              <w:t>站</w:t>
            </w:r>
            <w:r>
              <w:rPr>
                <w:rStyle w:val="17"/>
                <w:rFonts w:hint="default"/>
                <w:lang w:eastAsia="zh-CN"/>
              </w:rPr>
              <w:t>23</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jc w:val="center"/>
            </w:pPr>
            <w:r>
              <w:rPr>
                <w:rFonts w:hint="eastAsia" w:ascii="等线" w:hAnsi="等线" w:eastAsia="等线" w:cs="等线"/>
                <w:sz w:val="16"/>
                <w:szCs w:val="16"/>
                <w:lang w:eastAsia="zh-CN"/>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DT6</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7#</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2570×3150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w:t>
            </w:r>
            <w:r>
              <w:rPr>
                <w:rFonts w:hint="eastAsia" w:ascii="Times New Roman" w:hAnsi="Times New Roman" w:eastAsia="宋体" w:cs="Times New Roman"/>
                <w:sz w:val="18"/>
                <w:szCs w:val="18"/>
                <w:lang w:eastAsia="zh-CN"/>
              </w:rPr>
              <w:t>8</w:t>
            </w:r>
            <w:r>
              <w:rPr>
                <w:rFonts w:ascii="Times New Roman" w:hAnsi="Times New Roman" w:eastAsia="宋体" w:cs="Times New Roman"/>
                <w:sz w:val="18"/>
                <w:szCs w:val="18"/>
                <w:lang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6"/>
                <w:rFonts w:hint="default"/>
                <w:lang w:eastAsia="zh-CN"/>
              </w:rPr>
              <w:t>层</w:t>
            </w:r>
            <w:r>
              <w:rPr>
                <w:rStyle w:val="17"/>
                <w:rFonts w:hint="default"/>
                <w:lang w:eastAsia="zh-CN"/>
              </w:rPr>
              <w:t>23</w:t>
            </w:r>
            <w:r>
              <w:rPr>
                <w:rStyle w:val="16"/>
                <w:rFonts w:hint="default"/>
                <w:lang w:eastAsia="zh-CN"/>
              </w:rPr>
              <w:t>站</w:t>
            </w:r>
            <w:r>
              <w:rPr>
                <w:rStyle w:val="17"/>
                <w:rFonts w:hint="default"/>
                <w:lang w:eastAsia="zh-CN"/>
              </w:rPr>
              <w:t>23</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jc w:val="center"/>
            </w:pPr>
            <w:r>
              <w:rPr>
                <w:rFonts w:hint="eastAsia" w:ascii="等线" w:hAnsi="等线" w:eastAsia="等线" w:cs="等线"/>
                <w:sz w:val="16"/>
                <w:szCs w:val="16"/>
                <w:lang w:eastAsia="zh-CN"/>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7</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DT7</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8#</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r>
              <w:rPr>
                <w:rFonts w:ascii="Times New Roman" w:hAnsi="Times New Roman" w:eastAsia="宋体" w:cs="Times New Roman"/>
                <w:sz w:val="18"/>
                <w:szCs w:val="18"/>
              </w:rPr>
              <w:t>2300*2300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hint="eastAsia" w:ascii="Times New Roman" w:hAnsi="Times New Roman" w:eastAsia="宋体" w:cs="Times New Roman"/>
                <w:sz w:val="18"/>
                <w:szCs w:val="18"/>
                <w:lang w:eastAsia="zh-CN"/>
              </w:rPr>
              <w:t>88.8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r>
              <w:rPr>
                <w:rFonts w:ascii="Times New Roman" w:hAnsi="Times New Roman" w:eastAsia="宋体" w:cs="Times New Roman"/>
                <w:sz w:val="18"/>
                <w:szCs w:val="18"/>
              </w:rPr>
              <w:t>1000*2100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23</w:t>
            </w:r>
            <w:r>
              <w:rPr>
                <w:rStyle w:val="16"/>
                <w:rFonts w:hint="default"/>
                <w:lang w:eastAsia="zh-CN"/>
              </w:rPr>
              <w:t>层</w:t>
            </w:r>
            <w:r>
              <w:rPr>
                <w:rStyle w:val="17"/>
                <w:rFonts w:hint="default"/>
                <w:lang w:eastAsia="zh-CN"/>
              </w:rPr>
              <w:t>23</w:t>
            </w:r>
            <w:r>
              <w:rPr>
                <w:rStyle w:val="16"/>
                <w:rFonts w:hint="default"/>
                <w:lang w:eastAsia="zh-CN"/>
              </w:rPr>
              <w:t>站</w:t>
            </w:r>
            <w:r>
              <w:rPr>
                <w:rStyle w:val="17"/>
                <w:rFonts w:hint="default"/>
                <w:lang w:eastAsia="zh-CN"/>
              </w:rPr>
              <w:t>23</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jc w:val="center"/>
            </w:pPr>
            <w:r>
              <w:rPr>
                <w:rFonts w:hint="eastAsia" w:ascii="等线" w:hAnsi="等线" w:eastAsia="等线" w:cs="等线"/>
                <w:sz w:val="16"/>
                <w:szCs w:val="16"/>
                <w:lang w:eastAsia="zh-CN"/>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DT8</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住院部</w:t>
            </w:r>
            <w:r>
              <w:rPr>
                <w:rStyle w:val="14"/>
                <w:lang w:eastAsia="zh-CN"/>
              </w:rPr>
              <w:t>9#</w:t>
            </w:r>
            <w:r>
              <w:rPr>
                <w:rStyle w:val="15"/>
                <w:rFonts w:hint="default"/>
                <w:lang w:eastAsia="zh-CN"/>
              </w:rPr>
              <w:t>电梯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2100×2200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82.8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1100×2100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22</w:t>
            </w:r>
            <w:r>
              <w:rPr>
                <w:rStyle w:val="16"/>
                <w:rFonts w:hint="default"/>
                <w:lang w:eastAsia="zh-CN"/>
              </w:rPr>
              <w:t>层</w:t>
            </w:r>
            <w:r>
              <w:rPr>
                <w:rStyle w:val="17"/>
                <w:rFonts w:hint="default"/>
                <w:lang w:eastAsia="zh-CN"/>
              </w:rPr>
              <w:t>22</w:t>
            </w:r>
            <w:r>
              <w:rPr>
                <w:rStyle w:val="16"/>
                <w:rFonts w:hint="default"/>
                <w:lang w:eastAsia="zh-CN"/>
              </w:rPr>
              <w:t>站</w:t>
            </w:r>
            <w:r>
              <w:rPr>
                <w:rStyle w:val="17"/>
                <w:rFonts w:hint="default"/>
                <w:lang w:eastAsia="zh-CN"/>
              </w:rPr>
              <w:t>22</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922"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jc w:val="center"/>
            </w:pPr>
            <w:r>
              <w:rPr>
                <w:rFonts w:hint="eastAsia" w:ascii="等线" w:hAnsi="等线" w:eastAsia="等线" w:cs="等线"/>
                <w:sz w:val="16"/>
                <w:szCs w:val="16"/>
                <w:lang w:eastAsia="zh-CN"/>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8.2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9</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DT9</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新行政楼</w:t>
            </w:r>
            <w:r>
              <w:rPr>
                <w:rStyle w:val="14"/>
                <w:lang w:eastAsia="zh-CN"/>
              </w:rPr>
              <w:t>(</w:t>
            </w:r>
            <w:r>
              <w:rPr>
                <w:rStyle w:val="15"/>
                <w:rFonts w:hint="default"/>
                <w:lang w:eastAsia="zh-CN"/>
              </w:rPr>
              <w:t>北</w:t>
            </w:r>
            <w:r>
              <w:rPr>
                <w:rStyle w:val="14"/>
                <w:lang w:eastAsia="zh-CN"/>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2100×2200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900×2100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6</w:t>
            </w:r>
            <w:r>
              <w:rPr>
                <w:rStyle w:val="16"/>
                <w:rFonts w:hint="default"/>
                <w:lang w:eastAsia="zh-CN"/>
              </w:rPr>
              <w:t>层</w:t>
            </w:r>
            <w:r>
              <w:rPr>
                <w:rStyle w:val="17"/>
                <w:rFonts w:hint="default"/>
                <w:lang w:eastAsia="zh-CN"/>
              </w:rPr>
              <w:t>6</w:t>
            </w:r>
            <w:r>
              <w:rPr>
                <w:rStyle w:val="16"/>
                <w:rFonts w:hint="default"/>
                <w:lang w:eastAsia="zh-CN"/>
              </w:rPr>
              <w:t>站</w:t>
            </w:r>
            <w:r>
              <w:rPr>
                <w:rStyle w:val="17"/>
                <w:rFonts w:hint="default"/>
                <w:lang w:eastAsia="zh-CN"/>
              </w:rPr>
              <w:t>6</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3.9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手术室东</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1500*1200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900*1000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r>
              <w:rPr>
                <w:rStyle w:val="16"/>
                <w:rFonts w:hint="default"/>
                <w:lang w:eastAsia="zh-CN"/>
              </w:rPr>
              <w:t>层</w:t>
            </w:r>
            <w:r>
              <w:rPr>
                <w:rStyle w:val="17"/>
                <w:rFonts w:hint="default"/>
                <w:lang w:eastAsia="zh-CN"/>
              </w:rPr>
              <w:t>2</w:t>
            </w:r>
            <w:r>
              <w:rPr>
                <w:rStyle w:val="16"/>
                <w:rFonts w:hint="default"/>
                <w:lang w:eastAsia="zh-CN"/>
              </w:rPr>
              <w:t>站</w:t>
            </w:r>
            <w:r>
              <w:rPr>
                <w:rStyle w:val="17"/>
                <w:rFonts w:hint="default"/>
                <w:lang w:eastAsia="zh-CN"/>
              </w:rPr>
              <w:t>2</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手术室西</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1500*1200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900*1000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3</w:t>
            </w:r>
            <w:r>
              <w:rPr>
                <w:rStyle w:val="16"/>
                <w:rFonts w:hint="default"/>
                <w:lang w:eastAsia="zh-CN"/>
              </w:rPr>
              <w:t>层</w:t>
            </w:r>
            <w:r>
              <w:rPr>
                <w:rStyle w:val="17"/>
                <w:rFonts w:hint="default"/>
                <w:lang w:eastAsia="zh-CN"/>
              </w:rPr>
              <w:t>2</w:t>
            </w:r>
            <w:r>
              <w:rPr>
                <w:rStyle w:val="16"/>
                <w:rFonts w:hint="default"/>
                <w:lang w:eastAsia="zh-CN"/>
              </w:rPr>
              <w:t>站</w:t>
            </w:r>
            <w:r>
              <w:rPr>
                <w:rStyle w:val="17"/>
                <w:rFonts w:hint="default"/>
                <w:lang w:eastAsia="zh-CN"/>
              </w:rPr>
              <w:t>2</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门诊楼北</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6"/>
                <w:rFonts w:hint="default"/>
                <w:lang w:eastAsia="zh-CN"/>
              </w:rPr>
              <w:t>层</w:t>
            </w:r>
            <w:r>
              <w:rPr>
                <w:rStyle w:val="17"/>
                <w:rFonts w:hint="default"/>
                <w:lang w:eastAsia="zh-CN"/>
              </w:rPr>
              <w:t>4</w:t>
            </w:r>
            <w:r>
              <w:rPr>
                <w:rStyle w:val="16"/>
                <w:rFonts w:hint="default"/>
                <w:lang w:eastAsia="zh-CN"/>
              </w:rPr>
              <w:t>站</w:t>
            </w:r>
            <w:r>
              <w:rPr>
                <w:rStyle w:val="17"/>
                <w:rFonts w:hint="default"/>
                <w:lang w:eastAsia="zh-CN"/>
              </w:rPr>
              <w:t>4</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门诊楼南</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6"/>
                <w:rFonts w:hint="default"/>
                <w:lang w:eastAsia="zh-CN"/>
              </w:rPr>
              <w:t>层</w:t>
            </w:r>
            <w:r>
              <w:rPr>
                <w:rStyle w:val="17"/>
                <w:rFonts w:hint="default"/>
                <w:lang w:eastAsia="zh-CN"/>
              </w:rPr>
              <w:t>4</w:t>
            </w:r>
            <w:r>
              <w:rPr>
                <w:rStyle w:val="16"/>
                <w:rFonts w:hint="default"/>
                <w:lang w:eastAsia="zh-CN"/>
              </w:rPr>
              <w:t>站</w:t>
            </w:r>
            <w:r>
              <w:rPr>
                <w:rStyle w:val="17"/>
                <w:rFonts w:hint="default"/>
                <w:lang w:eastAsia="zh-CN"/>
              </w:rPr>
              <w:t>4</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14</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DT14</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食堂东</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6"/>
                <w:rFonts w:hint="default"/>
                <w:lang w:eastAsia="zh-CN"/>
              </w:rPr>
              <w:t>层</w:t>
            </w:r>
            <w:r>
              <w:rPr>
                <w:rStyle w:val="17"/>
                <w:rFonts w:hint="default"/>
                <w:lang w:eastAsia="zh-CN"/>
              </w:rPr>
              <w:t>4</w:t>
            </w:r>
            <w:r>
              <w:rPr>
                <w:rStyle w:val="16"/>
                <w:rFonts w:hint="default"/>
                <w:lang w:eastAsia="zh-CN"/>
              </w:rPr>
              <w:t>站</w:t>
            </w:r>
            <w:r>
              <w:rPr>
                <w:rStyle w:val="17"/>
                <w:rFonts w:hint="default"/>
                <w:lang w:eastAsia="zh-CN"/>
              </w:rPr>
              <w:t>4</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食堂西</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4</w:t>
            </w:r>
            <w:r>
              <w:rPr>
                <w:rStyle w:val="16"/>
                <w:rFonts w:hint="default"/>
                <w:lang w:eastAsia="zh-CN"/>
              </w:rPr>
              <w:t>层</w:t>
            </w:r>
            <w:r>
              <w:rPr>
                <w:rStyle w:val="17"/>
                <w:rFonts w:hint="default"/>
                <w:lang w:eastAsia="zh-CN"/>
              </w:rPr>
              <w:t>4</w:t>
            </w:r>
            <w:r>
              <w:rPr>
                <w:rStyle w:val="16"/>
                <w:rFonts w:hint="default"/>
                <w:lang w:eastAsia="zh-CN"/>
              </w:rPr>
              <w:t>站</w:t>
            </w:r>
            <w:r>
              <w:rPr>
                <w:rStyle w:val="17"/>
                <w:rFonts w:hint="default"/>
                <w:lang w:eastAsia="zh-CN"/>
              </w:rPr>
              <w:t>4</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≥1050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中分门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DT16</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医技楼西</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5</w:t>
            </w:r>
            <w:r>
              <w:rPr>
                <w:rStyle w:val="16"/>
                <w:rFonts w:hint="default"/>
                <w:lang w:eastAsia="zh-CN"/>
              </w:rPr>
              <w:t>层</w:t>
            </w:r>
            <w:r>
              <w:rPr>
                <w:rStyle w:val="17"/>
                <w:rFonts w:hint="default"/>
                <w:lang w:eastAsia="zh-CN"/>
              </w:rPr>
              <w:t>5</w:t>
            </w:r>
            <w:r>
              <w:rPr>
                <w:rStyle w:val="16"/>
                <w:rFonts w:hint="default"/>
                <w:lang w:eastAsia="zh-CN"/>
              </w:rPr>
              <w:t>站</w:t>
            </w:r>
            <w:r>
              <w:rPr>
                <w:rStyle w:val="17"/>
                <w:rFonts w:hint="default"/>
                <w:lang w:eastAsia="zh-CN"/>
              </w:rPr>
              <w:t>5</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17</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DT17</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医技楼东</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2400×3000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现场勘察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lang w:eastAsia="zh-CN"/>
              </w:rPr>
              <w:t>1400×2100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5</w:t>
            </w:r>
            <w:r>
              <w:rPr>
                <w:rStyle w:val="16"/>
                <w:rFonts w:hint="default"/>
                <w:lang w:eastAsia="zh-CN"/>
              </w:rPr>
              <w:t>层</w:t>
            </w:r>
            <w:r>
              <w:rPr>
                <w:rStyle w:val="17"/>
                <w:rFonts w:hint="default"/>
                <w:lang w:eastAsia="zh-CN"/>
              </w:rPr>
              <w:t>5</w:t>
            </w:r>
            <w:r>
              <w:rPr>
                <w:rStyle w:val="16"/>
                <w:rFonts w:hint="default"/>
                <w:lang w:eastAsia="zh-CN"/>
              </w:rPr>
              <w:t>站</w:t>
            </w:r>
            <w:r>
              <w:rPr>
                <w:rStyle w:val="17"/>
                <w:rFonts w:hint="default"/>
                <w:lang w:eastAsia="zh-CN"/>
              </w:rPr>
              <w:t>5</w:t>
            </w:r>
            <w:r>
              <w:rPr>
                <w:rStyle w:val="16"/>
                <w:rFonts w:hint="default"/>
                <w:lang w:eastAsia="zh-CN"/>
              </w:rPr>
              <w:t>门</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≥1600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 xml:space="preserve"> 侧开门</w:t>
            </w:r>
          </w:p>
        </w:tc>
      </w:tr>
      <w:tr>
        <w:tblPrEx>
          <w:tblCellMar>
            <w:top w:w="0" w:type="dxa"/>
            <w:left w:w="108" w:type="dxa"/>
            <w:bottom w:w="0" w:type="dxa"/>
            <w:right w:w="108" w:type="dxa"/>
          </w:tblCellMar>
        </w:tblPrEx>
        <w:trPr>
          <w:trHeight w:val="3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提升高度mm</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控制方式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公称宽度mm</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lang w:eastAsia="zh-CN"/>
              </w:rPr>
              <w:t>水平梯级</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6"/>
                <w:szCs w:val="16"/>
              </w:rPr>
            </w:pPr>
            <w:r>
              <w:rPr>
                <w:rFonts w:hint="eastAsia" w:ascii="宋体" w:hAnsi="宋体" w:eastAsia="宋体" w:cs="宋体"/>
                <w:b/>
                <w:bCs/>
                <w:sz w:val="16"/>
                <w:szCs w:val="16"/>
                <w:lang w:eastAsia="zh-CN"/>
              </w:rPr>
              <w:t>运行速度（米/秒)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18"/>
                <w:szCs w:val="18"/>
              </w:rPr>
            </w:pP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18</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DT18</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门诊南扶梯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4800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微机变频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r>
      <w:tr>
        <w:tblPrEx>
          <w:tblCellMar>
            <w:top w:w="0" w:type="dxa"/>
            <w:left w:w="108" w:type="dxa"/>
            <w:bottom w:w="0" w:type="dxa"/>
            <w:right w:w="108" w:type="dxa"/>
          </w:tblCellMar>
        </w:tblPrEx>
        <w:trPr>
          <w:trHeight w:val="28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19</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DT19</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门诊北扶梯</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4800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微机变频</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1200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18"/>
                <w:szCs w:val="18"/>
              </w:rPr>
            </w:pPr>
            <w:r>
              <w:rPr>
                <w:rFonts w:hint="eastAsia" w:ascii="宋体" w:hAnsi="宋体" w:eastAsia="宋体" w:cs="宋体"/>
                <w:sz w:val="18"/>
                <w:szCs w:val="18"/>
                <w:lang w:eastAsia="zh-CN"/>
              </w:rPr>
              <w:t>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等线" w:hAnsi="等线" w:eastAsia="等线" w:cs="等线"/>
                <w:sz w:val="16"/>
                <w:szCs w:val="16"/>
              </w:rPr>
            </w:pPr>
            <w:r>
              <w:rPr>
                <w:rFonts w:hint="eastAsia" w:ascii="等线" w:hAnsi="等线" w:eastAsia="等线" w:cs="等线"/>
                <w:sz w:val="16"/>
                <w:szCs w:val="16"/>
                <w:lang w:eastAsia="zh-CN"/>
              </w:rPr>
              <w:t>0.5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r>
    </w:tbl>
    <w:p>
      <w:pPr>
        <w:pStyle w:val="4"/>
        <w:spacing w:before="104" w:line="221" w:lineRule="auto"/>
        <w:jc w:val="center"/>
        <w:rPr>
          <w:rFonts w:hint="eastAsia"/>
          <w:spacing w:val="-5"/>
          <w:lang w:eastAsia="zh-CN"/>
        </w:rPr>
      </w:pPr>
      <w:r>
        <w:rPr>
          <w:rFonts w:hint="eastAsia"/>
          <w:spacing w:val="-5"/>
          <w:lang w:eastAsia="zh-CN"/>
        </w:rPr>
        <w:t>基本技术参数要求（</w:t>
      </w:r>
      <w:r>
        <w:rPr>
          <w:rFonts w:hint="eastAsia"/>
          <w:spacing w:val="-5"/>
          <w:lang w:val="en-US" w:eastAsia="zh-CN"/>
        </w:rPr>
        <w:t>表二</w:t>
      </w:r>
      <w:r>
        <w:rPr>
          <w:rFonts w:hint="eastAsia"/>
          <w:spacing w:val="-5"/>
          <w:lang w:eastAsia="zh-CN"/>
        </w:rPr>
        <w:t>）</w:t>
      </w:r>
    </w:p>
    <w:tbl>
      <w:tblPr>
        <w:tblStyle w:val="13"/>
        <w:tblW w:w="107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1"/>
        <w:gridCol w:w="8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1" w:line="220" w:lineRule="auto"/>
              <w:ind w:left="659"/>
              <w:rPr>
                <w:sz w:val="18"/>
                <w:szCs w:val="18"/>
              </w:rPr>
            </w:pPr>
            <w:r>
              <w:rPr>
                <w:spacing w:val="-8"/>
                <w:sz w:val="18"/>
                <w:szCs w:val="18"/>
              </w:rPr>
              <w:t>电梯编号</w:t>
            </w:r>
          </w:p>
        </w:tc>
        <w:tc>
          <w:tcPr>
            <w:tcW w:w="8115" w:type="dxa"/>
          </w:tcPr>
          <w:p>
            <w:pPr>
              <w:pStyle w:val="12"/>
              <w:spacing w:before="99" w:line="187" w:lineRule="auto"/>
              <w:rPr>
                <w:sz w:val="18"/>
                <w:szCs w:val="18"/>
                <w:lang w:eastAsia="zh-CN"/>
              </w:rPr>
            </w:pPr>
            <w:r>
              <w:rPr>
                <w:rFonts w:hint="eastAsia"/>
                <w:sz w:val="18"/>
                <w:szCs w:val="18"/>
                <w:lang w:eastAsia="zh-CN"/>
              </w:rPr>
              <w:t>DT1~DT17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6" w:line="221" w:lineRule="auto"/>
              <w:ind w:left="659"/>
              <w:rPr>
                <w:sz w:val="18"/>
                <w:szCs w:val="18"/>
              </w:rPr>
            </w:pPr>
            <w:r>
              <w:rPr>
                <w:spacing w:val="-8"/>
                <w:sz w:val="18"/>
                <w:szCs w:val="18"/>
              </w:rPr>
              <w:t>电梯型号</w:t>
            </w:r>
          </w:p>
        </w:tc>
        <w:tc>
          <w:tcPr>
            <w:tcW w:w="8115" w:type="dxa"/>
          </w:tcPr>
          <w:p>
            <w:pPr>
              <w:pStyle w:val="12"/>
              <w:spacing w:before="66" w:line="221" w:lineRule="auto"/>
              <w:ind w:left="113"/>
              <w:rPr>
                <w:sz w:val="18"/>
                <w:szCs w:val="18"/>
                <w:lang w:eastAsia="zh-CN"/>
              </w:rPr>
            </w:pPr>
            <w:r>
              <w:rPr>
                <w:spacing w:val="-3"/>
                <w:sz w:val="18"/>
                <w:szCs w:val="18"/>
              </w:rPr>
              <w:t>客用电梯</w:t>
            </w:r>
            <w:r>
              <w:rPr>
                <w:rFonts w:hint="eastAsia"/>
                <w:spacing w:val="-3"/>
                <w:sz w:val="18"/>
                <w:szCs w:val="18"/>
                <w:lang w:eastAsia="zh-CN"/>
              </w:rPr>
              <w:t>（</w:t>
            </w:r>
            <w:r>
              <w:rPr>
                <w:rFonts w:hint="eastAsia"/>
                <w:sz w:val="18"/>
                <w:szCs w:val="18"/>
                <w:lang w:eastAsia="zh-CN"/>
              </w:rPr>
              <w:t>DT3、DT7、DT8、DT9、DT14、DT15</w:t>
            </w:r>
            <w:r>
              <w:rPr>
                <w:rFonts w:hint="eastAsia"/>
                <w:spacing w:val="-3"/>
                <w:sz w:val="18"/>
                <w:szCs w:val="18"/>
                <w:lang w:eastAsia="zh-CN"/>
              </w:rPr>
              <w:t>）、杂物梯（</w:t>
            </w:r>
            <w:r>
              <w:rPr>
                <w:rFonts w:hint="eastAsia"/>
                <w:sz w:val="18"/>
                <w:szCs w:val="18"/>
                <w:lang w:eastAsia="zh-CN"/>
              </w:rPr>
              <w:t>DT11、DT10</w:t>
            </w:r>
            <w:r>
              <w:rPr>
                <w:rFonts w:hint="eastAsia"/>
                <w:spacing w:val="-3"/>
                <w:sz w:val="18"/>
                <w:szCs w:val="18"/>
                <w:lang w:eastAsia="zh-CN"/>
              </w:rPr>
              <w:t>）、医用电梯（</w:t>
            </w:r>
            <w:r>
              <w:rPr>
                <w:rFonts w:hint="eastAsia"/>
                <w:sz w:val="18"/>
                <w:szCs w:val="18"/>
                <w:lang w:eastAsia="zh-CN"/>
              </w:rPr>
              <w:t>DT1、DT2、DT4、DT5、DT6、DT12、DT13、DT16、DT17</w:t>
            </w:r>
            <w:r>
              <w:rPr>
                <w:rFonts w:hint="eastAsia"/>
                <w:spacing w:val="-3"/>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6" w:line="220" w:lineRule="auto"/>
              <w:ind w:left="639"/>
              <w:rPr>
                <w:sz w:val="18"/>
                <w:szCs w:val="18"/>
              </w:rPr>
            </w:pPr>
            <w:r>
              <w:rPr>
                <w:spacing w:val="-5"/>
                <w:sz w:val="18"/>
                <w:szCs w:val="18"/>
              </w:rPr>
              <w:t>数量</w:t>
            </w:r>
          </w:p>
        </w:tc>
        <w:tc>
          <w:tcPr>
            <w:tcW w:w="8115" w:type="dxa"/>
          </w:tcPr>
          <w:p>
            <w:pPr>
              <w:pStyle w:val="12"/>
              <w:spacing w:before="66" w:line="222" w:lineRule="auto"/>
              <w:ind w:left="111"/>
              <w:rPr>
                <w:sz w:val="18"/>
                <w:szCs w:val="18"/>
              </w:rPr>
            </w:pPr>
            <w:r>
              <w:rPr>
                <w:rFonts w:hint="eastAsia"/>
                <w:spacing w:val="-4"/>
                <w:sz w:val="18"/>
                <w:szCs w:val="18"/>
                <w:lang w:eastAsia="zh-CN"/>
              </w:rPr>
              <w:t>19</w:t>
            </w:r>
            <w:r>
              <w:rPr>
                <w:spacing w:val="-4"/>
                <w:sz w:val="18"/>
                <w:szCs w:val="18"/>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5" w:line="221" w:lineRule="auto"/>
              <w:ind w:left="638"/>
              <w:rPr>
                <w:sz w:val="18"/>
                <w:szCs w:val="18"/>
              </w:rPr>
            </w:pPr>
            <w:r>
              <w:rPr>
                <w:spacing w:val="-6"/>
                <w:sz w:val="18"/>
                <w:szCs w:val="18"/>
              </w:rPr>
              <w:t>载重量</w:t>
            </w:r>
          </w:p>
        </w:tc>
        <w:tc>
          <w:tcPr>
            <w:tcW w:w="8115" w:type="dxa"/>
          </w:tcPr>
          <w:p>
            <w:pPr>
              <w:pStyle w:val="12"/>
              <w:spacing w:before="66" w:line="214" w:lineRule="auto"/>
              <w:ind w:left="125"/>
              <w:rPr>
                <w:sz w:val="18"/>
                <w:szCs w:val="18"/>
                <w:lang w:eastAsia="zh-CN"/>
              </w:rPr>
            </w:pPr>
            <w:r>
              <w:rPr>
                <w:rFonts w:hint="eastAsia"/>
                <w:spacing w:val="-4"/>
                <w:sz w:val="18"/>
                <w:szCs w:val="18"/>
                <w:lang w:eastAsia="zh-CN"/>
              </w:rPr>
              <w:t>≥</w:t>
            </w:r>
            <w:r>
              <w:rPr>
                <w:spacing w:val="-4"/>
                <w:sz w:val="18"/>
                <w:szCs w:val="18"/>
              </w:rPr>
              <w:t>1000kg</w:t>
            </w:r>
            <w:r>
              <w:rPr>
                <w:rFonts w:hint="eastAsia"/>
                <w:spacing w:val="-32"/>
                <w:sz w:val="18"/>
                <w:szCs w:val="18"/>
                <w:lang w:eastAsia="zh-CN"/>
              </w:rPr>
              <w:t>、</w:t>
            </w:r>
            <w:r>
              <w:rPr>
                <w:rFonts w:hint="eastAsia"/>
                <w:spacing w:val="-4"/>
                <w:sz w:val="18"/>
                <w:szCs w:val="18"/>
                <w:lang w:eastAsia="zh-CN"/>
              </w:rPr>
              <w:t>≥ 1600</w:t>
            </w:r>
            <w:r>
              <w:rPr>
                <w:spacing w:val="-4"/>
                <w:sz w:val="18"/>
                <w:szCs w:val="18"/>
              </w:rPr>
              <w:t>kg</w:t>
            </w:r>
            <w:r>
              <w:rPr>
                <w:rFonts w:hint="eastAsia"/>
                <w:spacing w:val="-4"/>
                <w:sz w:val="18"/>
                <w:szCs w:val="18"/>
                <w:lang w:eastAsia="zh-CN"/>
              </w:rPr>
              <w:t>，DT10、DT11为杂货梯载重≥200kg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7" w:line="221" w:lineRule="auto"/>
              <w:ind w:left="637"/>
              <w:rPr>
                <w:sz w:val="18"/>
                <w:szCs w:val="18"/>
              </w:rPr>
            </w:pPr>
            <w:r>
              <w:rPr>
                <w:spacing w:val="-4"/>
                <w:sz w:val="18"/>
                <w:szCs w:val="18"/>
              </w:rPr>
              <w:t>速度</w:t>
            </w:r>
          </w:p>
        </w:tc>
        <w:tc>
          <w:tcPr>
            <w:tcW w:w="8115" w:type="dxa"/>
          </w:tcPr>
          <w:p>
            <w:pPr>
              <w:pStyle w:val="12"/>
              <w:spacing w:before="67" w:line="222" w:lineRule="auto"/>
              <w:ind w:left="108"/>
              <w:rPr>
                <w:sz w:val="18"/>
                <w:szCs w:val="18"/>
                <w:lang w:eastAsia="zh-CN"/>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7" w:line="220" w:lineRule="auto"/>
              <w:ind w:left="638"/>
              <w:rPr>
                <w:sz w:val="18"/>
                <w:szCs w:val="18"/>
              </w:rPr>
            </w:pPr>
            <w:r>
              <w:rPr>
                <w:spacing w:val="-5"/>
                <w:sz w:val="18"/>
                <w:szCs w:val="18"/>
              </w:rPr>
              <w:t>层站门</w:t>
            </w:r>
          </w:p>
        </w:tc>
        <w:tc>
          <w:tcPr>
            <w:tcW w:w="8115" w:type="dxa"/>
          </w:tcPr>
          <w:p>
            <w:pPr>
              <w:pStyle w:val="12"/>
              <w:spacing w:before="67" w:line="220" w:lineRule="auto"/>
              <w:ind w:left="108"/>
              <w:rPr>
                <w:sz w:val="18"/>
                <w:szCs w:val="18"/>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29" w:line="220" w:lineRule="auto"/>
              <w:ind w:left="638"/>
              <w:rPr>
                <w:sz w:val="18"/>
                <w:szCs w:val="18"/>
              </w:rPr>
            </w:pPr>
            <w:r>
              <w:rPr>
                <w:spacing w:val="-2"/>
                <w:sz w:val="18"/>
                <w:szCs w:val="18"/>
              </w:rPr>
              <w:t>服务楼层</w:t>
            </w:r>
          </w:p>
        </w:tc>
        <w:tc>
          <w:tcPr>
            <w:tcW w:w="8115" w:type="dxa"/>
          </w:tcPr>
          <w:p>
            <w:pPr>
              <w:pStyle w:val="12"/>
              <w:spacing w:before="67" w:line="220" w:lineRule="auto"/>
              <w:ind w:left="108"/>
              <w:rPr>
                <w:sz w:val="18"/>
                <w:szCs w:val="18"/>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6" w:line="223" w:lineRule="auto"/>
              <w:ind w:left="638"/>
              <w:rPr>
                <w:sz w:val="18"/>
                <w:szCs w:val="18"/>
              </w:rPr>
            </w:pPr>
            <w:r>
              <w:rPr>
                <w:spacing w:val="-4"/>
                <w:sz w:val="18"/>
                <w:szCs w:val="18"/>
              </w:rPr>
              <w:t>基站</w:t>
            </w:r>
          </w:p>
        </w:tc>
        <w:tc>
          <w:tcPr>
            <w:tcW w:w="8115" w:type="dxa"/>
          </w:tcPr>
          <w:p>
            <w:pPr>
              <w:pStyle w:val="12"/>
              <w:spacing w:before="94" w:line="184" w:lineRule="auto"/>
              <w:ind w:left="125"/>
              <w:rPr>
                <w:sz w:val="18"/>
                <w:szCs w:val="18"/>
                <w:lang w:eastAsia="zh-CN"/>
              </w:rPr>
            </w:pPr>
            <w:r>
              <w:rPr>
                <w:rFonts w:hint="eastAsia"/>
                <w:sz w:val="18"/>
                <w:szCs w:val="18"/>
                <w:lang w:eastAsia="zh-CN"/>
              </w:rPr>
              <w:t>详见表1及现场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27" w:line="221" w:lineRule="auto"/>
              <w:ind w:left="640"/>
              <w:rPr>
                <w:sz w:val="18"/>
                <w:szCs w:val="18"/>
              </w:rPr>
            </w:pPr>
            <w:r>
              <w:rPr>
                <w:spacing w:val="-3"/>
                <w:sz w:val="18"/>
                <w:szCs w:val="18"/>
              </w:rPr>
              <w:t>驱动方式</w:t>
            </w:r>
          </w:p>
        </w:tc>
        <w:tc>
          <w:tcPr>
            <w:tcW w:w="8115" w:type="dxa"/>
          </w:tcPr>
          <w:p>
            <w:pPr>
              <w:pStyle w:val="12"/>
              <w:spacing w:before="66" w:line="217" w:lineRule="auto"/>
              <w:ind w:left="111"/>
              <w:rPr>
                <w:sz w:val="18"/>
                <w:szCs w:val="18"/>
                <w:lang w:eastAsia="zh-CN"/>
              </w:rPr>
            </w:pPr>
            <w:r>
              <w:rPr>
                <w:sz w:val="18"/>
                <w:szCs w:val="18"/>
                <w:lang w:eastAsia="zh-CN"/>
              </w:rPr>
              <w:t>微机智能控制交流变频调压调速（VVVF）, 永磁</w:t>
            </w:r>
            <w:r>
              <w:rPr>
                <w:spacing w:val="-1"/>
                <w:sz w:val="18"/>
                <w:szCs w:val="18"/>
                <w:lang w:eastAsia="zh-CN"/>
              </w:rPr>
              <w:t>同步无齿轮驱动系统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27" w:line="223" w:lineRule="auto"/>
              <w:ind w:left="659"/>
              <w:rPr>
                <w:sz w:val="18"/>
                <w:szCs w:val="18"/>
              </w:rPr>
            </w:pPr>
            <w:r>
              <w:rPr>
                <w:spacing w:val="-15"/>
                <w:sz w:val="18"/>
                <w:szCs w:val="18"/>
              </w:rPr>
              <w:t>电源</w:t>
            </w:r>
          </w:p>
        </w:tc>
        <w:tc>
          <w:tcPr>
            <w:tcW w:w="8115" w:type="dxa"/>
          </w:tcPr>
          <w:p>
            <w:pPr>
              <w:pStyle w:val="12"/>
              <w:spacing w:before="66" w:line="219" w:lineRule="auto"/>
              <w:ind w:left="112"/>
              <w:rPr>
                <w:sz w:val="18"/>
                <w:szCs w:val="18"/>
                <w:lang w:eastAsia="zh-CN"/>
              </w:rPr>
            </w:pPr>
            <w:r>
              <w:rPr>
                <w:spacing w:val="-1"/>
                <w:sz w:val="18"/>
                <w:szCs w:val="18"/>
                <w:lang w:eastAsia="zh-CN"/>
              </w:rPr>
              <w:t>动力电源：三相五线制，交流380伏、50赫兹 ；照明电源：</w:t>
            </w:r>
            <w:r>
              <w:rPr>
                <w:spacing w:val="-2"/>
                <w:sz w:val="18"/>
                <w:szCs w:val="18"/>
                <w:lang w:eastAsia="zh-CN"/>
              </w:rPr>
              <w:t>单相交流220伏、50赫兹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7" w:line="221" w:lineRule="auto"/>
              <w:ind w:left="637"/>
              <w:rPr>
                <w:sz w:val="18"/>
                <w:szCs w:val="18"/>
              </w:rPr>
            </w:pPr>
            <w:r>
              <w:rPr>
                <w:spacing w:val="-2"/>
                <w:sz w:val="18"/>
                <w:szCs w:val="18"/>
              </w:rPr>
              <w:t>控制方式</w:t>
            </w:r>
          </w:p>
        </w:tc>
        <w:tc>
          <w:tcPr>
            <w:tcW w:w="8115" w:type="dxa"/>
          </w:tcPr>
          <w:p>
            <w:pPr>
              <w:pStyle w:val="12"/>
              <w:spacing w:before="97" w:line="182" w:lineRule="auto"/>
              <w:ind w:left="107"/>
              <w:rPr>
                <w:sz w:val="18"/>
                <w:szCs w:val="18"/>
              </w:rPr>
            </w:pPr>
            <w:r>
              <w:rPr>
                <w:spacing w:val="-1"/>
                <w:sz w:val="18"/>
                <w:szCs w:val="18"/>
              </w:rPr>
              <w:t>VVVF</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7" w:line="220" w:lineRule="auto"/>
              <w:ind w:left="637"/>
              <w:rPr>
                <w:sz w:val="18"/>
                <w:szCs w:val="18"/>
              </w:rPr>
            </w:pPr>
            <w:r>
              <w:rPr>
                <w:spacing w:val="-2"/>
                <w:sz w:val="18"/>
                <w:szCs w:val="18"/>
              </w:rPr>
              <w:t>操作方式</w:t>
            </w:r>
          </w:p>
        </w:tc>
        <w:tc>
          <w:tcPr>
            <w:tcW w:w="8115" w:type="dxa"/>
          </w:tcPr>
          <w:p>
            <w:pPr>
              <w:pStyle w:val="12"/>
              <w:spacing w:before="67" w:line="220" w:lineRule="auto"/>
              <w:ind w:left="108"/>
              <w:rPr>
                <w:spacing w:val="-2"/>
                <w:sz w:val="18"/>
                <w:szCs w:val="18"/>
                <w:highlight w:val="none"/>
                <w:lang w:eastAsia="zh-CN"/>
              </w:rPr>
            </w:pPr>
            <w:r>
              <w:rPr>
                <w:rFonts w:hint="eastAsia"/>
                <w:spacing w:val="-2"/>
                <w:sz w:val="18"/>
                <w:szCs w:val="18"/>
                <w:lang w:eastAsia="zh-CN"/>
              </w:rPr>
              <w:t>住院楼DT1、DT2、DT3、DT4、DT5、DT6、DT7更新后可实现任意组合群控运行也可任意组合并联运行，DT12、DT13可并联可分开控制运行，DT4、DT15可并联可分开控制运行，DT16、DT17</w:t>
            </w:r>
            <w:r>
              <w:rPr>
                <w:rFonts w:hint="eastAsia"/>
                <w:spacing w:val="-2"/>
                <w:sz w:val="18"/>
                <w:szCs w:val="18"/>
                <w:highlight w:val="none"/>
                <w:lang w:eastAsia="zh-CN"/>
              </w:rPr>
              <w:t>可并联可分开控制运行，DT4、DT8</w:t>
            </w:r>
            <w:r>
              <w:rPr>
                <w:rFonts w:hint="eastAsia"/>
                <w:color w:val="auto"/>
                <w:spacing w:val="-2"/>
                <w:sz w:val="18"/>
                <w:szCs w:val="18"/>
                <w:highlight w:val="none"/>
                <w:lang w:eastAsia="zh-CN"/>
              </w:rPr>
              <w:t>（</w:t>
            </w:r>
            <w:r>
              <w:rPr>
                <w:rFonts w:hint="eastAsia"/>
                <w:color w:val="auto"/>
                <w:spacing w:val="-4"/>
                <w:sz w:val="18"/>
                <w:szCs w:val="18"/>
                <w:highlight w:val="none"/>
                <w:lang w:eastAsia="zh-CN"/>
              </w:rPr>
              <w:t>具体实施电梯可根据院方需求再行调整）</w:t>
            </w:r>
            <w:r>
              <w:rPr>
                <w:rFonts w:hint="eastAsia"/>
                <w:spacing w:val="-2"/>
                <w:sz w:val="18"/>
                <w:szCs w:val="18"/>
                <w:highlight w:val="none"/>
                <w:lang w:eastAsia="zh-CN"/>
              </w:rPr>
              <w:t>需全楼层配置厅外及轿内刷卡功能，接入医院刷卡系统并完成调试</w:t>
            </w:r>
          </w:p>
          <w:p>
            <w:pPr>
              <w:pStyle w:val="12"/>
              <w:spacing w:before="67" w:line="220" w:lineRule="auto"/>
              <w:ind w:left="108"/>
              <w:rPr>
                <w:spacing w:val="-2"/>
                <w:sz w:val="18"/>
                <w:szCs w:val="18"/>
                <w:highlight w:val="none"/>
                <w:lang w:eastAsia="zh-CN"/>
              </w:rPr>
            </w:pPr>
            <w:r>
              <w:rPr>
                <w:rFonts w:hint="eastAsia"/>
                <w:sz w:val="18"/>
                <w:szCs w:val="18"/>
                <w:highlight w:val="none"/>
                <w:lang w:eastAsia="zh-CN"/>
              </w:rPr>
              <w:t>要求本次能通过对住院楼1号病员电梯改造实现与</w:t>
            </w:r>
            <w:r>
              <w:rPr>
                <w:rFonts w:hint="eastAsia"/>
                <w:spacing w:val="-2"/>
                <w:sz w:val="18"/>
                <w:szCs w:val="18"/>
                <w:highlight w:val="none"/>
                <w:lang w:eastAsia="zh-CN"/>
              </w:rPr>
              <w:t>住院楼DT1、DT2、DT3、DT4、DT5、DT6、DT7更新后可实现任意组合群控运行也可任意组合并联运行</w:t>
            </w:r>
          </w:p>
          <w:p>
            <w:pPr>
              <w:pStyle w:val="12"/>
              <w:spacing w:before="67" w:line="220" w:lineRule="auto"/>
              <w:ind w:left="108"/>
              <w:rPr>
                <w:sz w:val="18"/>
                <w:szCs w:val="18"/>
                <w:lang w:eastAsia="zh-CN"/>
              </w:rPr>
            </w:pPr>
            <w:r>
              <w:rPr>
                <w:rFonts w:hint="eastAsia"/>
                <w:sz w:val="18"/>
                <w:szCs w:val="18"/>
                <w:lang w:eastAsia="zh-CN"/>
              </w:rPr>
              <w:t>群控系统可以根据乘客的候梯时间、行驶时间、当前轿厢乘用人数等因素</w:t>
            </w:r>
            <w:r>
              <w:rPr>
                <w:sz w:val="18"/>
                <w:szCs w:val="18"/>
                <w:lang w:eastAsia="zh-CN"/>
              </w:rPr>
              <w:t>,</w:t>
            </w:r>
            <w:r>
              <w:rPr>
                <w:rFonts w:hint="eastAsia"/>
                <w:lang w:eastAsia="zh-CN"/>
              </w:rPr>
              <w:t xml:space="preserve"> </w:t>
            </w:r>
            <w:r>
              <w:rPr>
                <w:rFonts w:hint="eastAsia"/>
                <w:sz w:val="18"/>
                <w:szCs w:val="18"/>
                <w:lang w:eastAsia="zh-CN"/>
              </w:rPr>
              <w:t>实现高低区或不同楼层停靠的分组管理，分配最佳轿厢</w:t>
            </w:r>
            <w:r>
              <w:rPr>
                <w:sz w:val="18"/>
                <w:szCs w:val="18"/>
                <w:lang w:eastAsia="zh-CN"/>
              </w:rPr>
              <w:t>,提</w:t>
            </w:r>
            <w:r>
              <w:rPr>
                <w:rFonts w:hint="eastAsia"/>
                <w:sz w:val="18"/>
                <w:szCs w:val="18"/>
                <w:lang w:eastAsia="zh-CN"/>
              </w:rPr>
              <w:t>高电梯的运行效率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7" w:line="221" w:lineRule="auto"/>
              <w:ind w:left="638"/>
              <w:rPr>
                <w:sz w:val="18"/>
                <w:szCs w:val="18"/>
              </w:rPr>
            </w:pPr>
            <w:r>
              <w:rPr>
                <w:spacing w:val="-2"/>
                <w:sz w:val="18"/>
                <w:szCs w:val="18"/>
              </w:rPr>
              <w:t>制作标准</w:t>
            </w:r>
          </w:p>
        </w:tc>
        <w:tc>
          <w:tcPr>
            <w:tcW w:w="8115" w:type="dxa"/>
          </w:tcPr>
          <w:p>
            <w:pPr>
              <w:pStyle w:val="12"/>
              <w:spacing w:before="67" w:line="221" w:lineRule="auto"/>
              <w:ind w:left="117"/>
              <w:rPr>
                <w:sz w:val="18"/>
                <w:szCs w:val="18"/>
                <w:lang w:eastAsia="zh-CN"/>
              </w:rPr>
            </w:pPr>
            <w:r>
              <w:rPr>
                <w:spacing w:val="-1"/>
                <w:sz w:val="18"/>
                <w:szCs w:val="18"/>
                <w:lang w:eastAsia="zh-CN"/>
              </w:rPr>
              <w:t>《电梯制造与安装安全规范》</w:t>
            </w:r>
            <w:r>
              <w:rPr>
                <w:rFonts w:hint="eastAsia"/>
                <w:spacing w:val="-1"/>
                <w:sz w:val="18"/>
                <w:szCs w:val="18"/>
                <w:lang w:eastAsia="zh-CN"/>
              </w:rPr>
              <w:t>最新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2681" w:type="dxa"/>
          </w:tcPr>
          <w:p>
            <w:pPr>
              <w:pStyle w:val="12"/>
              <w:spacing w:before="261" w:line="219" w:lineRule="auto"/>
              <w:ind w:left="638"/>
              <w:rPr>
                <w:sz w:val="18"/>
                <w:szCs w:val="18"/>
              </w:rPr>
            </w:pPr>
            <w:r>
              <w:rPr>
                <w:spacing w:val="-2"/>
                <w:sz w:val="18"/>
                <w:szCs w:val="18"/>
              </w:rPr>
              <w:t>井道尺寸</w:t>
            </w:r>
          </w:p>
        </w:tc>
        <w:tc>
          <w:tcPr>
            <w:tcW w:w="8115" w:type="dxa"/>
          </w:tcPr>
          <w:p>
            <w:pPr>
              <w:pStyle w:val="12"/>
              <w:spacing w:before="96" w:line="221" w:lineRule="auto"/>
              <w:ind w:left="108"/>
              <w:rPr>
                <w:sz w:val="18"/>
                <w:szCs w:val="18"/>
              </w:rPr>
            </w:pPr>
            <w:r>
              <w:rPr>
                <w:rFonts w:hint="eastAsia"/>
                <w:spacing w:val="-2"/>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7" w:line="219" w:lineRule="auto"/>
              <w:ind w:left="638"/>
              <w:rPr>
                <w:sz w:val="18"/>
                <w:szCs w:val="18"/>
              </w:rPr>
            </w:pPr>
            <w:r>
              <w:rPr>
                <w:spacing w:val="-2"/>
                <w:sz w:val="18"/>
                <w:szCs w:val="18"/>
              </w:rPr>
              <w:t>开门尺寸</w:t>
            </w:r>
          </w:p>
        </w:tc>
        <w:tc>
          <w:tcPr>
            <w:tcW w:w="8115" w:type="dxa"/>
          </w:tcPr>
          <w:p>
            <w:pPr>
              <w:pStyle w:val="12"/>
              <w:spacing w:before="67" w:line="220" w:lineRule="auto"/>
              <w:ind w:left="125"/>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7" w:line="220" w:lineRule="auto"/>
              <w:ind w:left="638"/>
              <w:rPr>
                <w:sz w:val="18"/>
                <w:szCs w:val="18"/>
              </w:rPr>
            </w:pPr>
            <w:r>
              <w:rPr>
                <w:spacing w:val="-2"/>
                <w:sz w:val="18"/>
                <w:szCs w:val="18"/>
              </w:rPr>
              <w:t>井道总高</w:t>
            </w:r>
          </w:p>
        </w:tc>
        <w:tc>
          <w:tcPr>
            <w:tcW w:w="8115" w:type="dxa"/>
          </w:tcPr>
          <w:p>
            <w:pPr>
              <w:pStyle w:val="12"/>
              <w:spacing w:before="66"/>
              <w:ind w:left="108"/>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9" w:line="220" w:lineRule="auto"/>
              <w:ind w:left="638"/>
              <w:rPr>
                <w:sz w:val="18"/>
                <w:szCs w:val="18"/>
              </w:rPr>
            </w:pPr>
            <w:r>
              <w:rPr>
                <w:spacing w:val="-2"/>
                <w:sz w:val="18"/>
                <w:szCs w:val="18"/>
              </w:rPr>
              <w:t>顶层高度</w:t>
            </w:r>
          </w:p>
        </w:tc>
        <w:tc>
          <w:tcPr>
            <w:tcW w:w="8115" w:type="dxa"/>
          </w:tcPr>
          <w:p>
            <w:pPr>
              <w:pStyle w:val="12"/>
              <w:spacing w:before="69" w:line="236" w:lineRule="auto"/>
              <w:ind w:left="108"/>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8" w:line="221" w:lineRule="auto"/>
              <w:ind w:left="637"/>
              <w:rPr>
                <w:sz w:val="18"/>
                <w:szCs w:val="18"/>
              </w:rPr>
            </w:pPr>
            <w:r>
              <w:rPr>
                <w:spacing w:val="-2"/>
                <w:sz w:val="18"/>
                <w:szCs w:val="18"/>
              </w:rPr>
              <w:t>底坑深度</w:t>
            </w:r>
          </w:p>
        </w:tc>
        <w:tc>
          <w:tcPr>
            <w:tcW w:w="8115" w:type="dxa"/>
          </w:tcPr>
          <w:p>
            <w:pPr>
              <w:pStyle w:val="12"/>
              <w:spacing w:before="68" w:line="236" w:lineRule="auto"/>
              <w:ind w:left="108"/>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2681" w:type="dxa"/>
          </w:tcPr>
          <w:p>
            <w:pPr>
              <w:pStyle w:val="12"/>
              <w:spacing w:before="104" w:line="216" w:lineRule="auto"/>
              <w:ind w:left="549"/>
              <w:rPr>
                <w:sz w:val="18"/>
                <w:szCs w:val="18"/>
                <w:lang w:eastAsia="zh-CN"/>
              </w:rPr>
            </w:pPr>
            <w:r>
              <w:rPr>
                <w:spacing w:val="-2"/>
                <w:sz w:val="18"/>
                <w:szCs w:val="18"/>
              </w:rPr>
              <w:t>轿厢内</w:t>
            </w:r>
            <w:r>
              <w:rPr>
                <w:rFonts w:hint="eastAsia"/>
                <w:spacing w:val="-2"/>
                <w:sz w:val="18"/>
                <w:szCs w:val="18"/>
                <w:lang w:eastAsia="zh-CN"/>
              </w:rPr>
              <w:t>高度</w:t>
            </w:r>
          </w:p>
        </w:tc>
        <w:tc>
          <w:tcPr>
            <w:tcW w:w="8115" w:type="dxa"/>
          </w:tcPr>
          <w:p>
            <w:pPr>
              <w:pStyle w:val="12"/>
              <w:spacing w:before="68" w:line="220" w:lineRule="auto"/>
              <w:ind w:left="108"/>
              <w:rPr>
                <w:sz w:val="18"/>
                <w:szCs w:val="18"/>
                <w:lang w:eastAsia="zh-CN"/>
              </w:rPr>
            </w:pPr>
            <w:r>
              <w:rPr>
                <w:rFonts w:hint="eastAsia"/>
                <w:spacing w:val="-1"/>
                <w:sz w:val="18"/>
                <w:szCs w:val="18"/>
                <w:lang w:eastAsia="zh-CN"/>
              </w:rPr>
              <w:t>除杂物梯（平开门）、其他天花高度≥</w:t>
            </w:r>
            <w:r>
              <w:rPr>
                <w:spacing w:val="-1"/>
                <w:sz w:val="18"/>
                <w:szCs w:val="18"/>
                <w:lang w:eastAsia="zh-CN"/>
              </w:rPr>
              <w:t>2500m</w:t>
            </w:r>
            <w:r>
              <w:rPr>
                <w:spacing w:val="-2"/>
                <w:sz w:val="18"/>
                <w:szCs w:val="18"/>
                <w:lang w:eastAsia="zh-CN"/>
              </w:rPr>
              <w:t>m（吊顶净高度）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681" w:type="dxa"/>
          </w:tcPr>
          <w:p>
            <w:pPr>
              <w:pStyle w:val="12"/>
              <w:spacing w:before="261" w:line="220" w:lineRule="auto"/>
              <w:ind w:left="638"/>
              <w:rPr>
                <w:sz w:val="18"/>
                <w:szCs w:val="18"/>
              </w:rPr>
            </w:pPr>
            <w:r>
              <w:rPr>
                <w:spacing w:val="-4"/>
                <w:sz w:val="18"/>
                <w:szCs w:val="18"/>
              </w:rPr>
              <w:t>轿顶</w:t>
            </w:r>
          </w:p>
        </w:tc>
        <w:tc>
          <w:tcPr>
            <w:tcW w:w="8115" w:type="dxa"/>
          </w:tcPr>
          <w:p>
            <w:pPr>
              <w:pStyle w:val="12"/>
              <w:spacing w:before="68" w:line="282" w:lineRule="auto"/>
              <w:ind w:left="126" w:right="108" w:hanging="15"/>
              <w:rPr>
                <w:sz w:val="18"/>
                <w:szCs w:val="18"/>
                <w:lang w:eastAsia="zh-CN"/>
              </w:rPr>
            </w:pPr>
            <w:r>
              <w:rPr>
                <w:spacing w:val="2"/>
                <w:sz w:val="18"/>
                <w:szCs w:val="18"/>
                <w:lang w:eastAsia="zh-CN"/>
              </w:rPr>
              <w:t>材质</w:t>
            </w:r>
            <w:r>
              <w:rPr>
                <w:rFonts w:hint="eastAsia"/>
                <w:spacing w:val="2"/>
                <w:sz w:val="18"/>
                <w:szCs w:val="18"/>
                <w:lang w:eastAsia="zh-CN"/>
              </w:rPr>
              <w:t>发纹不锈</w:t>
            </w:r>
            <w:r>
              <w:rPr>
                <w:rFonts w:hint="eastAsia"/>
                <w:spacing w:val="2"/>
                <w:sz w:val="18"/>
                <w:szCs w:val="18"/>
                <w:highlight w:val="none"/>
                <w:lang w:eastAsia="zh-CN"/>
              </w:rPr>
              <w:t>钢</w:t>
            </w:r>
            <w:r>
              <w:rPr>
                <w:sz w:val="18"/>
                <w:szCs w:val="18"/>
                <w:highlight w:val="none"/>
                <w:lang w:eastAsia="zh-CN"/>
              </w:rPr>
              <w:t>304</w:t>
            </w:r>
            <w:r>
              <w:rPr>
                <w:rFonts w:hint="eastAsia"/>
                <w:sz w:val="18"/>
                <w:szCs w:val="18"/>
                <w:highlight w:val="none"/>
                <w:lang w:eastAsia="zh-CN"/>
              </w:rPr>
              <w:t>不锈钢镜面或短丝发纹吊顶</w:t>
            </w:r>
            <w:r>
              <w:rPr>
                <w:spacing w:val="2"/>
                <w:sz w:val="18"/>
                <w:szCs w:val="18"/>
                <w:highlight w:val="none"/>
                <w:lang w:eastAsia="zh-CN"/>
              </w:rPr>
              <w:t>，配有足够亮度的</w:t>
            </w:r>
            <w:r>
              <w:rPr>
                <w:sz w:val="18"/>
                <w:szCs w:val="18"/>
                <w:highlight w:val="none"/>
                <w:lang w:eastAsia="zh-CN"/>
              </w:rPr>
              <w:t>LED</w:t>
            </w:r>
            <w:r>
              <w:rPr>
                <w:spacing w:val="2"/>
                <w:sz w:val="18"/>
                <w:szCs w:val="18"/>
                <w:highlight w:val="none"/>
                <w:lang w:eastAsia="zh-CN"/>
              </w:rPr>
              <w:t>照</w:t>
            </w:r>
            <w:r>
              <w:rPr>
                <w:spacing w:val="1"/>
                <w:sz w:val="18"/>
                <w:szCs w:val="18"/>
                <w:highlight w:val="none"/>
                <w:lang w:eastAsia="zh-CN"/>
              </w:rPr>
              <w:t>明，</w:t>
            </w:r>
            <w:r>
              <w:rPr>
                <w:rFonts w:hint="eastAsia"/>
                <w:spacing w:val="1"/>
                <w:sz w:val="18"/>
                <w:szCs w:val="18"/>
                <w:highlight w:val="none"/>
                <w:lang w:eastAsia="zh-CN"/>
              </w:rPr>
              <w:t>含监控（具备远程通话报警、跌倒报警功能）广角400万像素，</w:t>
            </w:r>
            <w:r>
              <w:rPr>
                <w:spacing w:val="1"/>
                <w:sz w:val="18"/>
                <w:szCs w:val="18"/>
                <w:highlight w:val="none"/>
                <w:lang w:eastAsia="zh-CN"/>
              </w:rPr>
              <w:t>便于维修更换、提供样本</w:t>
            </w:r>
            <w:r>
              <w:rPr>
                <w:rFonts w:hint="eastAsia"/>
                <w:spacing w:val="1"/>
                <w:sz w:val="18"/>
                <w:szCs w:val="18"/>
                <w:highlight w:val="none"/>
                <w:lang w:eastAsia="zh-CN"/>
              </w:rPr>
              <w:t>供采购人确认</w:t>
            </w:r>
            <w:r>
              <w:rPr>
                <w:spacing w:val="1"/>
                <w:sz w:val="18"/>
                <w:szCs w:val="18"/>
                <w:highlight w:val="none"/>
                <w:lang w:eastAsia="zh-CN"/>
              </w:rPr>
              <w:t>，</w:t>
            </w:r>
            <w:r>
              <w:rPr>
                <w:rFonts w:hint="eastAsia"/>
                <w:spacing w:val="-2"/>
                <w:sz w:val="18"/>
                <w:szCs w:val="18"/>
                <w:highlight w:val="none"/>
                <w:lang w:eastAsia="zh-CN"/>
              </w:rPr>
              <w:t>本电梯通风系统符合</w:t>
            </w:r>
            <w:r>
              <w:rPr>
                <w:spacing w:val="-2"/>
                <w:sz w:val="18"/>
                <w:szCs w:val="18"/>
                <w:highlight w:val="none"/>
                <w:lang w:eastAsia="zh-CN"/>
              </w:rPr>
              <w:t>GB 7588-2003</w:t>
            </w:r>
            <w:r>
              <w:rPr>
                <w:rFonts w:hint="eastAsia"/>
                <w:spacing w:val="-2"/>
                <w:sz w:val="18"/>
                <w:szCs w:val="18"/>
                <w:highlight w:val="none"/>
                <w:lang w:eastAsia="zh-CN"/>
              </w:rPr>
              <w:t>要求，采用机械强制通风设计，配置双离心风机（换气风量≥</w:t>
            </w:r>
            <w:r>
              <w:rPr>
                <w:spacing w:val="-2"/>
                <w:sz w:val="18"/>
                <w:szCs w:val="18"/>
                <w:highlight w:val="none"/>
                <w:lang w:eastAsia="zh-CN"/>
              </w:rPr>
              <w:t>0.3m³/s</w:t>
            </w:r>
            <w:r>
              <w:rPr>
                <w:rFonts w:hint="eastAsia"/>
                <w:spacing w:val="-2"/>
                <w:sz w:val="18"/>
                <w:szCs w:val="18"/>
                <w:highlight w:val="none"/>
                <w:lang w:eastAsia="zh-CN"/>
              </w:rPr>
              <w:t>），轿厢顶部设可拆卸格栅（通风面积≥</w:t>
            </w:r>
            <w:r>
              <w:rPr>
                <w:spacing w:val="-2"/>
                <w:sz w:val="18"/>
                <w:szCs w:val="18"/>
                <w:highlight w:val="none"/>
                <w:lang w:eastAsia="zh-CN"/>
              </w:rPr>
              <w:t>0.0</w:t>
            </w:r>
            <w:r>
              <w:rPr>
                <w:rFonts w:hint="eastAsia"/>
                <w:spacing w:val="-2"/>
                <w:sz w:val="18"/>
                <w:szCs w:val="18"/>
                <w:highlight w:val="none"/>
                <w:lang w:eastAsia="zh-CN"/>
              </w:rPr>
              <w:t>4㎡），换气次数≥</w:t>
            </w:r>
            <w:r>
              <w:rPr>
                <w:spacing w:val="-2"/>
                <w:sz w:val="18"/>
                <w:szCs w:val="18"/>
                <w:highlight w:val="none"/>
                <w:lang w:eastAsia="zh-CN"/>
              </w:rPr>
              <w:t>60</w:t>
            </w:r>
            <w:r>
              <w:rPr>
                <w:rFonts w:hint="eastAsia"/>
                <w:spacing w:val="-2"/>
                <w:sz w:val="18"/>
                <w:szCs w:val="18"/>
                <w:highlight w:val="none"/>
                <w:lang w:eastAsia="zh-CN"/>
              </w:rPr>
              <w:t>次</w:t>
            </w:r>
            <w:r>
              <w:rPr>
                <w:spacing w:val="-2"/>
                <w:sz w:val="18"/>
                <w:szCs w:val="18"/>
                <w:highlight w:val="none"/>
                <w:lang w:eastAsia="zh-CN"/>
              </w:rPr>
              <w:t>/</w:t>
            </w:r>
            <w:r>
              <w:rPr>
                <w:rFonts w:hint="eastAsia"/>
                <w:spacing w:val="-2"/>
                <w:sz w:val="18"/>
                <w:szCs w:val="18"/>
                <w:highlight w:val="none"/>
                <w:lang w:eastAsia="zh-CN"/>
              </w:rPr>
              <w:t>小时。系统集成</w:t>
            </w:r>
            <w:r>
              <w:rPr>
                <w:spacing w:val="-2"/>
                <w:sz w:val="18"/>
                <w:szCs w:val="18"/>
                <w:highlight w:val="none"/>
                <w:lang w:eastAsia="zh-CN"/>
              </w:rPr>
              <w:t>医用级空气净化</w:t>
            </w:r>
            <w:r>
              <w:rPr>
                <w:rFonts w:hint="eastAsia"/>
                <w:spacing w:val="-2"/>
                <w:sz w:val="18"/>
                <w:szCs w:val="18"/>
                <w:highlight w:val="none"/>
                <w:lang w:eastAsia="zh-CN"/>
              </w:rPr>
              <w:t>模块，并具备停电应急通风功能（</w:t>
            </w:r>
            <w:r>
              <w:rPr>
                <w:spacing w:val="-2"/>
                <w:sz w:val="18"/>
                <w:szCs w:val="18"/>
                <w:highlight w:val="none"/>
                <w:lang w:eastAsia="zh-CN"/>
              </w:rPr>
              <w:t>UPS</w:t>
            </w:r>
            <w:r>
              <w:rPr>
                <w:rFonts w:hint="eastAsia"/>
                <w:spacing w:val="-2"/>
                <w:sz w:val="18"/>
                <w:szCs w:val="18"/>
                <w:highlight w:val="none"/>
                <w:lang w:eastAsia="zh-CN"/>
              </w:rPr>
              <w:t>续航</w:t>
            </w:r>
            <w:r>
              <w:rPr>
                <w:spacing w:val="-2"/>
                <w:sz w:val="18"/>
                <w:szCs w:val="18"/>
                <w:highlight w:val="none"/>
                <w:lang w:eastAsia="zh-CN"/>
              </w:rPr>
              <w:t>30</w:t>
            </w:r>
            <w:r>
              <w:rPr>
                <w:rFonts w:hint="eastAsia"/>
                <w:spacing w:val="-2"/>
                <w:sz w:val="18"/>
                <w:szCs w:val="18"/>
                <w:highlight w:val="none"/>
                <w:lang w:eastAsia="zh-CN"/>
              </w:rPr>
              <w:t>分钟），关闭电梯运行时，通风系统单独工作噪声≤55dB。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9" w:line="221" w:lineRule="auto"/>
              <w:ind w:left="638"/>
              <w:rPr>
                <w:sz w:val="18"/>
                <w:szCs w:val="18"/>
              </w:rPr>
            </w:pPr>
            <w:r>
              <w:rPr>
                <w:rFonts w:hint="eastAsia" w:ascii="宋体" w:hAnsi="宋体" w:cs="宋体"/>
                <w:bCs/>
                <w:color w:val="auto"/>
                <w:szCs w:val="21"/>
                <w:highlight w:val="none"/>
              </w:rPr>
              <w:t>▲</w:t>
            </w:r>
            <w:r>
              <w:rPr>
                <w:spacing w:val="-2"/>
                <w:sz w:val="18"/>
                <w:szCs w:val="18"/>
              </w:rPr>
              <w:t>轿厢前壁</w:t>
            </w:r>
          </w:p>
        </w:tc>
        <w:tc>
          <w:tcPr>
            <w:tcW w:w="8115" w:type="dxa"/>
          </w:tcPr>
          <w:p>
            <w:pPr>
              <w:pStyle w:val="12"/>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9" w:line="220" w:lineRule="auto"/>
              <w:ind w:left="637"/>
              <w:rPr>
                <w:sz w:val="18"/>
                <w:szCs w:val="18"/>
              </w:rPr>
            </w:pPr>
            <w:r>
              <w:rPr>
                <w:rFonts w:hint="eastAsia" w:ascii="宋体" w:hAnsi="宋体" w:cs="宋体"/>
                <w:bCs/>
                <w:color w:val="auto"/>
                <w:szCs w:val="21"/>
                <w:highlight w:val="none"/>
              </w:rPr>
              <w:t>▲</w:t>
            </w:r>
            <w:r>
              <w:rPr>
                <w:spacing w:val="-4"/>
                <w:sz w:val="18"/>
                <w:szCs w:val="18"/>
              </w:rPr>
              <w:t>横梁</w:t>
            </w:r>
          </w:p>
        </w:tc>
        <w:tc>
          <w:tcPr>
            <w:tcW w:w="8115" w:type="dxa"/>
          </w:tcPr>
          <w:p>
            <w:pPr>
              <w:pStyle w:val="12"/>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31" w:line="220" w:lineRule="auto"/>
              <w:ind w:left="638"/>
              <w:rPr>
                <w:sz w:val="18"/>
                <w:szCs w:val="18"/>
              </w:rPr>
            </w:pPr>
            <w:r>
              <w:rPr>
                <w:rFonts w:hint="eastAsia" w:ascii="宋体" w:hAnsi="宋体" w:cs="宋体"/>
                <w:bCs/>
                <w:color w:val="auto"/>
                <w:szCs w:val="21"/>
                <w:highlight w:val="none"/>
              </w:rPr>
              <w:t>▲</w:t>
            </w:r>
            <w:r>
              <w:rPr>
                <w:spacing w:val="-2"/>
                <w:sz w:val="18"/>
                <w:szCs w:val="18"/>
              </w:rPr>
              <w:t>轿厢侧壁</w:t>
            </w:r>
          </w:p>
        </w:tc>
        <w:tc>
          <w:tcPr>
            <w:tcW w:w="8115" w:type="dxa"/>
          </w:tcPr>
          <w:p>
            <w:pPr>
              <w:pStyle w:val="12"/>
              <w:spacing w:before="69"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8" w:line="221" w:lineRule="auto"/>
              <w:ind w:left="638"/>
              <w:rPr>
                <w:sz w:val="18"/>
                <w:szCs w:val="18"/>
              </w:rPr>
            </w:pPr>
            <w:r>
              <w:rPr>
                <w:rFonts w:hint="eastAsia" w:ascii="宋体" w:hAnsi="宋体" w:cs="宋体"/>
                <w:bCs/>
                <w:color w:val="auto"/>
                <w:szCs w:val="21"/>
                <w:highlight w:val="none"/>
              </w:rPr>
              <w:t>▲</w:t>
            </w:r>
            <w:r>
              <w:rPr>
                <w:spacing w:val="-2"/>
                <w:sz w:val="18"/>
                <w:szCs w:val="18"/>
              </w:rPr>
              <w:t>轿厢后壁</w:t>
            </w:r>
          </w:p>
        </w:tc>
        <w:tc>
          <w:tcPr>
            <w:tcW w:w="8115" w:type="dxa"/>
          </w:tcPr>
          <w:p>
            <w:pPr>
              <w:pStyle w:val="12"/>
              <w:spacing w:before="69"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表面进行抗指纹处理的短丝发纹不锈钢（厚度≥1.5mm）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jc w:val="center"/>
        </w:trPr>
        <w:tc>
          <w:tcPr>
            <w:tcW w:w="2681" w:type="dxa"/>
          </w:tcPr>
          <w:p>
            <w:pPr>
              <w:pStyle w:val="12"/>
              <w:spacing w:before="30" w:line="203" w:lineRule="auto"/>
              <w:ind w:left="636"/>
              <w:rPr>
                <w:sz w:val="18"/>
                <w:szCs w:val="18"/>
              </w:rPr>
            </w:pPr>
            <w:r>
              <w:rPr>
                <w:spacing w:val="-3"/>
                <w:sz w:val="18"/>
                <w:szCs w:val="18"/>
              </w:rPr>
              <w:t>扶手</w:t>
            </w:r>
          </w:p>
        </w:tc>
        <w:tc>
          <w:tcPr>
            <w:tcW w:w="8115" w:type="dxa"/>
          </w:tcPr>
          <w:p>
            <w:pPr>
              <w:pStyle w:val="12"/>
              <w:spacing w:before="30" w:line="203" w:lineRule="auto"/>
              <w:ind w:left="111"/>
              <w:rPr>
                <w:sz w:val="18"/>
                <w:szCs w:val="18"/>
                <w:lang w:eastAsia="zh-CN"/>
              </w:rPr>
            </w:pPr>
            <w:r>
              <w:rPr>
                <w:spacing w:val="-1"/>
                <w:sz w:val="18"/>
                <w:szCs w:val="18"/>
                <w:lang w:eastAsia="zh-CN"/>
              </w:rPr>
              <w:t xml:space="preserve">材质 </w:t>
            </w:r>
            <w:r>
              <w:rPr>
                <w:rFonts w:hint="eastAsia"/>
                <w:spacing w:val="-1"/>
                <w:sz w:val="18"/>
                <w:szCs w:val="18"/>
                <w:lang w:eastAsia="zh-CN"/>
              </w:rPr>
              <w:t>发纹不锈钢</w:t>
            </w:r>
            <w:r>
              <w:rPr>
                <w:spacing w:val="-1"/>
                <w:sz w:val="18"/>
                <w:szCs w:val="18"/>
                <w:lang w:eastAsia="zh-CN"/>
              </w:rPr>
              <w:t>，</w:t>
            </w:r>
            <w:r>
              <w:rPr>
                <w:spacing w:val="-1"/>
                <w:sz w:val="18"/>
                <w:szCs w:val="18"/>
                <w:highlight w:val="none"/>
                <w:lang w:eastAsia="zh-CN"/>
              </w:rPr>
              <w:t>两侧</w:t>
            </w:r>
            <w:r>
              <w:rPr>
                <w:spacing w:val="-1"/>
                <w:sz w:val="18"/>
                <w:szCs w:val="18"/>
                <w:lang w:eastAsia="zh-CN"/>
              </w:rPr>
              <w:t>单列5</w:t>
            </w:r>
            <w:r>
              <w:rPr>
                <w:rFonts w:hint="eastAsia"/>
                <w:spacing w:val="-1"/>
                <w:sz w:val="18"/>
                <w:szCs w:val="18"/>
                <w:lang w:eastAsia="zh-CN"/>
              </w:rPr>
              <w:t>mm</w:t>
            </w:r>
            <w:r>
              <w:rPr>
                <w:spacing w:val="-1"/>
                <w:sz w:val="18"/>
                <w:szCs w:val="18"/>
                <w:lang w:eastAsia="zh-CN"/>
              </w:rPr>
              <w:t>厚、10</w:t>
            </w:r>
            <w:r>
              <w:rPr>
                <w:rFonts w:hint="eastAsia"/>
                <w:spacing w:val="-1"/>
                <w:sz w:val="18"/>
                <w:szCs w:val="18"/>
                <w:lang w:eastAsia="zh-CN"/>
              </w:rPr>
              <w:t>mm</w:t>
            </w:r>
            <w:r>
              <w:rPr>
                <w:spacing w:val="-1"/>
                <w:sz w:val="18"/>
                <w:szCs w:val="18"/>
                <w:lang w:eastAsia="zh-CN"/>
              </w:rPr>
              <w:t>宽扁形</w:t>
            </w:r>
            <w:r>
              <w:rPr>
                <w:rFonts w:hint="eastAsia"/>
                <w:sz w:val="18"/>
                <w:szCs w:val="18"/>
                <w:lang w:eastAsia="zh-CN"/>
              </w:rPr>
              <w:t>短丝</w:t>
            </w:r>
            <w:r>
              <w:rPr>
                <w:spacing w:val="-1"/>
                <w:sz w:val="18"/>
                <w:szCs w:val="18"/>
                <w:lang w:eastAsia="zh-CN"/>
              </w:rPr>
              <w:t>发纹不锈</w:t>
            </w:r>
            <w:r>
              <w:rPr>
                <w:spacing w:val="-2"/>
                <w:sz w:val="18"/>
                <w:szCs w:val="18"/>
                <w:lang w:eastAsia="zh-CN"/>
              </w:rPr>
              <w:t>钢扶手，提供样本</w:t>
            </w:r>
            <w:r>
              <w:rPr>
                <w:sz w:val="18"/>
                <w:szCs w:val="18"/>
                <w:lang w:eastAsia="zh-CN"/>
              </w:rPr>
              <w:t>材质 304，</w:t>
            </w:r>
            <w:r>
              <w:rPr>
                <w:rFonts w:hint="eastAsia"/>
                <w:sz w:val="18"/>
                <w:szCs w:val="18"/>
                <w:lang w:eastAsia="zh-CN"/>
              </w:rPr>
              <w:t>两侧单列5mm厚、10mm宽扁形发纹不锈钢扶手，提供样本</w:t>
            </w:r>
            <w:r>
              <w:rPr>
                <w:rFonts w:hint="eastAsia"/>
                <w:spacing w:val="1"/>
                <w:sz w:val="18"/>
                <w:szCs w:val="18"/>
                <w:lang w:eastAsia="zh-CN"/>
              </w:rPr>
              <w:t>供采购人确认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2681" w:type="dxa"/>
          </w:tcPr>
          <w:p>
            <w:pPr>
              <w:pStyle w:val="12"/>
              <w:spacing w:before="70" w:line="221" w:lineRule="auto"/>
              <w:ind w:left="638"/>
              <w:rPr>
                <w:sz w:val="18"/>
                <w:szCs w:val="18"/>
              </w:rPr>
            </w:pPr>
            <w:r>
              <w:rPr>
                <w:spacing w:val="-5"/>
                <w:sz w:val="18"/>
                <w:szCs w:val="18"/>
              </w:rPr>
              <w:t>轿厢门</w:t>
            </w:r>
          </w:p>
        </w:tc>
        <w:tc>
          <w:tcPr>
            <w:tcW w:w="8115" w:type="dxa"/>
          </w:tcPr>
          <w:p>
            <w:pPr>
              <w:pStyle w:val="12"/>
              <w:spacing w:before="70" w:line="219" w:lineRule="auto"/>
              <w:ind w:left="111"/>
              <w:rPr>
                <w:sz w:val="18"/>
                <w:szCs w:val="18"/>
                <w:lang w:eastAsia="zh-CN"/>
              </w:rPr>
            </w:pPr>
            <w:r>
              <w:rPr>
                <w:spacing w:val="-1"/>
                <w:sz w:val="18"/>
                <w:szCs w:val="18"/>
                <w:lang w:eastAsia="zh-CN"/>
              </w:rPr>
              <w:t xml:space="preserve">材质 </w:t>
            </w:r>
            <w:r>
              <w:rPr>
                <w:rFonts w:hint="eastAsia"/>
                <w:sz w:val="18"/>
                <w:szCs w:val="18"/>
                <w:lang w:eastAsia="zh-CN"/>
              </w:rPr>
              <w:t>一体成型</w:t>
            </w:r>
            <w:r>
              <w:rPr>
                <w:sz w:val="18"/>
                <w:szCs w:val="18"/>
                <w:lang w:eastAsia="zh-CN"/>
              </w:rPr>
              <w:t>发纹不锈钢（厚度≥1.</w:t>
            </w:r>
            <w:r>
              <w:rPr>
                <w:rFonts w:hint="eastAsia"/>
                <w:sz w:val="18"/>
                <w:szCs w:val="18"/>
                <w:lang w:eastAsia="zh-CN"/>
              </w:rPr>
              <w:t>5</w:t>
            </w:r>
            <w:r>
              <w:rPr>
                <w:sz w:val="18"/>
                <w:szCs w:val="18"/>
                <w:lang w:eastAsia="zh-CN"/>
              </w:rPr>
              <w:t>mm）材质 304，</w:t>
            </w:r>
            <w:r>
              <w:rPr>
                <w:rFonts w:hint="eastAsia"/>
                <w:sz w:val="18"/>
                <w:szCs w:val="18"/>
                <w:lang w:eastAsia="zh-CN"/>
              </w:rPr>
              <w:t>表面进行抗指纹处理的发纹不锈钢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9" w:line="221" w:lineRule="auto"/>
              <w:ind w:left="638"/>
              <w:rPr>
                <w:sz w:val="18"/>
                <w:szCs w:val="18"/>
              </w:rPr>
            </w:pPr>
            <w:r>
              <w:rPr>
                <w:spacing w:val="-2"/>
                <w:sz w:val="18"/>
                <w:szCs w:val="18"/>
              </w:rPr>
              <w:t>轿厢地面</w:t>
            </w:r>
          </w:p>
        </w:tc>
        <w:tc>
          <w:tcPr>
            <w:tcW w:w="8115" w:type="dxa"/>
          </w:tcPr>
          <w:p>
            <w:pPr>
              <w:pStyle w:val="12"/>
              <w:spacing w:before="70" w:line="219" w:lineRule="auto"/>
              <w:ind w:left="112"/>
              <w:rPr>
                <w:sz w:val="18"/>
                <w:szCs w:val="18"/>
                <w:lang w:eastAsia="zh-CN"/>
              </w:rPr>
            </w:pPr>
            <w:r>
              <w:rPr>
                <w:rFonts w:hint="eastAsia"/>
                <w:sz w:val="18"/>
                <w:szCs w:val="18"/>
                <w:highlight w:val="none"/>
                <w:lang w:eastAsia="zh-CN"/>
              </w:rPr>
              <w:t>机场橡胶地板或同质透芯4mmPVC地面。（质量、颜色必须满足采购人要求）。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9" w:line="221" w:lineRule="auto"/>
              <w:ind w:left="638"/>
              <w:rPr>
                <w:sz w:val="18"/>
                <w:szCs w:val="18"/>
              </w:rPr>
            </w:pPr>
            <w:r>
              <w:rPr>
                <w:spacing w:val="-2"/>
                <w:sz w:val="18"/>
                <w:szCs w:val="18"/>
              </w:rPr>
              <w:t>轿厢装饰</w:t>
            </w:r>
          </w:p>
        </w:tc>
        <w:tc>
          <w:tcPr>
            <w:tcW w:w="8115" w:type="dxa"/>
          </w:tcPr>
          <w:p>
            <w:pPr>
              <w:pStyle w:val="12"/>
              <w:spacing w:before="69" w:line="219" w:lineRule="auto"/>
              <w:ind w:left="111"/>
              <w:rPr>
                <w:sz w:val="18"/>
                <w:szCs w:val="18"/>
                <w:lang w:eastAsia="zh-CN"/>
              </w:rPr>
            </w:pPr>
            <w:r>
              <w:rPr>
                <w:spacing w:val="-1"/>
                <w:sz w:val="18"/>
                <w:szCs w:val="18"/>
                <w:lang w:eastAsia="zh-CN"/>
              </w:rPr>
              <w:t>轿内须有原厂制造铭牌，提供效果图，由采购人确认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9" w:line="221" w:lineRule="auto"/>
              <w:ind w:left="638"/>
              <w:rPr>
                <w:spacing w:val="-2"/>
                <w:sz w:val="18"/>
                <w:szCs w:val="18"/>
                <w:highlight w:val="none"/>
              </w:rPr>
            </w:pPr>
            <w:r>
              <w:rPr>
                <w:rFonts w:hint="eastAsia" w:ascii="宋体" w:hAnsi="宋体" w:cs="宋体"/>
                <w:bCs/>
                <w:color w:val="auto"/>
                <w:szCs w:val="21"/>
                <w:highlight w:val="none"/>
              </w:rPr>
              <w:t>▲</w:t>
            </w:r>
            <w:r>
              <w:rPr>
                <w:spacing w:val="-2"/>
                <w:sz w:val="18"/>
                <w:szCs w:val="18"/>
                <w:highlight w:val="none"/>
              </w:rPr>
              <w:t>轿厢空调</w:t>
            </w:r>
          </w:p>
        </w:tc>
        <w:tc>
          <w:tcPr>
            <w:tcW w:w="8115" w:type="dxa"/>
          </w:tcPr>
          <w:p>
            <w:pPr>
              <w:pStyle w:val="12"/>
              <w:spacing w:before="69" w:line="219" w:lineRule="auto"/>
              <w:ind w:left="111"/>
              <w:rPr>
                <w:spacing w:val="-1"/>
                <w:sz w:val="18"/>
                <w:szCs w:val="18"/>
                <w:highlight w:val="none"/>
                <w:lang w:eastAsia="zh-CN"/>
              </w:rPr>
            </w:pPr>
            <w:r>
              <w:rPr>
                <w:rFonts w:hint="eastAsia"/>
                <w:spacing w:val="-2"/>
                <w:sz w:val="18"/>
                <w:szCs w:val="18"/>
                <w:highlight w:val="none"/>
                <w:lang w:eastAsia="zh-CN"/>
              </w:rPr>
              <w:t xml:space="preserve"> DT9</w:t>
            </w:r>
            <w:r>
              <w:rPr>
                <w:rFonts w:hint="eastAsia"/>
                <w:spacing w:val="-1"/>
                <w:sz w:val="18"/>
                <w:szCs w:val="18"/>
                <w:highlight w:val="none"/>
                <w:lang w:eastAsia="zh-CN"/>
              </w:rPr>
              <w:t>，单冷空调(具备定时设置开关机功能)，含</w:t>
            </w:r>
            <w:r>
              <w:rPr>
                <w:spacing w:val="-2"/>
                <w:sz w:val="18"/>
                <w:szCs w:val="18"/>
                <w:highlight w:val="none"/>
                <w:lang w:eastAsia="zh-CN"/>
              </w:rPr>
              <w:t>医用级空气净化系统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9" w:line="219" w:lineRule="auto"/>
              <w:ind w:left="749"/>
              <w:rPr>
                <w:color w:val="auto"/>
                <w:sz w:val="18"/>
                <w:szCs w:val="18"/>
                <w:highlight w:val="none"/>
              </w:rPr>
            </w:pPr>
            <w:r>
              <w:rPr>
                <w:rFonts w:hint="eastAsia" w:ascii="宋体" w:hAnsi="宋体" w:cs="宋体"/>
                <w:bCs/>
                <w:color w:val="auto"/>
                <w:szCs w:val="21"/>
                <w:highlight w:val="none"/>
              </w:rPr>
              <w:t>▲</w:t>
            </w:r>
            <w:r>
              <w:rPr>
                <w:color w:val="auto"/>
                <w:spacing w:val="-14"/>
                <w:sz w:val="18"/>
                <w:szCs w:val="18"/>
                <w:highlight w:val="none"/>
              </w:rPr>
              <w:t>门机</w:t>
            </w:r>
          </w:p>
        </w:tc>
        <w:tc>
          <w:tcPr>
            <w:tcW w:w="8115" w:type="dxa"/>
          </w:tcPr>
          <w:p>
            <w:pPr>
              <w:pStyle w:val="12"/>
              <w:spacing w:before="69" w:line="219" w:lineRule="auto"/>
              <w:ind w:left="113"/>
              <w:rPr>
                <w:color w:val="auto"/>
                <w:sz w:val="18"/>
                <w:szCs w:val="18"/>
                <w:highlight w:val="none"/>
                <w:lang w:eastAsia="zh-CN"/>
              </w:rPr>
            </w:pPr>
            <w:r>
              <w:rPr>
                <w:color w:val="auto"/>
                <w:spacing w:val="-1"/>
                <w:sz w:val="18"/>
                <w:szCs w:val="18"/>
                <w:highlight w:val="none"/>
                <w:lang w:eastAsia="zh-CN"/>
              </w:rPr>
              <w:t>永磁同步无连杆门机</w:t>
            </w:r>
            <w:r>
              <w:rPr>
                <w:spacing w:val="-1"/>
                <w:sz w:val="18"/>
                <w:szCs w:val="18"/>
                <w:lang w:eastAsia="zh-CN"/>
              </w:rPr>
              <w:t>（品牌</w:t>
            </w:r>
            <w:r>
              <w:rPr>
                <w:rFonts w:hint="eastAsia"/>
                <w:spacing w:val="-1"/>
                <w:sz w:val="18"/>
                <w:szCs w:val="18"/>
                <w:lang w:eastAsia="zh-CN"/>
              </w:rPr>
              <w:t>必须是原厂原品牌</w:t>
            </w:r>
            <w:r>
              <w:rPr>
                <w:spacing w:val="-1"/>
                <w:sz w:val="18"/>
                <w:szCs w:val="18"/>
                <w:lang w:eastAsia="zh-CN"/>
              </w:rPr>
              <w:t>部件</w:t>
            </w:r>
            <w:r>
              <w:rPr>
                <w:rFonts w:hint="eastAsia"/>
                <w:spacing w:val="-1"/>
                <w:sz w:val="18"/>
                <w:szCs w:val="18"/>
                <w:lang w:eastAsia="zh-CN"/>
              </w:rPr>
              <w:t>，提供证书</w:t>
            </w:r>
            <w:r>
              <w:rPr>
                <w:spacing w:val="-1"/>
                <w:sz w:val="18"/>
                <w:szCs w:val="18"/>
                <w:lang w:eastAsia="zh-CN"/>
              </w:rPr>
              <w:t>）</w:t>
            </w:r>
            <w:r>
              <w:rPr>
                <w:color w:val="auto"/>
                <w:spacing w:val="-1"/>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8" w:line="222" w:lineRule="auto"/>
              <w:ind w:left="638"/>
              <w:rPr>
                <w:sz w:val="18"/>
                <w:szCs w:val="18"/>
              </w:rPr>
            </w:pPr>
            <w:r>
              <w:rPr>
                <w:spacing w:val="-2"/>
                <w:sz w:val="18"/>
                <w:szCs w:val="18"/>
              </w:rPr>
              <w:t>开门方式</w:t>
            </w:r>
          </w:p>
        </w:tc>
        <w:tc>
          <w:tcPr>
            <w:tcW w:w="8115" w:type="dxa"/>
          </w:tcPr>
          <w:p>
            <w:pPr>
              <w:pStyle w:val="12"/>
              <w:spacing w:before="69" w:line="219" w:lineRule="auto"/>
              <w:ind w:left="128"/>
              <w:rPr>
                <w:sz w:val="18"/>
                <w:szCs w:val="18"/>
                <w:lang w:eastAsia="zh-CN"/>
              </w:rPr>
            </w:pPr>
            <w:r>
              <w:rPr>
                <w:rFonts w:hint="eastAsia"/>
                <w:sz w:val="18"/>
                <w:szCs w:val="18"/>
                <w:lang w:eastAsia="zh-CN"/>
              </w:rPr>
              <w:t>按照基本参数中采用</w:t>
            </w:r>
            <w:r>
              <w:rPr>
                <w:spacing w:val="-3"/>
                <w:sz w:val="18"/>
                <w:szCs w:val="18"/>
                <w:lang w:eastAsia="zh-CN"/>
              </w:rPr>
              <w:t>中分门</w:t>
            </w:r>
            <w:r>
              <w:rPr>
                <w:rFonts w:hint="eastAsia"/>
                <w:spacing w:val="-3"/>
                <w:sz w:val="18"/>
                <w:szCs w:val="18"/>
                <w:lang w:eastAsia="zh-CN"/>
              </w:rPr>
              <w:t>或侧开门</w:t>
            </w:r>
            <w:r>
              <w:rPr>
                <w:spacing w:val="-3"/>
                <w:sz w:val="18"/>
                <w:szCs w:val="18"/>
                <w:lang w:eastAsia="zh-CN"/>
              </w:rPr>
              <w:t>（</w:t>
            </w:r>
            <w:r>
              <w:rPr>
                <w:rFonts w:hint="eastAsia"/>
                <w:spacing w:val="-3"/>
                <w:sz w:val="18"/>
                <w:szCs w:val="18"/>
                <w:lang w:eastAsia="zh-CN"/>
              </w:rPr>
              <w:t>均采用</w:t>
            </w:r>
            <w:r>
              <w:rPr>
                <w:spacing w:val="-3"/>
                <w:sz w:val="18"/>
                <w:szCs w:val="18"/>
                <w:lang w:eastAsia="zh-CN"/>
              </w:rPr>
              <w:t>变频控制门机），（DT</w:t>
            </w:r>
            <w:r>
              <w:rPr>
                <w:rFonts w:hint="eastAsia"/>
                <w:spacing w:val="-3"/>
                <w:sz w:val="18"/>
                <w:szCs w:val="18"/>
                <w:lang w:eastAsia="zh-CN"/>
              </w:rPr>
              <w:t>10、DT11设置防溜车撞门设施）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68" w:line="219" w:lineRule="auto"/>
              <w:ind w:left="638"/>
              <w:rPr>
                <w:sz w:val="18"/>
                <w:szCs w:val="18"/>
              </w:rPr>
            </w:pPr>
            <w:r>
              <w:rPr>
                <w:spacing w:val="-2"/>
                <w:sz w:val="18"/>
                <w:szCs w:val="18"/>
              </w:rPr>
              <w:t>开门尺寸</w:t>
            </w:r>
          </w:p>
        </w:tc>
        <w:tc>
          <w:tcPr>
            <w:tcW w:w="8115" w:type="dxa"/>
          </w:tcPr>
          <w:p>
            <w:pPr>
              <w:pStyle w:val="12"/>
              <w:spacing w:before="68" w:line="220" w:lineRule="auto"/>
              <w:ind w:left="112"/>
              <w:rPr>
                <w:sz w:val="18"/>
                <w:szCs w:val="18"/>
              </w:rPr>
            </w:pPr>
            <w:r>
              <w:rPr>
                <w:rFonts w:hint="eastAsia"/>
                <w:sz w:val="18"/>
                <w:szCs w:val="18"/>
                <w:lang w:eastAsia="zh-CN"/>
              </w:rPr>
              <w:t>参考基本参数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0" w:line="221" w:lineRule="auto"/>
              <w:ind w:left="389"/>
              <w:rPr>
                <w:sz w:val="18"/>
                <w:szCs w:val="18"/>
              </w:rPr>
            </w:pPr>
            <w:r>
              <w:rPr>
                <w:spacing w:val="-4"/>
                <w:sz w:val="18"/>
                <w:szCs w:val="18"/>
              </w:rPr>
              <w:t>门系统防夹保护</w:t>
            </w:r>
          </w:p>
        </w:tc>
        <w:tc>
          <w:tcPr>
            <w:tcW w:w="8115" w:type="dxa"/>
          </w:tcPr>
          <w:p>
            <w:pPr>
              <w:pStyle w:val="12"/>
              <w:tabs>
                <w:tab w:val="left" w:pos="3293"/>
              </w:tabs>
              <w:spacing w:before="70" w:line="219" w:lineRule="auto"/>
              <w:ind w:left="129"/>
              <w:rPr>
                <w:sz w:val="18"/>
                <w:szCs w:val="18"/>
                <w:lang w:eastAsia="zh-CN"/>
              </w:rPr>
            </w:pPr>
            <w:r>
              <w:rPr>
                <w:spacing w:val="-3"/>
                <w:sz w:val="18"/>
                <w:szCs w:val="18"/>
                <w:lang w:eastAsia="zh-CN"/>
              </w:rPr>
              <w:t>≥1</w:t>
            </w:r>
            <w:r>
              <w:rPr>
                <w:rFonts w:hint="eastAsia"/>
                <w:spacing w:val="-3"/>
                <w:sz w:val="18"/>
                <w:szCs w:val="18"/>
                <w:lang w:eastAsia="zh-CN"/>
              </w:rPr>
              <w:t>9</w:t>
            </w:r>
            <w:r>
              <w:rPr>
                <w:spacing w:val="-3"/>
                <w:sz w:val="18"/>
                <w:szCs w:val="18"/>
                <w:lang w:eastAsia="zh-CN"/>
              </w:rPr>
              <w:t>0束红外线光幕保护装置</w:t>
            </w:r>
            <w:r>
              <w:rPr>
                <w:spacing w:val="-3"/>
                <w:sz w:val="18"/>
                <w:szCs w:val="18"/>
                <w:lang w:eastAsia="zh-CN"/>
              </w:rPr>
              <w:tab/>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2681" w:type="dxa"/>
            <w:vAlign w:val="top"/>
          </w:tcPr>
          <w:p>
            <w:pPr>
              <w:pStyle w:val="12"/>
              <w:spacing w:before="70" w:line="221" w:lineRule="auto"/>
              <w:ind w:left="389" w:leftChars="0"/>
              <w:rPr>
                <w:spacing w:val="-4"/>
                <w:sz w:val="18"/>
                <w:szCs w:val="18"/>
              </w:rPr>
            </w:pPr>
            <w:r>
              <w:rPr>
                <w:spacing w:val="-2"/>
                <w:sz w:val="18"/>
                <w:szCs w:val="18"/>
              </w:rPr>
              <w:t>轿外召唤面板</w:t>
            </w:r>
          </w:p>
        </w:tc>
        <w:tc>
          <w:tcPr>
            <w:tcW w:w="8115" w:type="dxa"/>
            <w:vAlign w:val="top"/>
          </w:tcPr>
          <w:p>
            <w:pPr>
              <w:pStyle w:val="4"/>
              <w:spacing w:before="111" w:line="255" w:lineRule="auto"/>
              <w:ind w:right="473" w:rightChars="0"/>
              <w:rPr>
                <w:spacing w:val="-3"/>
                <w:sz w:val="18"/>
                <w:szCs w:val="18"/>
                <w:lang w:eastAsia="zh-CN"/>
              </w:rPr>
            </w:pPr>
            <w:r>
              <w:rPr>
                <w:rFonts w:hint="eastAsia"/>
                <w:sz w:val="18"/>
                <w:szCs w:val="18"/>
                <w:highlight w:val="none"/>
                <w:lang w:eastAsia="zh-CN"/>
              </w:rPr>
              <w:t>轿</w:t>
            </w:r>
            <w:r>
              <w:rPr>
                <w:rFonts w:hint="eastAsia" w:ascii="宋体" w:hAnsi="宋体" w:eastAsia="宋体" w:cs="宋体"/>
                <w:snapToGrid w:val="0"/>
                <w:color w:val="000000"/>
                <w:sz w:val="18"/>
                <w:szCs w:val="18"/>
                <w:lang w:val="en-US" w:eastAsia="zh-CN" w:bidi="ar-SA"/>
              </w:rPr>
              <w:t>厢外招均配置微触按钮，边框材质亚克力，（按钮要求常亮，当按下按钮时，按钮外边框亮）外招面板，材质304，表面进行抗指纹处理的发纹不锈钢面板，带显示楼层和电梯运行方向（带运行、检修、故障和满载等中文显示，不允许出现黑屏现象），提供效果图以及样品由采购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2681" w:type="dxa"/>
          </w:tcPr>
          <w:p>
            <w:pPr>
              <w:rPr>
                <w:lang w:eastAsia="zh-CN"/>
              </w:rPr>
            </w:pPr>
          </w:p>
          <w:p>
            <w:pPr>
              <w:pStyle w:val="12"/>
              <w:spacing w:before="58"/>
              <w:ind w:left="549"/>
              <w:rPr>
                <w:sz w:val="18"/>
                <w:szCs w:val="18"/>
              </w:rPr>
            </w:pPr>
            <w:r>
              <w:rPr>
                <w:spacing w:val="-2"/>
                <w:sz w:val="18"/>
                <w:szCs w:val="18"/>
              </w:rPr>
              <w:t>轿厢操纵箱</w:t>
            </w:r>
          </w:p>
        </w:tc>
        <w:tc>
          <w:tcPr>
            <w:tcW w:w="8115" w:type="dxa"/>
          </w:tcPr>
          <w:p>
            <w:pPr>
              <w:pStyle w:val="12"/>
              <w:spacing w:before="70" w:line="294" w:lineRule="auto"/>
              <w:ind w:left="111" w:right="106"/>
              <w:jc w:val="both"/>
              <w:rPr>
                <w:sz w:val="18"/>
                <w:szCs w:val="18"/>
                <w:lang w:eastAsia="zh-CN"/>
              </w:rPr>
            </w:pPr>
            <w:r>
              <w:rPr>
                <w:sz w:val="18"/>
                <w:szCs w:val="18"/>
                <w:lang w:eastAsia="zh-CN"/>
              </w:rPr>
              <w:t>电梯轿厢内左右两侧分别设置操纵内召面板，面板采用</w:t>
            </w:r>
            <w:r>
              <w:rPr>
                <w:rFonts w:hint="eastAsia"/>
                <w:sz w:val="18"/>
                <w:szCs w:val="18"/>
                <w:lang w:eastAsia="zh-CN"/>
              </w:rPr>
              <w:t>抗指纹处理的</w:t>
            </w:r>
            <w:r>
              <w:rPr>
                <w:sz w:val="18"/>
                <w:szCs w:val="18"/>
                <w:lang w:eastAsia="zh-CN"/>
              </w:rPr>
              <w:t>发纹不锈钢，材质 3</w:t>
            </w:r>
            <w:r>
              <w:rPr>
                <w:color w:val="auto"/>
                <w:sz w:val="18"/>
                <w:szCs w:val="18"/>
                <w:lang w:eastAsia="zh-CN"/>
              </w:rPr>
              <w:t>04，厚度 ≥1.5</w:t>
            </w:r>
            <w:r>
              <w:rPr>
                <w:rFonts w:hint="eastAsia"/>
                <w:color w:val="auto"/>
                <w:sz w:val="18"/>
                <w:szCs w:val="18"/>
                <w:lang w:eastAsia="zh-CN"/>
              </w:rPr>
              <w:t>mm</w:t>
            </w:r>
            <w:r>
              <w:rPr>
                <w:color w:val="auto"/>
                <w:sz w:val="18"/>
                <w:szCs w:val="18"/>
                <w:lang w:eastAsia="zh-CN"/>
              </w:rPr>
              <w:t>；发纹不锈钢圆形按钮；操作功能：一个以钥匙操作的开关箱内有</w:t>
            </w:r>
            <w:r>
              <w:rPr>
                <w:rFonts w:hint="eastAsia"/>
                <w:color w:val="auto"/>
                <w:sz w:val="18"/>
                <w:szCs w:val="18"/>
                <w:lang w:eastAsia="zh-CN"/>
              </w:rPr>
              <w:t>司机开关、检修开关、</w:t>
            </w:r>
            <w:r>
              <w:rPr>
                <w:color w:val="auto"/>
                <w:sz w:val="18"/>
                <w:szCs w:val="18"/>
                <w:lang w:eastAsia="zh-CN"/>
              </w:rPr>
              <w:t>停止开关、照明开关、风扇开关，</w:t>
            </w:r>
            <w:r>
              <w:rPr>
                <w:rFonts w:hint="eastAsia"/>
                <w:color w:val="auto"/>
                <w:sz w:val="18"/>
                <w:szCs w:val="18"/>
                <w:lang w:eastAsia="zh-CN"/>
              </w:rPr>
              <w:t>面板</w:t>
            </w:r>
            <w:r>
              <w:rPr>
                <w:color w:val="auto"/>
                <w:sz w:val="18"/>
                <w:szCs w:val="18"/>
                <w:lang w:eastAsia="zh-CN"/>
              </w:rPr>
              <w:t>式</w:t>
            </w:r>
            <w:r>
              <w:rPr>
                <w:rFonts w:hint="eastAsia"/>
                <w:color w:val="auto"/>
                <w:sz w:val="18"/>
                <w:szCs w:val="18"/>
                <w:lang w:eastAsia="zh-CN"/>
              </w:rPr>
              <w:t>电话</w:t>
            </w:r>
            <w:r>
              <w:rPr>
                <w:color w:val="auto"/>
                <w:sz w:val="18"/>
                <w:szCs w:val="18"/>
                <w:lang w:eastAsia="zh-CN"/>
              </w:rPr>
              <w:t>机</w:t>
            </w:r>
            <w:r>
              <w:rPr>
                <w:rFonts w:hint="eastAsia"/>
                <w:color w:val="auto"/>
                <w:sz w:val="18"/>
                <w:szCs w:val="18"/>
                <w:lang w:eastAsia="zh-CN"/>
              </w:rPr>
              <w:t>，DT1-DT7、DT12~13</w:t>
            </w:r>
            <w:r>
              <w:rPr>
                <w:rFonts w:hint="eastAsia"/>
                <w:color w:val="auto"/>
                <w:sz w:val="18"/>
                <w:szCs w:val="18"/>
                <w:highlight w:val="none"/>
                <w:lang w:eastAsia="zh-CN"/>
              </w:rPr>
              <w:t>、DT16~17轿厢内需配置盲文按钮及嵌入式残疾人操纵箱(配盲文按钮，须配置带盲文残疾人无指纹处理的发纹不锈钢嵌入式防误触操作面板)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0" w:line="221" w:lineRule="auto"/>
              <w:ind w:left="369"/>
              <w:rPr>
                <w:sz w:val="18"/>
                <w:szCs w:val="18"/>
              </w:rPr>
            </w:pPr>
            <w:r>
              <w:rPr>
                <w:spacing w:val="-2"/>
                <w:sz w:val="18"/>
                <w:szCs w:val="18"/>
              </w:rPr>
              <w:t>轿厢位置指示器</w:t>
            </w:r>
          </w:p>
        </w:tc>
        <w:tc>
          <w:tcPr>
            <w:tcW w:w="8115" w:type="dxa"/>
          </w:tcPr>
          <w:p>
            <w:pPr>
              <w:pStyle w:val="12"/>
              <w:spacing w:before="71" w:line="219" w:lineRule="auto"/>
              <w:ind w:left="111"/>
              <w:rPr>
                <w:sz w:val="18"/>
                <w:szCs w:val="18"/>
                <w:lang w:eastAsia="zh-CN"/>
              </w:rPr>
            </w:pPr>
            <w:r>
              <w:rPr>
                <w:color w:val="auto"/>
                <w:spacing w:val="-1"/>
                <w:sz w:val="18"/>
                <w:szCs w:val="18"/>
                <w:lang w:eastAsia="zh-CN"/>
              </w:rPr>
              <w:t>所有轿厢内配置楼层显示和运行方向</w:t>
            </w:r>
            <w:r>
              <w:rPr>
                <w:rFonts w:hint="eastAsia"/>
                <w:b w:val="0"/>
                <w:bCs/>
                <w:color w:val="auto"/>
                <w:spacing w:val="-1"/>
                <w:sz w:val="18"/>
                <w:szCs w:val="18"/>
                <w:lang w:eastAsia="zh-CN"/>
              </w:rPr>
              <w:t>液晶</w:t>
            </w:r>
            <w:r>
              <w:rPr>
                <w:b w:val="0"/>
                <w:bCs/>
                <w:color w:val="auto"/>
                <w:spacing w:val="-1"/>
                <w:sz w:val="18"/>
                <w:szCs w:val="18"/>
                <w:lang w:eastAsia="zh-CN"/>
              </w:rPr>
              <w:t>显示</w:t>
            </w:r>
            <w:r>
              <w:rPr>
                <w:rFonts w:hint="eastAsia"/>
                <w:b w:val="0"/>
                <w:bCs/>
                <w:color w:val="auto"/>
                <w:spacing w:val="-1"/>
                <w:sz w:val="18"/>
                <w:szCs w:val="18"/>
                <w:lang w:eastAsia="zh-CN"/>
              </w:rPr>
              <w:t>器，</w:t>
            </w:r>
            <w:r>
              <w:rPr>
                <w:color w:val="auto"/>
                <w:spacing w:val="-1"/>
                <w:sz w:val="18"/>
                <w:szCs w:val="18"/>
                <w:lang w:eastAsia="zh-CN"/>
              </w:rPr>
              <w:t>置于内</w:t>
            </w:r>
            <w:r>
              <w:rPr>
                <w:rFonts w:hint="eastAsia"/>
                <w:color w:val="auto"/>
                <w:spacing w:val="-1"/>
                <w:sz w:val="18"/>
                <w:szCs w:val="18"/>
                <w:lang w:eastAsia="zh-CN"/>
              </w:rPr>
              <w:t>轿厢操作面</w:t>
            </w:r>
            <w:r>
              <w:rPr>
                <w:color w:val="auto"/>
                <w:spacing w:val="-1"/>
                <w:sz w:val="18"/>
                <w:szCs w:val="18"/>
                <w:lang w:eastAsia="zh-CN"/>
              </w:rPr>
              <w:t>板上方位置</w:t>
            </w:r>
            <w:r>
              <w:rPr>
                <w:rFonts w:hint="eastAsia"/>
                <w:color w:val="auto"/>
                <w:spacing w:val="-1"/>
                <w:sz w:val="18"/>
                <w:szCs w:val="18"/>
                <w:lang w:eastAsia="zh-CN"/>
              </w:rPr>
              <w:t>。</w:t>
            </w:r>
            <w:r>
              <w:rPr>
                <w:rFonts w:hint="eastAsia"/>
                <w:b/>
                <w:color w:val="auto"/>
                <w:spacing w:val="-1"/>
                <w:sz w:val="18"/>
                <w:szCs w:val="18"/>
                <w:lang w:eastAsia="zh-CN"/>
              </w:rPr>
              <w:t>（</w:t>
            </w:r>
            <w:r>
              <w:rPr>
                <w:rFonts w:hint="eastAsia"/>
                <w:color w:val="auto"/>
                <w:sz w:val="18"/>
                <w:szCs w:val="18"/>
                <w:lang w:eastAsia="zh-CN"/>
              </w:rPr>
              <w:t>提供样本</w:t>
            </w:r>
            <w:r>
              <w:rPr>
                <w:rFonts w:hint="eastAsia"/>
                <w:color w:val="auto"/>
                <w:spacing w:val="1"/>
                <w:sz w:val="18"/>
                <w:szCs w:val="18"/>
                <w:lang w:eastAsia="zh-CN"/>
              </w:rPr>
              <w:t>供采购人确认</w:t>
            </w:r>
            <w:r>
              <w:rPr>
                <w:rFonts w:hint="eastAsia"/>
                <w:b/>
                <w:color w:val="auto"/>
                <w:spacing w:val="-1"/>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0" w:line="221" w:lineRule="auto"/>
              <w:ind w:left="369"/>
              <w:rPr>
                <w:spacing w:val="-2"/>
                <w:sz w:val="18"/>
                <w:szCs w:val="18"/>
              </w:rPr>
            </w:pPr>
            <w:r>
              <w:rPr>
                <w:spacing w:val="-2"/>
                <w:sz w:val="18"/>
                <w:szCs w:val="18"/>
              </w:rPr>
              <w:t>宣传播放</w:t>
            </w:r>
          </w:p>
        </w:tc>
        <w:tc>
          <w:tcPr>
            <w:tcW w:w="8115" w:type="dxa"/>
          </w:tcPr>
          <w:p>
            <w:pPr>
              <w:pStyle w:val="12"/>
              <w:spacing w:before="71" w:line="219" w:lineRule="auto"/>
              <w:ind w:left="111"/>
              <w:rPr>
                <w:spacing w:val="-1"/>
                <w:sz w:val="18"/>
                <w:szCs w:val="18"/>
                <w:lang w:eastAsia="zh-CN"/>
              </w:rPr>
            </w:pPr>
            <w:r>
              <w:rPr>
                <w:spacing w:val="-1"/>
                <w:sz w:val="18"/>
                <w:szCs w:val="18"/>
                <w:lang w:eastAsia="zh-CN"/>
              </w:rPr>
              <w:t>所有轿厢内配置</w:t>
            </w:r>
            <w:r>
              <w:rPr>
                <w:rFonts w:hint="eastAsia"/>
                <w:spacing w:val="-1"/>
                <w:sz w:val="18"/>
                <w:szCs w:val="18"/>
                <w:lang w:eastAsia="zh-CN"/>
              </w:rPr>
              <w:t>嵌入式液晶</w:t>
            </w:r>
            <w:r>
              <w:rPr>
                <w:rFonts w:hint="eastAsia"/>
                <w:b w:val="0"/>
                <w:bCs/>
                <w:color w:val="auto"/>
                <w:spacing w:val="-1"/>
                <w:sz w:val="18"/>
                <w:szCs w:val="18"/>
                <w:lang w:eastAsia="zh-CN"/>
              </w:rPr>
              <w:t>显示器24寸需具备U盘插卡播放院内宣传片、图片或视频功能,视频播放版本均兼容或兼容最新的视频文件（</w:t>
            </w:r>
            <w:r>
              <w:rPr>
                <w:rFonts w:hint="eastAsia"/>
                <w:b w:val="0"/>
                <w:bCs/>
                <w:color w:val="auto"/>
                <w:sz w:val="18"/>
                <w:szCs w:val="18"/>
                <w:lang w:eastAsia="zh-CN"/>
              </w:rPr>
              <w:t>提供样本</w:t>
            </w:r>
            <w:r>
              <w:rPr>
                <w:rFonts w:hint="eastAsia"/>
                <w:b w:val="0"/>
                <w:bCs/>
                <w:color w:val="auto"/>
                <w:spacing w:val="1"/>
                <w:sz w:val="18"/>
                <w:szCs w:val="18"/>
                <w:lang w:eastAsia="zh-CN"/>
              </w:rPr>
              <w:t>供采购人确认</w:t>
            </w:r>
            <w:r>
              <w:rPr>
                <w:rFonts w:hint="eastAsia"/>
                <w:b w:val="0"/>
                <w:bCs/>
                <w:color w:val="auto"/>
                <w:spacing w:val="-1"/>
                <w:sz w:val="18"/>
                <w:szCs w:val="18"/>
                <w:lang w:eastAsia="zh-CN"/>
              </w:rPr>
              <w:t>）（杂货梯除外）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0" w:line="222" w:lineRule="auto"/>
              <w:ind w:left="729"/>
              <w:rPr>
                <w:sz w:val="18"/>
                <w:szCs w:val="18"/>
              </w:rPr>
            </w:pPr>
            <w:r>
              <w:rPr>
                <w:spacing w:val="-4"/>
                <w:sz w:val="18"/>
                <w:szCs w:val="18"/>
              </w:rPr>
              <w:t>地坎</w:t>
            </w:r>
          </w:p>
        </w:tc>
        <w:tc>
          <w:tcPr>
            <w:tcW w:w="8115" w:type="dxa"/>
          </w:tcPr>
          <w:p>
            <w:pPr>
              <w:pStyle w:val="12"/>
              <w:spacing w:before="71" w:line="219" w:lineRule="auto"/>
              <w:ind w:left="111"/>
              <w:rPr>
                <w:sz w:val="18"/>
                <w:szCs w:val="18"/>
                <w:lang w:eastAsia="zh-CN"/>
              </w:rPr>
            </w:pPr>
            <w:r>
              <w:rPr>
                <w:spacing w:val="-1"/>
                <w:sz w:val="18"/>
                <w:szCs w:val="18"/>
                <w:lang w:eastAsia="zh-CN"/>
              </w:rPr>
              <w:t>硬质耐磨铝型材，便于更换。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0" w:line="219" w:lineRule="auto"/>
              <w:ind w:left="569"/>
              <w:rPr>
                <w:sz w:val="18"/>
                <w:szCs w:val="18"/>
              </w:rPr>
            </w:pPr>
            <w:r>
              <w:rPr>
                <w:spacing w:val="-6"/>
                <w:sz w:val="18"/>
                <w:szCs w:val="18"/>
              </w:rPr>
              <w:t>门洞口尺寸</w:t>
            </w:r>
          </w:p>
        </w:tc>
        <w:tc>
          <w:tcPr>
            <w:tcW w:w="8115" w:type="dxa"/>
          </w:tcPr>
          <w:p>
            <w:pPr>
              <w:pStyle w:val="12"/>
              <w:spacing w:before="70" w:line="220" w:lineRule="auto"/>
              <w:ind w:left="113"/>
              <w:rPr>
                <w:sz w:val="18"/>
                <w:szCs w:val="18"/>
                <w:lang w:eastAsia="zh-CN"/>
              </w:rPr>
            </w:pPr>
            <w:r>
              <w:rPr>
                <w:spacing w:val="-1"/>
                <w:sz w:val="18"/>
                <w:szCs w:val="18"/>
                <w:lang w:eastAsia="zh-CN"/>
              </w:rPr>
              <w:t>符合国家规范标准要求。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2" w:line="221" w:lineRule="auto"/>
              <w:ind w:left="749"/>
              <w:rPr>
                <w:sz w:val="18"/>
                <w:szCs w:val="18"/>
              </w:rPr>
            </w:pPr>
            <w:r>
              <w:rPr>
                <w:spacing w:val="-14"/>
                <w:sz w:val="18"/>
                <w:szCs w:val="18"/>
              </w:rPr>
              <w:t>门套</w:t>
            </w:r>
          </w:p>
        </w:tc>
        <w:tc>
          <w:tcPr>
            <w:tcW w:w="8115" w:type="dxa"/>
          </w:tcPr>
          <w:p>
            <w:pPr>
              <w:pStyle w:val="12"/>
              <w:spacing w:before="72"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表面进行抗指纹处理的发纹不锈钢小门套（厚度≥1.5mm）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2" w:line="220" w:lineRule="auto"/>
              <w:ind w:left="549"/>
              <w:rPr>
                <w:sz w:val="18"/>
                <w:szCs w:val="18"/>
              </w:rPr>
            </w:pPr>
            <w:r>
              <w:rPr>
                <w:spacing w:val="4"/>
                <w:sz w:val="18"/>
                <w:szCs w:val="18"/>
              </w:rPr>
              <w:t>层（厅）门</w:t>
            </w:r>
          </w:p>
        </w:tc>
        <w:tc>
          <w:tcPr>
            <w:tcW w:w="8115" w:type="dxa"/>
          </w:tcPr>
          <w:p>
            <w:pPr>
              <w:pStyle w:val="12"/>
              <w:spacing w:before="72"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表面进行抗指纹处理的发纹不锈钢厅门（厚度≥1.5mm）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681" w:type="dxa"/>
          </w:tcPr>
          <w:p>
            <w:pPr>
              <w:pStyle w:val="12"/>
              <w:spacing w:before="71" w:line="221" w:lineRule="auto"/>
              <w:ind w:left="638"/>
              <w:rPr>
                <w:sz w:val="18"/>
                <w:szCs w:val="18"/>
              </w:rPr>
            </w:pPr>
            <w:r>
              <w:rPr>
                <w:spacing w:val="-2"/>
                <w:sz w:val="18"/>
                <w:szCs w:val="18"/>
              </w:rPr>
              <w:t>锁梯开关</w:t>
            </w:r>
          </w:p>
        </w:tc>
        <w:tc>
          <w:tcPr>
            <w:tcW w:w="8115" w:type="dxa"/>
          </w:tcPr>
          <w:p>
            <w:pPr>
              <w:pStyle w:val="12"/>
              <w:spacing w:before="71" w:line="220" w:lineRule="auto"/>
              <w:ind w:left="114"/>
              <w:rPr>
                <w:sz w:val="18"/>
                <w:szCs w:val="18"/>
              </w:rPr>
            </w:pPr>
            <w:r>
              <w:rPr>
                <w:spacing w:val="-2"/>
                <w:sz w:val="18"/>
                <w:szCs w:val="18"/>
              </w:rPr>
              <w:t>一层配置锁梯开关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z w:val="18"/>
                <w:szCs w:val="18"/>
              </w:rPr>
            </w:pPr>
            <w:r>
              <w:rPr>
                <w:spacing w:val="-2"/>
                <w:sz w:val="18"/>
                <w:szCs w:val="18"/>
              </w:rPr>
              <w:t>称重装置</w:t>
            </w:r>
          </w:p>
        </w:tc>
        <w:tc>
          <w:tcPr>
            <w:tcW w:w="8115" w:type="dxa"/>
          </w:tcPr>
          <w:p>
            <w:pPr>
              <w:pStyle w:val="12"/>
              <w:spacing w:before="70" w:line="221" w:lineRule="auto"/>
              <w:ind w:left="112"/>
              <w:rPr>
                <w:sz w:val="18"/>
                <w:szCs w:val="18"/>
              </w:rPr>
            </w:pPr>
            <w:r>
              <w:rPr>
                <w:spacing w:val="-1"/>
                <w:sz w:val="18"/>
                <w:szCs w:val="18"/>
              </w:rPr>
              <w:t>有超重显示或提示。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highlight w:val="none"/>
              </w:rPr>
            </w:pPr>
            <w:r>
              <w:rPr>
                <w:rFonts w:hint="eastAsia" w:ascii="宋体" w:hAnsi="宋体" w:cs="宋体"/>
                <w:bCs/>
                <w:color w:val="auto"/>
                <w:szCs w:val="21"/>
                <w:highlight w:val="none"/>
              </w:rPr>
              <w:t>▲</w:t>
            </w:r>
            <w:r>
              <w:rPr>
                <w:rFonts w:hint="eastAsia"/>
                <w:spacing w:val="-2"/>
                <w:sz w:val="18"/>
                <w:szCs w:val="18"/>
                <w:highlight w:val="none"/>
                <w:lang w:eastAsia="zh-CN"/>
              </w:rPr>
              <w:t>曳引机制动器</w:t>
            </w:r>
          </w:p>
        </w:tc>
        <w:tc>
          <w:tcPr>
            <w:tcW w:w="8115" w:type="dxa"/>
          </w:tcPr>
          <w:p>
            <w:pPr>
              <w:pStyle w:val="12"/>
              <w:spacing w:before="70" w:line="221" w:lineRule="auto"/>
              <w:ind w:left="112"/>
              <w:rPr>
                <w:spacing w:val="-1"/>
                <w:sz w:val="18"/>
                <w:szCs w:val="18"/>
                <w:highlight w:val="none"/>
                <w:lang w:eastAsia="zh-CN"/>
              </w:rPr>
            </w:pPr>
            <w:r>
              <w:rPr>
                <w:rFonts w:hint="eastAsia"/>
                <w:spacing w:val="-1"/>
                <w:sz w:val="18"/>
                <w:szCs w:val="18"/>
                <w:highlight w:val="none"/>
                <w:lang w:eastAsia="zh-CN"/>
              </w:rPr>
              <w:t>曳引机制动器为原厂原品牌，运行寿命不低于1</w:t>
            </w:r>
            <w:r>
              <w:rPr>
                <w:rFonts w:hint="eastAsia"/>
                <w:spacing w:val="-1"/>
                <w:sz w:val="18"/>
                <w:szCs w:val="18"/>
                <w:highlight w:val="none"/>
                <w:lang w:val="en-US" w:eastAsia="zh-CN"/>
              </w:rPr>
              <w:t>5</w:t>
            </w:r>
            <w:r>
              <w:rPr>
                <w:rFonts w:hint="eastAsia"/>
                <w:spacing w:val="-1"/>
                <w:sz w:val="18"/>
                <w:szCs w:val="18"/>
                <w:highlight w:val="none"/>
                <w:lang w:eastAsia="zh-CN"/>
              </w:rPr>
              <w:t>00万次，提供投标品牌制造商承诺书及第三方报告证明材料。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2681" w:type="dxa"/>
          </w:tcPr>
          <w:p>
            <w:pPr>
              <w:pStyle w:val="12"/>
              <w:spacing w:before="70" w:line="221" w:lineRule="auto"/>
              <w:jc w:val="center"/>
              <w:rPr>
                <w:rFonts w:hint="default" w:ascii="宋体" w:hAnsi="宋体" w:cs="宋体"/>
                <w:bCs/>
                <w:color w:val="auto"/>
                <w:szCs w:val="21"/>
                <w:highlight w:val="none"/>
                <w:lang w:val="en-US"/>
              </w:rPr>
            </w:pPr>
            <w:r>
              <w:rPr>
                <w:rFonts w:hint="eastAsia" w:ascii="宋体" w:hAnsi="宋体" w:cs="宋体"/>
                <w:bCs/>
                <w:color w:val="auto"/>
                <w:szCs w:val="21"/>
                <w:highlight w:val="none"/>
              </w:rPr>
              <w:t>▲</w:t>
            </w:r>
            <w:r>
              <w:rPr>
                <w:rFonts w:hint="eastAsia"/>
                <w:spacing w:val="-1"/>
                <w:sz w:val="18"/>
                <w:szCs w:val="18"/>
                <w:highlight w:val="none"/>
                <w:lang w:eastAsia="zh-CN"/>
              </w:rPr>
              <w:t>轿厢内加载</w:t>
            </w:r>
            <w:r>
              <w:rPr>
                <w:rFonts w:hint="eastAsia"/>
                <w:spacing w:val="-1"/>
                <w:sz w:val="18"/>
                <w:szCs w:val="18"/>
                <w:highlight w:val="none"/>
                <w:lang w:val="en-US" w:eastAsia="zh-CN"/>
              </w:rPr>
              <w:t>试验</w:t>
            </w:r>
          </w:p>
        </w:tc>
        <w:tc>
          <w:tcPr>
            <w:tcW w:w="8115" w:type="dxa"/>
          </w:tcPr>
          <w:p>
            <w:pPr>
              <w:numPr>
                <w:ilvl w:val="0"/>
                <w:numId w:val="0"/>
              </w:numPr>
              <w:pBdr>
                <w:top w:val="none" w:color="000000" w:sz="0" w:space="0"/>
                <w:left w:val="none" w:color="000000" w:sz="0" w:space="0"/>
                <w:bottom w:val="none" w:color="000000" w:sz="0" w:space="0"/>
                <w:right w:val="none" w:color="000000" w:sz="0" w:space="0"/>
              </w:pBdr>
              <w:ind w:firstLine="178" w:firstLineChars="100"/>
              <w:rPr>
                <w:rFonts w:hint="eastAsia"/>
                <w:spacing w:val="-1"/>
                <w:sz w:val="18"/>
                <w:szCs w:val="18"/>
                <w:highlight w:val="none"/>
                <w:lang w:eastAsia="zh-CN"/>
              </w:rPr>
            </w:pPr>
            <w:r>
              <w:rPr>
                <w:rFonts w:hint="eastAsia"/>
                <w:spacing w:val="-1"/>
                <w:sz w:val="18"/>
                <w:szCs w:val="18"/>
                <w:highlight w:val="none"/>
                <w:lang w:eastAsia="zh-CN"/>
              </w:rPr>
              <w:t>所投品牌制造商垂直电梯曳引机制动器在电梯轿厢静止在层站时，轿厢内加载170%，加载后制动器各部件完好并可保持良好的静态制动性能、曳引轮无转动、曳引机钢丝绳无打滑，轿厢未发生明显位移。（提供型式（委托）试验报告或带CMA标识的检验报告原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highlight w:val="none"/>
              </w:rPr>
            </w:pPr>
            <w:r>
              <w:rPr>
                <w:rFonts w:hint="eastAsia" w:ascii="宋体" w:hAnsi="宋体" w:cs="宋体"/>
                <w:bCs/>
                <w:color w:val="auto"/>
                <w:szCs w:val="21"/>
                <w:highlight w:val="none"/>
              </w:rPr>
              <w:t>▲</w:t>
            </w:r>
            <w:r>
              <w:rPr>
                <w:rFonts w:hint="eastAsia"/>
                <w:spacing w:val="-2"/>
                <w:sz w:val="18"/>
                <w:szCs w:val="18"/>
                <w:highlight w:val="none"/>
                <w:lang w:val="zh-CN" w:eastAsia="zh-CN"/>
              </w:rPr>
              <w:t>轿门开门装置</w:t>
            </w:r>
          </w:p>
        </w:tc>
        <w:tc>
          <w:tcPr>
            <w:tcW w:w="8115" w:type="dxa"/>
          </w:tcPr>
          <w:p>
            <w:pPr>
              <w:pStyle w:val="12"/>
              <w:spacing w:before="70" w:line="221" w:lineRule="auto"/>
              <w:ind w:left="112"/>
              <w:rPr>
                <w:spacing w:val="-1"/>
                <w:sz w:val="18"/>
                <w:szCs w:val="18"/>
                <w:highlight w:val="none"/>
                <w:lang w:eastAsia="zh-CN"/>
              </w:rPr>
            </w:pPr>
            <w:r>
              <w:rPr>
                <w:rFonts w:hint="eastAsia"/>
                <w:spacing w:val="-1"/>
                <w:sz w:val="18"/>
                <w:szCs w:val="18"/>
                <w:highlight w:val="none"/>
                <w:lang w:eastAsia="zh-CN"/>
              </w:rPr>
              <w:t>电梯门开关为原厂原品牌，运行寿命不低于800万次，提供投标品牌制造商承诺书及第三方报告证明材料。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9"/>
              <w:ind w:left="0" w:leftChars="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eastAsia="宋体" w:cs="宋体"/>
                <w:snapToGrid w:val="0"/>
                <w:color w:val="000000"/>
                <w:spacing w:val="-2"/>
                <w:sz w:val="18"/>
                <w:szCs w:val="18"/>
                <w:highlight w:val="none"/>
                <w:lang w:val="zh-CN" w:eastAsia="zh-CN" w:bidi="ar-SA"/>
              </w:rPr>
              <w:t>垂直电梯控制柜在电源输入电压（380V）波动的情况下能够稳定运行。</w:t>
            </w:r>
          </w:p>
        </w:tc>
        <w:tc>
          <w:tcPr>
            <w:tcW w:w="8115" w:type="dxa"/>
          </w:tcPr>
          <w:p>
            <w:pPr>
              <w:pStyle w:val="9"/>
              <w:ind w:left="0" w:leftChars="0" w:firstLine="0" w:firstLineChars="0"/>
              <w:rPr>
                <w:rFonts w:hint="eastAsia"/>
                <w:spacing w:val="-1"/>
                <w:sz w:val="18"/>
                <w:szCs w:val="18"/>
                <w:highlight w:val="none"/>
                <w:lang w:eastAsia="zh-CN"/>
              </w:rPr>
            </w:pPr>
            <w:r>
              <w:rPr>
                <w:rFonts w:hint="eastAsia" w:ascii="宋体" w:hAnsi="宋体" w:eastAsia="宋体" w:cs="宋体"/>
                <w:snapToGrid w:val="0"/>
                <w:color w:val="000000"/>
                <w:spacing w:val="-1"/>
                <w:sz w:val="18"/>
                <w:szCs w:val="18"/>
                <w:lang w:val="en-US" w:eastAsia="zh-CN" w:bidi="ar-SA"/>
              </w:rPr>
              <w:t>可承受电压波动范围≥±10%且＜±15%。（投标文件中提供投标型号电梯具有CMA或CNAS标识的第三方检测机构出具的检测报告加盖投标人公章）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796" w:type="dxa"/>
            <w:gridSpan w:val="2"/>
          </w:tcPr>
          <w:p>
            <w:pPr>
              <w:pStyle w:val="12"/>
              <w:spacing w:before="70" w:line="221" w:lineRule="auto"/>
              <w:ind w:left="637"/>
              <w:rPr>
                <w:b/>
                <w:bCs/>
                <w:spacing w:val="-2"/>
                <w:sz w:val="18"/>
                <w:szCs w:val="18"/>
                <w:lang w:eastAsia="zh-CN"/>
              </w:rPr>
            </w:pPr>
            <w:r>
              <w:rPr>
                <w:rFonts w:hint="eastAsia"/>
                <w:b/>
                <w:bCs/>
                <w:spacing w:val="-2"/>
                <w:sz w:val="18"/>
                <w:szCs w:val="18"/>
                <w:lang w:eastAsia="zh-CN"/>
              </w:rPr>
              <w:t>扶梯（D18-D19）基本技术参数要求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rPr>
              <w:t>额定速度</w:t>
            </w:r>
          </w:p>
        </w:tc>
        <w:tc>
          <w:tcPr>
            <w:tcW w:w="8115" w:type="dxa"/>
          </w:tcPr>
          <w:p>
            <w:pPr>
              <w:pStyle w:val="12"/>
              <w:spacing w:before="70" w:line="221" w:lineRule="auto"/>
              <w:rPr>
                <w:spacing w:val="-2"/>
                <w:sz w:val="18"/>
                <w:szCs w:val="18"/>
              </w:rPr>
            </w:pPr>
            <w:r>
              <w:rPr>
                <w:rFonts w:hint="eastAsia"/>
                <w:spacing w:val="-2"/>
                <w:sz w:val="18"/>
                <w:szCs w:val="18"/>
                <w:lang w:eastAsia="zh-CN"/>
              </w:rPr>
              <w:t>参</w:t>
            </w:r>
            <w:r>
              <w:rPr>
                <w:rFonts w:hint="eastAsia"/>
                <w:spacing w:val="-2"/>
                <w:sz w:val="18"/>
                <w:szCs w:val="18"/>
              </w:rPr>
              <w:t>见主要规格描述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rPr>
              <w:t>控制系统</w:t>
            </w:r>
          </w:p>
        </w:tc>
        <w:tc>
          <w:tcPr>
            <w:tcW w:w="8115" w:type="dxa"/>
          </w:tcPr>
          <w:p>
            <w:pPr>
              <w:pStyle w:val="12"/>
              <w:spacing w:before="70" w:line="221" w:lineRule="auto"/>
              <w:rPr>
                <w:spacing w:val="-2"/>
                <w:sz w:val="18"/>
                <w:szCs w:val="18"/>
                <w:lang w:eastAsia="zh-CN"/>
              </w:rPr>
            </w:pPr>
            <w:r>
              <w:rPr>
                <w:rFonts w:hint="eastAsia"/>
                <w:spacing w:val="-2"/>
                <w:sz w:val="18"/>
                <w:szCs w:val="18"/>
                <w:lang w:eastAsia="zh-CN"/>
              </w:rPr>
              <w:t>控制系统需不小于2核32位处理器，优先考虑3核和4核控制系统 ：电气安全开关防护等级需＞IP65：超速、逆转电子安全等级不小于SIL2交流变频变压调速控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rPr>
              <w:t>扶手带材料</w:t>
            </w:r>
          </w:p>
        </w:tc>
        <w:tc>
          <w:tcPr>
            <w:tcW w:w="8115" w:type="dxa"/>
          </w:tcPr>
          <w:p>
            <w:pPr>
              <w:pStyle w:val="12"/>
              <w:spacing w:before="70" w:line="221" w:lineRule="auto"/>
              <w:rPr>
                <w:spacing w:val="-2"/>
                <w:sz w:val="18"/>
                <w:szCs w:val="18"/>
                <w:lang w:eastAsia="zh-CN"/>
              </w:rPr>
            </w:pPr>
            <w:r>
              <w:rPr>
                <w:rFonts w:hint="eastAsia"/>
                <w:spacing w:val="-2"/>
                <w:sz w:val="18"/>
                <w:szCs w:val="18"/>
                <w:lang w:eastAsia="zh-CN"/>
              </w:rPr>
              <w:t>EHC聚氨酯扶手带，扶手带入口与楼板</w:t>
            </w:r>
            <w:r>
              <w:rPr>
                <w:rFonts w:hint="eastAsia"/>
                <w:color w:val="auto"/>
                <w:spacing w:val="-2"/>
                <w:sz w:val="18"/>
                <w:szCs w:val="18"/>
                <w:lang w:eastAsia="zh-CN"/>
              </w:rPr>
              <w:t>高度应不小于原梯高度；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lang w:eastAsia="zh-CN"/>
              </w:rPr>
            </w:pPr>
            <w:r>
              <w:rPr>
                <w:rFonts w:hint="eastAsia"/>
                <w:spacing w:val="-2"/>
                <w:sz w:val="18"/>
                <w:szCs w:val="18"/>
              </w:rPr>
              <w:t>围裙板</w:t>
            </w:r>
            <w:r>
              <w:rPr>
                <w:rFonts w:hint="eastAsia"/>
                <w:spacing w:val="-2"/>
                <w:sz w:val="18"/>
                <w:szCs w:val="18"/>
                <w:lang w:eastAsia="zh-CN"/>
              </w:rPr>
              <w:t>、</w:t>
            </w:r>
            <w:r>
              <w:rPr>
                <w:rFonts w:hint="eastAsia"/>
                <w:spacing w:val="-2"/>
                <w:sz w:val="18"/>
                <w:szCs w:val="18"/>
              </w:rPr>
              <w:t>盖板</w:t>
            </w:r>
          </w:p>
        </w:tc>
        <w:tc>
          <w:tcPr>
            <w:tcW w:w="8115" w:type="dxa"/>
          </w:tcPr>
          <w:p>
            <w:pPr>
              <w:pStyle w:val="12"/>
              <w:spacing w:before="70" w:line="221" w:lineRule="auto"/>
              <w:rPr>
                <w:spacing w:val="-2"/>
                <w:sz w:val="18"/>
                <w:szCs w:val="18"/>
              </w:rPr>
            </w:pPr>
            <w:r>
              <w:rPr>
                <w:rFonts w:hint="eastAsia"/>
                <w:spacing w:val="-2"/>
                <w:sz w:val="18"/>
                <w:szCs w:val="18"/>
              </w:rPr>
              <w:t>发纹不锈钢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rPr>
              <w:t>梯级材料</w:t>
            </w:r>
          </w:p>
        </w:tc>
        <w:tc>
          <w:tcPr>
            <w:tcW w:w="8115" w:type="dxa"/>
          </w:tcPr>
          <w:p>
            <w:pPr>
              <w:pStyle w:val="12"/>
              <w:spacing w:before="70" w:line="221" w:lineRule="auto"/>
              <w:rPr>
                <w:spacing w:val="-2"/>
                <w:sz w:val="18"/>
                <w:szCs w:val="18"/>
                <w:lang w:eastAsia="zh-CN"/>
              </w:rPr>
            </w:pPr>
            <w:r>
              <w:rPr>
                <w:spacing w:val="-2"/>
                <w:sz w:val="18"/>
                <w:szCs w:val="18"/>
                <w:lang w:eastAsia="zh-CN"/>
              </w:rPr>
              <w:t>无边框</w:t>
            </w:r>
            <w:r>
              <w:rPr>
                <w:rFonts w:hint="eastAsia"/>
                <w:spacing w:val="-2"/>
                <w:sz w:val="18"/>
                <w:szCs w:val="18"/>
                <w:lang w:eastAsia="zh-CN"/>
              </w:rPr>
              <w:t>不锈钢梯级，防滑登级R10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rPr>
              <w:t>梯级齿距</w:t>
            </w:r>
          </w:p>
        </w:tc>
        <w:tc>
          <w:tcPr>
            <w:tcW w:w="8115" w:type="dxa"/>
          </w:tcPr>
          <w:p>
            <w:pPr>
              <w:pStyle w:val="12"/>
              <w:spacing w:before="70" w:line="221" w:lineRule="auto"/>
              <w:rPr>
                <w:spacing w:val="-2"/>
                <w:sz w:val="18"/>
                <w:szCs w:val="18"/>
                <w:lang w:eastAsia="zh-CN"/>
              </w:rPr>
            </w:pPr>
            <w:r>
              <w:rPr>
                <w:rFonts w:hint="eastAsia"/>
                <w:spacing w:val="-2"/>
                <w:sz w:val="18"/>
                <w:szCs w:val="18"/>
                <w:lang w:eastAsia="zh-CN"/>
              </w:rPr>
              <w:t>小于6mm，防止高跟鞋和雨伞等尖入物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rPr>
              <w:t>驱动主机</w:t>
            </w:r>
          </w:p>
        </w:tc>
        <w:tc>
          <w:tcPr>
            <w:tcW w:w="8115" w:type="dxa"/>
          </w:tcPr>
          <w:p>
            <w:pPr>
              <w:pStyle w:val="12"/>
              <w:spacing w:before="70" w:line="221" w:lineRule="auto"/>
              <w:rPr>
                <w:spacing w:val="-2"/>
                <w:sz w:val="18"/>
                <w:szCs w:val="18"/>
                <w:lang w:eastAsia="zh-CN"/>
              </w:rPr>
            </w:pPr>
            <w:r>
              <w:rPr>
                <w:rFonts w:hint="eastAsia"/>
                <w:spacing w:val="-2"/>
                <w:sz w:val="18"/>
                <w:szCs w:val="18"/>
                <w:lang w:eastAsia="zh-CN"/>
              </w:rPr>
              <w:t>原厂原品牌，配置机械防逆转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rPr>
              <w:t>梯级滚轮直径</w:t>
            </w:r>
          </w:p>
        </w:tc>
        <w:tc>
          <w:tcPr>
            <w:tcW w:w="8115" w:type="dxa"/>
          </w:tcPr>
          <w:p>
            <w:pPr>
              <w:pStyle w:val="12"/>
              <w:spacing w:before="70" w:line="221" w:lineRule="auto"/>
              <w:rPr>
                <w:spacing w:val="-2"/>
                <w:sz w:val="18"/>
                <w:szCs w:val="18"/>
                <w:lang w:eastAsia="zh-CN"/>
              </w:rPr>
            </w:pPr>
            <w:r>
              <w:rPr>
                <w:rFonts w:hint="eastAsia"/>
                <w:color w:val="auto"/>
                <w:spacing w:val="-2"/>
                <w:sz w:val="18"/>
                <w:szCs w:val="18"/>
                <w:lang w:eastAsia="zh-CN"/>
              </w:rPr>
              <w:t>梯级滚轮直径应不小于70mm；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vAlign w:val="top"/>
          </w:tcPr>
          <w:p>
            <w:pPr>
              <w:pStyle w:val="12"/>
              <w:spacing w:before="70" w:line="221" w:lineRule="auto"/>
              <w:ind w:left="637" w:leftChars="0"/>
              <w:rPr>
                <w:spacing w:val="-2"/>
                <w:sz w:val="18"/>
                <w:szCs w:val="18"/>
              </w:rPr>
            </w:pPr>
            <w:r>
              <w:rPr>
                <w:rFonts w:hint="eastAsia"/>
                <w:spacing w:val="-2"/>
                <w:sz w:val="18"/>
                <w:szCs w:val="18"/>
              </w:rPr>
              <w:t>梳齿材料</w:t>
            </w:r>
          </w:p>
        </w:tc>
        <w:tc>
          <w:tcPr>
            <w:tcW w:w="8115" w:type="dxa"/>
            <w:vAlign w:val="top"/>
          </w:tcPr>
          <w:p>
            <w:pPr>
              <w:pStyle w:val="12"/>
              <w:spacing w:before="70" w:line="221" w:lineRule="auto"/>
              <w:rPr>
                <w:spacing w:val="-2"/>
                <w:sz w:val="18"/>
                <w:szCs w:val="18"/>
              </w:rPr>
            </w:pPr>
            <w:r>
              <w:rPr>
                <w:rFonts w:hint="eastAsia"/>
                <w:spacing w:val="-2"/>
                <w:sz w:val="18"/>
                <w:szCs w:val="18"/>
              </w:rPr>
              <w:t>铝合金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vAlign w:val="top"/>
          </w:tcPr>
          <w:p>
            <w:pPr>
              <w:pStyle w:val="12"/>
              <w:spacing w:before="70" w:line="221" w:lineRule="auto"/>
              <w:ind w:left="637" w:leftChars="0"/>
              <w:rPr>
                <w:rFonts w:hint="default" w:eastAsia="宋体"/>
                <w:spacing w:val="-2"/>
                <w:sz w:val="18"/>
                <w:szCs w:val="18"/>
                <w:lang w:val="en-US" w:eastAsia="zh-CN"/>
              </w:rPr>
            </w:pPr>
            <w:r>
              <w:rPr>
                <w:rFonts w:hint="eastAsia"/>
                <w:color w:val="auto"/>
                <w:lang w:eastAsia="zh-CN"/>
              </w:rPr>
              <w:t>★</w:t>
            </w:r>
            <w:r>
              <w:rPr>
                <w:rFonts w:hint="eastAsia"/>
                <w:spacing w:val="-2"/>
                <w:sz w:val="18"/>
                <w:szCs w:val="18"/>
                <w:lang w:val="en-US" w:eastAsia="zh-CN"/>
              </w:rPr>
              <w:t>对重块材料</w:t>
            </w:r>
          </w:p>
        </w:tc>
        <w:tc>
          <w:tcPr>
            <w:tcW w:w="8115" w:type="dxa"/>
            <w:vAlign w:val="top"/>
          </w:tcPr>
          <w:p>
            <w:pPr>
              <w:pStyle w:val="12"/>
              <w:spacing w:before="70" w:line="221" w:lineRule="auto"/>
              <w:rPr>
                <w:rFonts w:hint="eastAsia" w:eastAsia="宋体"/>
                <w:spacing w:val="-2"/>
                <w:sz w:val="18"/>
                <w:szCs w:val="18"/>
                <w:lang w:val="en-US" w:eastAsia="zh-CN"/>
              </w:rPr>
            </w:pPr>
            <w:r>
              <w:rPr>
                <w:rFonts w:hint="eastAsia"/>
                <w:spacing w:val="-2"/>
                <w:sz w:val="18"/>
                <w:szCs w:val="18"/>
                <w:lang w:val="en-US" w:eastAsia="zh-CN"/>
              </w:rPr>
              <w:t>铸铁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vAlign w:val="top"/>
          </w:tcPr>
          <w:p>
            <w:pPr>
              <w:pStyle w:val="12"/>
              <w:spacing w:before="70" w:line="221" w:lineRule="auto"/>
              <w:ind w:left="637" w:leftChars="0"/>
              <w:rPr>
                <w:rFonts w:hint="default" w:eastAsia="宋体"/>
                <w:spacing w:val="-2"/>
                <w:sz w:val="18"/>
                <w:szCs w:val="18"/>
                <w:lang w:val="en-US" w:eastAsia="zh-CN"/>
              </w:rPr>
            </w:pPr>
            <w:r>
              <w:rPr>
                <w:rFonts w:hint="eastAsia"/>
                <w:color w:val="auto"/>
                <w:lang w:eastAsia="zh-CN"/>
              </w:rPr>
              <w:t>★</w:t>
            </w:r>
            <w:r>
              <w:rPr>
                <w:rFonts w:hint="eastAsia"/>
                <w:spacing w:val="-2"/>
                <w:sz w:val="18"/>
                <w:szCs w:val="18"/>
                <w:lang w:val="en-US" w:eastAsia="zh-CN"/>
              </w:rPr>
              <w:t>反升轮材料</w:t>
            </w:r>
          </w:p>
        </w:tc>
        <w:tc>
          <w:tcPr>
            <w:tcW w:w="8115" w:type="dxa"/>
            <w:vAlign w:val="top"/>
          </w:tcPr>
          <w:p>
            <w:pPr>
              <w:pStyle w:val="12"/>
              <w:spacing w:before="70" w:line="221" w:lineRule="auto"/>
              <w:rPr>
                <w:rFonts w:hint="eastAsia" w:eastAsia="宋体"/>
                <w:spacing w:val="-2"/>
                <w:sz w:val="18"/>
                <w:szCs w:val="18"/>
                <w:lang w:val="en-US" w:eastAsia="zh-CN"/>
              </w:rPr>
            </w:pPr>
            <w:r>
              <w:rPr>
                <w:rFonts w:hint="eastAsia"/>
                <w:spacing w:val="-2"/>
                <w:sz w:val="18"/>
                <w:szCs w:val="18"/>
                <w:lang w:val="en-US" w:eastAsia="zh-CN"/>
              </w:rPr>
              <w:t>金属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2681" w:type="dxa"/>
          </w:tcPr>
          <w:p>
            <w:pPr>
              <w:pStyle w:val="12"/>
              <w:spacing w:before="70" w:line="221" w:lineRule="auto"/>
              <w:ind w:left="637"/>
              <w:rPr>
                <w:spacing w:val="-2"/>
                <w:sz w:val="18"/>
                <w:szCs w:val="18"/>
              </w:rPr>
            </w:pPr>
            <w:r>
              <w:rPr>
                <w:rFonts w:hint="eastAsia"/>
                <w:spacing w:val="-2"/>
                <w:sz w:val="18"/>
                <w:szCs w:val="18"/>
                <w:highlight w:val="none"/>
                <w:lang w:eastAsia="zh-CN"/>
              </w:rPr>
              <w:t>外装饰</w:t>
            </w:r>
          </w:p>
        </w:tc>
        <w:tc>
          <w:tcPr>
            <w:tcW w:w="8115" w:type="dxa"/>
          </w:tcPr>
          <w:p>
            <w:pPr>
              <w:pStyle w:val="12"/>
              <w:spacing w:before="70" w:line="219" w:lineRule="auto"/>
              <w:ind w:left="111"/>
              <w:rPr>
                <w:sz w:val="18"/>
                <w:szCs w:val="18"/>
                <w:lang w:eastAsia="zh-CN"/>
              </w:rPr>
            </w:pPr>
            <w:r>
              <w:rPr>
                <w:sz w:val="18"/>
                <w:szCs w:val="18"/>
                <w:lang w:eastAsia="zh-CN"/>
              </w:rPr>
              <w:t>材质 304，</w:t>
            </w:r>
            <w:r>
              <w:rPr>
                <w:rFonts w:hint="eastAsia"/>
                <w:sz w:val="18"/>
                <w:szCs w:val="18"/>
                <w:lang w:eastAsia="zh-CN"/>
              </w:rPr>
              <w:t>表面进行抗指纹处理的发纹短丝不锈钢（厚度≥1.2mm）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0796" w:type="dxa"/>
            <w:gridSpan w:val="2"/>
          </w:tcPr>
          <w:p>
            <w:pPr>
              <w:pStyle w:val="12"/>
              <w:spacing w:before="70" w:line="221" w:lineRule="auto"/>
              <w:rPr>
                <w:spacing w:val="-2"/>
                <w:sz w:val="18"/>
                <w:szCs w:val="18"/>
                <w:lang w:eastAsia="zh-CN"/>
              </w:rPr>
            </w:pPr>
            <w:r>
              <w:rPr>
                <w:rFonts w:hint="eastAsia"/>
                <w:spacing w:val="-2"/>
                <w:sz w:val="18"/>
                <w:szCs w:val="18"/>
                <w:lang w:eastAsia="zh-CN"/>
              </w:rPr>
              <w:t>杂物梯要求:轿厢及厅门套为发纹不锈钢</w:t>
            </w:r>
            <w:r>
              <w:rPr>
                <w:sz w:val="18"/>
                <w:szCs w:val="18"/>
                <w:lang w:eastAsia="zh-CN"/>
              </w:rPr>
              <w:t>材质 304</w:t>
            </w:r>
            <w:r>
              <w:rPr>
                <w:rFonts w:hint="eastAsia"/>
                <w:sz w:val="18"/>
                <w:szCs w:val="18"/>
                <w:lang w:eastAsia="zh-CN"/>
              </w:rPr>
              <w:t>（厚度≥1.2mm），不需液晶显示器，地面花纹不锈钢地面</w:t>
            </w:r>
            <w:r>
              <w:rPr>
                <w:sz w:val="18"/>
                <w:szCs w:val="18"/>
                <w:lang w:eastAsia="zh-CN"/>
              </w:rPr>
              <w:t>材质304</w:t>
            </w:r>
            <w:r>
              <w:rPr>
                <w:rFonts w:hint="eastAsia"/>
                <w:sz w:val="18"/>
                <w:szCs w:val="18"/>
                <w:lang w:eastAsia="zh-CN"/>
              </w:rPr>
              <w:t>（厚度≥1.5mm）</w:t>
            </w:r>
          </w:p>
        </w:tc>
      </w:tr>
    </w:tbl>
    <w:p>
      <w:pPr>
        <w:pStyle w:val="4"/>
        <w:spacing w:before="104" w:line="221" w:lineRule="auto"/>
        <w:jc w:val="center"/>
        <w:rPr>
          <w:rFonts w:hint="eastAsia"/>
          <w:spacing w:val="-5"/>
          <w:sz w:val="11"/>
          <w:szCs w:val="11"/>
          <w:lang w:val="en-US" w:eastAsia="zh-CN"/>
        </w:rPr>
      </w:pPr>
      <w:r>
        <w:rPr>
          <w:rFonts w:hint="eastAsia"/>
          <w:spacing w:val="-5"/>
          <w:lang w:val="en-US" w:eastAsia="zh-CN"/>
        </w:rPr>
        <w:t>扶梯基本功能（表三）</w:t>
      </w:r>
    </w:p>
    <w:tbl>
      <w:tblPr>
        <w:tblStyle w:val="10"/>
        <w:tblpPr w:leftFromText="180" w:rightFromText="180" w:vertAnchor="text" w:horzAnchor="page" w:tblpXSpec="center" w:tblpY="346"/>
        <w:tblOverlap w:val="never"/>
        <w:tblW w:w="10470" w:type="dxa"/>
        <w:jc w:val="center"/>
        <w:tblLayout w:type="autofit"/>
        <w:tblCellMar>
          <w:top w:w="0" w:type="dxa"/>
          <w:left w:w="108" w:type="dxa"/>
          <w:bottom w:w="0" w:type="dxa"/>
          <w:right w:w="108" w:type="dxa"/>
        </w:tblCellMar>
      </w:tblPr>
      <w:tblGrid>
        <w:gridCol w:w="1830"/>
        <w:gridCol w:w="1690"/>
        <w:gridCol w:w="6950"/>
      </w:tblGrid>
      <w:tr>
        <w:tblPrEx>
          <w:tblCellMar>
            <w:top w:w="0" w:type="dxa"/>
            <w:left w:w="108" w:type="dxa"/>
            <w:bottom w:w="0" w:type="dxa"/>
            <w:right w:w="108" w:type="dxa"/>
          </w:tblCellMar>
        </w:tblPrEx>
        <w:trPr>
          <w:trHeight w:val="320" w:hRule="atLeast"/>
          <w:jc w:val="center"/>
        </w:trPr>
        <w:tc>
          <w:tcPr>
            <w:tcW w:w="1830" w:type="dxa"/>
            <w:tcBorders>
              <w:top w:val="single" w:color="auto" w:sz="4" w:space="0"/>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错、断相保护</w:t>
            </w:r>
          </w:p>
        </w:tc>
        <w:tc>
          <w:tcPr>
            <w:tcW w:w="1690" w:type="dxa"/>
            <w:tcBorders>
              <w:top w:val="single" w:color="auto" w:sz="4" w:space="0"/>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扶手入口安全装置</w:t>
            </w:r>
          </w:p>
        </w:tc>
        <w:tc>
          <w:tcPr>
            <w:tcW w:w="6950" w:type="dxa"/>
            <w:tcBorders>
              <w:top w:val="single" w:color="auto" w:sz="4" w:space="0"/>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过低速保护</w:t>
            </w:r>
          </w:p>
        </w:tc>
      </w:tr>
      <w:tr>
        <w:tblPrEx>
          <w:tblCellMar>
            <w:top w:w="0" w:type="dxa"/>
            <w:left w:w="108" w:type="dxa"/>
            <w:bottom w:w="0" w:type="dxa"/>
            <w:right w:w="108" w:type="dxa"/>
          </w:tblCellMar>
        </w:tblPrEx>
        <w:trPr>
          <w:trHeight w:val="32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非操作逆转保护</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扶手带速度检测</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油位报警</w:t>
            </w:r>
          </w:p>
        </w:tc>
      </w:tr>
      <w:tr>
        <w:tblPrEx>
          <w:tblCellMar>
            <w:top w:w="0" w:type="dxa"/>
            <w:left w:w="108" w:type="dxa"/>
            <w:bottom w:w="0" w:type="dxa"/>
            <w:right w:w="108" w:type="dxa"/>
          </w:tblCellMar>
        </w:tblPrEx>
        <w:trPr>
          <w:trHeight w:val="34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附加制动器</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欠电压保护</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电动机过热保护</w:t>
            </w:r>
          </w:p>
        </w:tc>
      </w:tr>
      <w:tr>
        <w:tblPrEx>
          <w:tblCellMar>
            <w:top w:w="0" w:type="dxa"/>
            <w:left w:w="108" w:type="dxa"/>
            <w:bottom w:w="0" w:type="dxa"/>
            <w:right w:w="108" w:type="dxa"/>
          </w:tblCellMar>
        </w:tblPrEx>
        <w:trPr>
          <w:trHeight w:val="34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工作制动器动作监测</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过电流保护</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lang w:eastAsia="zh-CN"/>
              </w:rPr>
            </w:pPr>
            <w:r>
              <w:rPr>
                <w:rFonts w:hint="eastAsia"/>
                <w:spacing w:val="-2"/>
                <w:sz w:val="18"/>
                <w:szCs w:val="18"/>
                <w:lang w:eastAsia="zh-CN"/>
              </w:rPr>
              <w:t>主轴直接检测的超速及非操纵逆转保护</w:t>
            </w:r>
          </w:p>
        </w:tc>
      </w:tr>
      <w:tr>
        <w:tblPrEx>
          <w:tblCellMar>
            <w:top w:w="0" w:type="dxa"/>
            <w:left w:w="108" w:type="dxa"/>
            <w:bottom w:w="0" w:type="dxa"/>
            <w:right w:w="108" w:type="dxa"/>
          </w:tblCellMar>
        </w:tblPrEx>
        <w:trPr>
          <w:trHeight w:val="32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工作制动器</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电机过载保护</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检修操作</w:t>
            </w:r>
          </w:p>
        </w:tc>
      </w:tr>
      <w:tr>
        <w:tblPrEx>
          <w:tblCellMar>
            <w:top w:w="0" w:type="dxa"/>
            <w:left w:w="108" w:type="dxa"/>
            <w:bottom w:w="0" w:type="dxa"/>
            <w:right w:w="108" w:type="dxa"/>
          </w:tblCellMar>
        </w:tblPrEx>
        <w:trPr>
          <w:trHeight w:val="32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梳齿板安全装置</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过电压保护</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自动运行</w:t>
            </w:r>
          </w:p>
        </w:tc>
      </w:tr>
      <w:tr>
        <w:tblPrEx>
          <w:tblCellMar>
            <w:top w:w="0" w:type="dxa"/>
            <w:left w:w="108" w:type="dxa"/>
            <w:bottom w:w="0" w:type="dxa"/>
            <w:right w:w="108" w:type="dxa"/>
          </w:tblCellMar>
        </w:tblPrEx>
        <w:trPr>
          <w:trHeight w:val="32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接触器动作检测</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电源相位监测</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3D节能装置</w:t>
            </w:r>
          </w:p>
        </w:tc>
      </w:tr>
      <w:tr>
        <w:tblPrEx>
          <w:tblCellMar>
            <w:top w:w="0" w:type="dxa"/>
            <w:left w:w="108" w:type="dxa"/>
            <w:bottom w:w="0" w:type="dxa"/>
            <w:right w:w="108" w:type="dxa"/>
          </w:tblCellMar>
        </w:tblPrEx>
        <w:trPr>
          <w:trHeight w:val="32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驱动链安全装置</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梯级链安全装置</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运行方向可选</w:t>
            </w:r>
          </w:p>
        </w:tc>
      </w:tr>
      <w:tr>
        <w:tblPrEx>
          <w:tblCellMar>
            <w:top w:w="0" w:type="dxa"/>
            <w:left w:w="108" w:type="dxa"/>
            <w:bottom w:w="0" w:type="dxa"/>
            <w:right w:w="108" w:type="dxa"/>
          </w:tblCellMar>
        </w:tblPrEx>
        <w:trPr>
          <w:trHeight w:val="34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盖板安全装置</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围裙防夹安全装置</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旁路变频</w:t>
            </w:r>
          </w:p>
        </w:tc>
      </w:tr>
      <w:tr>
        <w:tblPrEx>
          <w:tblCellMar>
            <w:top w:w="0" w:type="dxa"/>
            <w:left w:w="108" w:type="dxa"/>
            <w:bottom w:w="0" w:type="dxa"/>
            <w:right w:w="108" w:type="dxa"/>
          </w:tblCellMar>
        </w:tblPrEx>
        <w:trPr>
          <w:trHeight w:val="34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紧急停止按钮</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梯级去静电装置</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轻载节能</w:t>
            </w:r>
          </w:p>
        </w:tc>
      </w:tr>
      <w:tr>
        <w:tblPrEx>
          <w:tblCellMar>
            <w:top w:w="0" w:type="dxa"/>
            <w:left w:w="108" w:type="dxa"/>
            <w:bottom w:w="0" w:type="dxa"/>
            <w:right w:w="108" w:type="dxa"/>
          </w:tblCellMar>
        </w:tblPrEx>
        <w:trPr>
          <w:trHeight w:val="34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电气安全回路保护</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梯级缺失安全装置</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安全装置代码显示</w:t>
            </w:r>
          </w:p>
        </w:tc>
      </w:tr>
      <w:tr>
        <w:tblPrEx>
          <w:tblCellMar>
            <w:top w:w="0" w:type="dxa"/>
            <w:left w:w="108" w:type="dxa"/>
            <w:bottom w:w="0" w:type="dxa"/>
            <w:right w:w="108" w:type="dxa"/>
          </w:tblCellMar>
        </w:tblPrEx>
        <w:trPr>
          <w:trHeight w:val="34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制停距离检测</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梯级下陷安全装置</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蜂鸣器</w:t>
            </w:r>
          </w:p>
        </w:tc>
      </w:tr>
      <w:tr>
        <w:tblPrEx>
          <w:tblCellMar>
            <w:top w:w="0" w:type="dxa"/>
            <w:left w:w="108" w:type="dxa"/>
            <w:bottom w:w="0" w:type="dxa"/>
            <w:right w:w="108" w:type="dxa"/>
          </w:tblCellMar>
        </w:tblPrEx>
        <w:trPr>
          <w:trHeight w:val="32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扶手带去静电装置</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启动开关粘结监测</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spacing w:val="-2"/>
                <w:sz w:val="18"/>
                <w:szCs w:val="18"/>
              </w:rPr>
              <w:t>盖板防盗报警</w:t>
            </w:r>
          </w:p>
        </w:tc>
      </w:tr>
      <w:tr>
        <w:tblPrEx>
          <w:tblCellMar>
            <w:top w:w="0" w:type="dxa"/>
            <w:left w:w="108" w:type="dxa"/>
            <w:bottom w:w="0" w:type="dxa"/>
            <w:right w:w="108" w:type="dxa"/>
          </w:tblCellMar>
        </w:tblPrEx>
        <w:trPr>
          <w:trHeight w:val="340" w:hRule="atLeast"/>
          <w:jc w:val="center"/>
        </w:trPr>
        <w:tc>
          <w:tcPr>
            <w:tcW w:w="1830" w:type="dxa"/>
            <w:tcBorders>
              <w:top w:val="nil"/>
              <w:left w:val="single" w:color="auto" w:sz="4" w:space="0"/>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1.2倍超速保护</w:t>
            </w:r>
          </w:p>
        </w:tc>
        <w:tc>
          <w:tcPr>
            <w:tcW w:w="1690" w:type="dxa"/>
            <w:tcBorders>
              <w:top w:val="nil"/>
              <w:left w:val="nil"/>
              <w:bottom w:val="single" w:color="auto" w:sz="4" w:space="0"/>
              <w:right w:val="single" w:color="auto" w:sz="4" w:space="0"/>
            </w:tcBorders>
            <w:vAlign w:val="center"/>
          </w:tcPr>
          <w:p>
            <w:pPr>
              <w:pStyle w:val="12"/>
              <w:spacing w:before="70" w:line="221" w:lineRule="auto"/>
              <w:jc w:val="center"/>
              <w:rPr>
                <w:spacing w:val="-2"/>
                <w:sz w:val="18"/>
                <w:szCs w:val="18"/>
              </w:rPr>
            </w:pPr>
            <w:r>
              <w:rPr>
                <w:rFonts w:hint="eastAsia"/>
                <w:spacing w:val="-2"/>
                <w:sz w:val="18"/>
                <w:szCs w:val="18"/>
              </w:rPr>
              <w:t>变频装置过热保护</w:t>
            </w:r>
          </w:p>
        </w:tc>
        <w:tc>
          <w:tcPr>
            <w:tcW w:w="6950" w:type="dxa"/>
            <w:tcBorders>
              <w:top w:val="nil"/>
              <w:left w:val="nil"/>
              <w:bottom w:val="single" w:color="auto" w:sz="4" w:space="0"/>
              <w:right w:val="single" w:color="auto" w:sz="4" w:space="0"/>
            </w:tcBorders>
            <w:vAlign w:val="center"/>
          </w:tcPr>
          <w:p>
            <w:pPr>
              <w:pStyle w:val="12"/>
              <w:spacing w:before="70" w:line="221" w:lineRule="auto"/>
              <w:ind w:left="637"/>
              <w:jc w:val="left"/>
              <w:rPr>
                <w:spacing w:val="-2"/>
                <w:sz w:val="18"/>
                <w:szCs w:val="18"/>
              </w:rPr>
            </w:pPr>
            <w:r>
              <w:rPr>
                <w:rFonts w:hint="eastAsia"/>
                <w:color w:val="auto"/>
                <w:spacing w:val="-2"/>
                <w:sz w:val="18"/>
                <w:szCs w:val="18"/>
                <w:lang w:eastAsia="zh-CN"/>
              </w:rPr>
              <w:t>自动感应节能功能</w:t>
            </w:r>
          </w:p>
        </w:tc>
      </w:tr>
    </w:tbl>
    <w:p>
      <w:pPr>
        <w:pStyle w:val="4"/>
        <w:spacing w:before="104" w:line="221" w:lineRule="auto"/>
        <w:jc w:val="center"/>
        <w:rPr>
          <w:rFonts w:hint="eastAsia"/>
          <w:spacing w:val="-5"/>
          <w:lang w:val="en-US" w:eastAsia="zh-CN"/>
        </w:rPr>
      </w:pPr>
      <w:r>
        <w:rPr>
          <w:rFonts w:hint="eastAsia"/>
          <w:spacing w:val="-5"/>
          <w:lang w:val="en-US" w:eastAsia="zh-CN"/>
        </w:rPr>
        <w:t>直梯基本功能（表四）</w:t>
      </w:r>
    </w:p>
    <w:tbl>
      <w:tblPr>
        <w:tblStyle w:val="13"/>
        <w:tblW w:w="10440" w:type="dxa"/>
        <w:tblInd w:w="-10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5"/>
        <w:gridCol w:w="2265"/>
        <w:gridCol w:w="74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5" w:type="dxa"/>
          </w:tcPr>
          <w:p>
            <w:pPr>
              <w:pStyle w:val="12"/>
              <w:spacing w:before="176" w:line="222" w:lineRule="auto"/>
              <w:ind w:left="258"/>
              <w:rPr>
                <w:sz w:val="18"/>
                <w:szCs w:val="18"/>
              </w:rPr>
            </w:pPr>
            <w:r>
              <w:rPr>
                <w:b/>
                <w:bCs/>
                <w:spacing w:val="-6"/>
                <w:sz w:val="18"/>
                <w:szCs w:val="18"/>
              </w:rPr>
              <w:t>序号</w:t>
            </w:r>
          </w:p>
        </w:tc>
        <w:tc>
          <w:tcPr>
            <w:tcW w:w="2265" w:type="dxa"/>
          </w:tcPr>
          <w:p>
            <w:pPr>
              <w:pStyle w:val="12"/>
              <w:spacing w:before="176" w:line="222" w:lineRule="auto"/>
              <w:jc w:val="center"/>
              <w:rPr>
                <w:sz w:val="18"/>
                <w:szCs w:val="18"/>
              </w:rPr>
            </w:pPr>
            <w:r>
              <w:rPr>
                <w:b/>
                <w:bCs/>
                <w:spacing w:val="-4"/>
                <w:sz w:val="18"/>
                <w:szCs w:val="18"/>
              </w:rPr>
              <w:t>功能配置</w:t>
            </w:r>
          </w:p>
        </w:tc>
        <w:tc>
          <w:tcPr>
            <w:tcW w:w="7410" w:type="dxa"/>
          </w:tcPr>
          <w:p>
            <w:pPr>
              <w:pStyle w:val="12"/>
              <w:spacing w:before="176" w:line="222" w:lineRule="auto"/>
              <w:ind w:left="2481"/>
              <w:rPr>
                <w:sz w:val="18"/>
                <w:szCs w:val="18"/>
              </w:rPr>
            </w:pPr>
            <w:r>
              <w:rPr>
                <w:b/>
                <w:bCs/>
                <w:spacing w:val="-4"/>
                <w:sz w:val="18"/>
                <w:szCs w:val="18"/>
              </w:rPr>
              <w:t>配置要求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49" w:line="184" w:lineRule="auto"/>
              <w:ind w:left="409"/>
              <w:jc w:val="both"/>
              <w:rPr>
                <w:sz w:val="18"/>
                <w:szCs w:val="18"/>
              </w:rPr>
            </w:pPr>
            <w:r>
              <w:rPr>
                <w:sz w:val="18"/>
                <w:szCs w:val="18"/>
              </w:rPr>
              <w:t>1</w:t>
            </w:r>
          </w:p>
        </w:tc>
        <w:tc>
          <w:tcPr>
            <w:tcW w:w="2265" w:type="dxa"/>
          </w:tcPr>
          <w:p>
            <w:pPr>
              <w:pStyle w:val="12"/>
              <w:spacing w:before="221" w:line="221" w:lineRule="auto"/>
              <w:jc w:val="center"/>
              <w:rPr>
                <w:sz w:val="18"/>
                <w:szCs w:val="18"/>
              </w:rPr>
            </w:pPr>
            <w:r>
              <w:rPr>
                <w:spacing w:val="-5"/>
                <w:sz w:val="18"/>
                <w:szCs w:val="18"/>
              </w:rPr>
              <w:t>电梯变频驱动</w:t>
            </w:r>
          </w:p>
        </w:tc>
        <w:tc>
          <w:tcPr>
            <w:tcW w:w="7410" w:type="dxa"/>
          </w:tcPr>
          <w:p>
            <w:pPr>
              <w:pStyle w:val="12"/>
              <w:spacing w:before="67" w:line="283" w:lineRule="auto"/>
              <w:ind w:left="126" w:right="139" w:hanging="14"/>
              <w:rPr>
                <w:sz w:val="18"/>
                <w:szCs w:val="18"/>
                <w:lang w:eastAsia="zh-CN"/>
              </w:rPr>
            </w:pPr>
            <w:r>
              <w:rPr>
                <w:spacing w:val="1"/>
                <w:sz w:val="18"/>
                <w:szCs w:val="18"/>
                <w:lang w:eastAsia="zh-CN"/>
              </w:rPr>
              <w:t>精确调整电动机转速，令电梯启动、运行、停止时的</w:t>
            </w:r>
            <w:r>
              <w:rPr>
                <w:sz w:val="18"/>
                <w:szCs w:val="18"/>
                <w:lang w:eastAsia="zh-CN"/>
              </w:rPr>
              <w:t xml:space="preserve">速度曲线平稳、 </w:t>
            </w:r>
            <w:r>
              <w:rPr>
                <w:spacing w:val="-2"/>
                <w:sz w:val="18"/>
                <w:szCs w:val="18"/>
                <w:lang w:eastAsia="zh-CN"/>
              </w:rPr>
              <w:t>圆滑， 获得良好的舒适感。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3" w:lineRule="auto"/>
              <w:ind w:left="398"/>
              <w:jc w:val="both"/>
              <w:rPr>
                <w:sz w:val="18"/>
                <w:szCs w:val="18"/>
              </w:rPr>
            </w:pPr>
            <w:r>
              <w:rPr>
                <w:sz w:val="18"/>
                <w:szCs w:val="18"/>
              </w:rPr>
              <w:t>2</w:t>
            </w:r>
          </w:p>
        </w:tc>
        <w:tc>
          <w:tcPr>
            <w:tcW w:w="2265" w:type="dxa"/>
          </w:tcPr>
          <w:p>
            <w:pPr>
              <w:pStyle w:val="12"/>
              <w:spacing w:before="68" w:line="219" w:lineRule="auto"/>
              <w:jc w:val="center"/>
              <w:rPr>
                <w:sz w:val="18"/>
                <w:szCs w:val="18"/>
              </w:rPr>
            </w:pPr>
            <w:r>
              <w:rPr>
                <w:spacing w:val="-5"/>
                <w:sz w:val="18"/>
                <w:szCs w:val="18"/>
              </w:rPr>
              <w:t>门机变频驱动</w:t>
            </w:r>
          </w:p>
        </w:tc>
        <w:tc>
          <w:tcPr>
            <w:tcW w:w="7410" w:type="dxa"/>
          </w:tcPr>
          <w:p>
            <w:pPr>
              <w:pStyle w:val="12"/>
              <w:spacing w:before="68" w:line="219" w:lineRule="auto"/>
              <w:ind w:left="112"/>
              <w:rPr>
                <w:sz w:val="18"/>
                <w:szCs w:val="18"/>
                <w:lang w:eastAsia="zh-CN"/>
              </w:rPr>
            </w:pPr>
            <w:r>
              <w:rPr>
                <w:spacing w:val="-1"/>
                <w:sz w:val="18"/>
                <w:szCs w:val="18"/>
                <w:lang w:eastAsia="zh-CN"/>
              </w:rPr>
              <w:t>精确调整电动机转速，使门机的开启、关闭更轻柔灵敏。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2" w:line="183" w:lineRule="auto"/>
              <w:ind w:left="399"/>
              <w:jc w:val="both"/>
              <w:rPr>
                <w:sz w:val="18"/>
                <w:szCs w:val="18"/>
              </w:rPr>
            </w:pPr>
            <w:r>
              <w:rPr>
                <w:sz w:val="18"/>
                <w:szCs w:val="18"/>
              </w:rPr>
              <w:t>3</w:t>
            </w:r>
          </w:p>
        </w:tc>
        <w:tc>
          <w:tcPr>
            <w:tcW w:w="2265" w:type="dxa"/>
          </w:tcPr>
          <w:p>
            <w:pPr>
              <w:pStyle w:val="12"/>
              <w:spacing w:before="223" w:line="220" w:lineRule="auto"/>
              <w:jc w:val="center"/>
              <w:rPr>
                <w:sz w:val="18"/>
                <w:szCs w:val="18"/>
              </w:rPr>
            </w:pPr>
            <w:r>
              <w:rPr>
                <w:spacing w:val="-1"/>
                <w:sz w:val="18"/>
                <w:szCs w:val="18"/>
              </w:rPr>
              <w:t>修正运行校正功能</w:t>
            </w:r>
          </w:p>
        </w:tc>
        <w:tc>
          <w:tcPr>
            <w:tcW w:w="7410" w:type="dxa"/>
          </w:tcPr>
          <w:p>
            <w:pPr>
              <w:pStyle w:val="12"/>
              <w:spacing w:before="68" w:line="282" w:lineRule="auto"/>
              <w:ind w:left="126" w:right="108" w:firstLine="7"/>
              <w:rPr>
                <w:sz w:val="18"/>
                <w:szCs w:val="18"/>
                <w:lang w:eastAsia="zh-CN"/>
              </w:rPr>
            </w:pPr>
            <w:r>
              <w:rPr>
                <w:spacing w:val="1"/>
                <w:sz w:val="18"/>
                <w:szCs w:val="18"/>
                <w:lang w:eastAsia="zh-CN"/>
              </w:rPr>
              <w:t>电梯因电源扰动、断电或对电梯系统的通信干扰导致电梯停在两层之</w:t>
            </w:r>
            <w:r>
              <w:rPr>
                <w:spacing w:val="-1"/>
                <w:sz w:val="18"/>
                <w:szCs w:val="18"/>
                <w:lang w:eastAsia="zh-CN"/>
              </w:rPr>
              <w:t>间，当电源恢复或干扰消失后，驱动系统会把电梯运行到最近楼层。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2" w:line="183" w:lineRule="auto"/>
              <w:ind w:left="395"/>
              <w:jc w:val="both"/>
              <w:rPr>
                <w:sz w:val="18"/>
                <w:szCs w:val="18"/>
              </w:rPr>
            </w:pPr>
            <w:r>
              <w:rPr>
                <w:sz w:val="18"/>
                <w:szCs w:val="18"/>
              </w:rPr>
              <w:t>4</w:t>
            </w:r>
          </w:p>
        </w:tc>
        <w:tc>
          <w:tcPr>
            <w:tcW w:w="2265" w:type="dxa"/>
          </w:tcPr>
          <w:p>
            <w:pPr>
              <w:pStyle w:val="12"/>
              <w:spacing w:before="224" w:line="220" w:lineRule="auto"/>
              <w:jc w:val="center"/>
              <w:rPr>
                <w:sz w:val="18"/>
                <w:szCs w:val="18"/>
              </w:rPr>
            </w:pPr>
            <w:r>
              <w:rPr>
                <w:spacing w:val="-4"/>
                <w:sz w:val="18"/>
                <w:szCs w:val="18"/>
              </w:rPr>
              <w:t>电源相位故障监测</w:t>
            </w:r>
          </w:p>
        </w:tc>
        <w:tc>
          <w:tcPr>
            <w:tcW w:w="7410" w:type="dxa"/>
          </w:tcPr>
          <w:p>
            <w:pPr>
              <w:pStyle w:val="12"/>
              <w:spacing w:before="69" w:line="282" w:lineRule="auto"/>
              <w:ind w:left="121" w:right="108" w:firstLine="12"/>
              <w:rPr>
                <w:sz w:val="18"/>
                <w:szCs w:val="18"/>
                <w:lang w:eastAsia="zh-CN"/>
              </w:rPr>
            </w:pPr>
            <w:r>
              <w:rPr>
                <w:spacing w:val="1"/>
                <w:sz w:val="18"/>
                <w:szCs w:val="18"/>
                <w:lang w:eastAsia="zh-CN"/>
              </w:rPr>
              <w:t>电源相位故障监测功能在电梯供电电源中一相或几相电压过低或断相</w:t>
            </w:r>
            <w:r>
              <w:rPr>
                <w:spacing w:val="-1"/>
                <w:sz w:val="18"/>
                <w:szCs w:val="18"/>
                <w:lang w:eastAsia="zh-CN"/>
              </w:rPr>
              <w:t>时使用电梯停止运行；供电源正常时电梯恢复正常运行。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3" w:line="182" w:lineRule="auto"/>
              <w:ind w:left="399"/>
              <w:jc w:val="both"/>
              <w:rPr>
                <w:sz w:val="18"/>
                <w:szCs w:val="18"/>
              </w:rPr>
            </w:pPr>
            <w:r>
              <w:rPr>
                <w:sz w:val="18"/>
                <w:szCs w:val="18"/>
              </w:rPr>
              <w:t>5</w:t>
            </w:r>
          </w:p>
        </w:tc>
        <w:tc>
          <w:tcPr>
            <w:tcW w:w="2265" w:type="dxa"/>
          </w:tcPr>
          <w:p>
            <w:pPr>
              <w:pStyle w:val="12"/>
              <w:spacing w:before="224" w:line="220" w:lineRule="auto"/>
              <w:jc w:val="center"/>
              <w:rPr>
                <w:sz w:val="18"/>
                <w:szCs w:val="18"/>
              </w:rPr>
            </w:pPr>
            <w:r>
              <w:rPr>
                <w:spacing w:val="-2"/>
                <w:sz w:val="18"/>
                <w:szCs w:val="18"/>
              </w:rPr>
              <w:t>运行时间监察</w:t>
            </w:r>
          </w:p>
        </w:tc>
        <w:tc>
          <w:tcPr>
            <w:tcW w:w="7410" w:type="dxa"/>
          </w:tcPr>
          <w:p>
            <w:pPr>
              <w:pStyle w:val="12"/>
              <w:spacing w:before="67" w:line="283" w:lineRule="auto"/>
              <w:ind w:left="114" w:right="108" w:firstLine="9"/>
              <w:rPr>
                <w:sz w:val="18"/>
                <w:szCs w:val="18"/>
                <w:lang w:eastAsia="zh-CN"/>
              </w:rPr>
            </w:pPr>
            <w:r>
              <w:rPr>
                <w:spacing w:val="1"/>
                <w:sz w:val="18"/>
                <w:szCs w:val="18"/>
                <w:lang w:eastAsia="zh-CN"/>
              </w:rPr>
              <w:t>当控制系统检测到因电梯的轿厢、对重或其他任何运动部件卡滞而产</w:t>
            </w:r>
            <w:r>
              <w:rPr>
                <w:spacing w:val="-1"/>
                <w:sz w:val="18"/>
                <w:szCs w:val="18"/>
                <w:lang w:eastAsia="zh-CN"/>
              </w:rPr>
              <w:t>生的曳引机运转时间超过了设定的时间，会使曳引机停止运转。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3" w:lineRule="auto"/>
              <w:ind w:left="397"/>
              <w:jc w:val="both"/>
              <w:rPr>
                <w:sz w:val="18"/>
                <w:szCs w:val="18"/>
              </w:rPr>
            </w:pPr>
            <w:r>
              <w:rPr>
                <w:sz w:val="18"/>
                <w:szCs w:val="18"/>
              </w:rPr>
              <w:t>6</w:t>
            </w:r>
          </w:p>
        </w:tc>
        <w:tc>
          <w:tcPr>
            <w:tcW w:w="2265" w:type="dxa"/>
          </w:tcPr>
          <w:p>
            <w:pPr>
              <w:pStyle w:val="12"/>
              <w:spacing w:before="67" w:line="221" w:lineRule="auto"/>
              <w:jc w:val="center"/>
              <w:rPr>
                <w:sz w:val="18"/>
                <w:szCs w:val="18"/>
              </w:rPr>
            </w:pPr>
            <w:r>
              <w:rPr>
                <w:spacing w:val="-8"/>
                <w:sz w:val="18"/>
                <w:szCs w:val="18"/>
              </w:rPr>
              <w:t>电阻制动</w:t>
            </w:r>
          </w:p>
        </w:tc>
        <w:tc>
          <w:tcPr>
            <w:tcW w:w="7410" w:type="dxa"/>
          </w:tcPr>
          <w:p>
            <w:pPr>
              <w:pStyle w:val="12"/>
              <w:spacing w:before="67" w:line="219" w:lineRule="auto"/>
              <w:ind w:left="133"/>
              <w:rPr>
                <w:sz w:val="18"/>
                <w:szCs w:val="18"/>
                <w:lang w:eastAsia="zh-CN"/>
              </w:rPr>
            </w:pPr>
            <w:r>
              <w:rPr>
                <w:spacing w:val="-1"/>
                <w:sz w:val="18"/>
                <w:szCs w:val="18"/>
                <w:lang w:eastAsia="zh-CN"/>
              </w:rPr>
              <w:t>电梯减速时，曳引机产生再生能量，采用电阻吸收</w:t>
            </w:r>
            <w:r>
              <w:rPr>
                <w:spacing w:val="-2"/>
                <w:sz w:val="18"/>
                <w:szCs w:val="18"/>
                <w:lang w:eastAsia="zh-CN"/>
              </w:rPr>
              <w:t>再生能量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2" w:line="182" w:lineRule="auto"/>
              <w:ind w:left="400"/>
              <w:jc w:val="both"/>
              <w:rPr>
                <w:sz w:val="18"/>
                <w:szCs w:val="18"/>
              </w:rPr>
            </w:pPr>
            <w:r>
              <w:rPr>
                <w:sz w:val="18"/>
                <w:szCs w:val="18"/>
              </w:rPr>
              <w:t>7</w:t>
            </w:r>
          </w:p>
        </w:tc>
        <w:tc>
          <w:tcPr>
            <w:tcW w:w="2265" w:type="dxa"/>
          </w:tcPr>
          <w:p>
            <w:pPr>
              <w:pStyle w:val="12"/>
              <w:spacing w:before="223" w:line="220" w:lineRule="auto"/>
              <w:jc w:val="center"/>
              <w:rPr>
                <w:sz w:val="18"/>
                <w:szCs w:val="18"/>
              </w:rPr>
            </w:pPr>
            <w:r>
              <w:rPr>
                <w:spacing w:val="-2"/>
                <w:sz w:val="18"/>
                <w:szCs w:val="18"/>
              </w:rPr>
              <w:t>缓冲器开关</w:t>
            </w:r>
          </w:p>
        </w:tc>
        <w:tc>
          <w:tcPr>
            <w:tcW w:w="7410" w:type="dxa"/>
          </w:tcPr>
          <w:p>
            <w:pPr>
              <w:pStyle w:val="12"/>
              <w:spacing w:before="67" w:line="283" w:lineRule="auto"/>
              <w:ind w:left="114" w:right="107" w:hanging="2"/>
              <w:rPr>
                <w:sz w:val="18"/>
                <w:szCs w:val="18"/>
                <w:lang w:eastAsia="zh-CN"/>
              </w:rPr>
            </w:pPr>
            <w:r>
              <w:rPr>
                <w:spacing w:val="2"/>
                <w:sz w:val="18"/>
                <w:szCs w:val="18"/>
                <w:lang w:eastAsia="zh-CN"/>
              </w:rPr>
              <w:t>所投产品必须采用液压缓冲器，缓冲器的安全监察开关</w:t>
            </w:r>
            <w:r>
              <w:rPr>
                <w:spacing w:val="1"/>
                <w:sz w:val="18"/>
                <w:szCs w:val="18"/>
                <w:lang w:eastAsia="zh-CN"/>
              </w:rPr>
              <w:t>，反馈缓冲器</w:t>
            </w:r>
            <w:r>
              <w:rPr>
                <w:spacing w:val="-2"/>
                <w:sz w:val="18"/>
                <w:szCs w:val="18"/>
                <w:lang w:eastAsia="zh-CN"/>
              </w:rPr>
              <w:t>工作状况。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3" w:line="183" w:lineRule="auto"/>
              <w:ind w:left="396"/>
              <w:jc w:val="both"/>
              <w:rPr>
                <w:sz w:val="18"/>
                <w:szCs w:val="18"/>
              </w:rPr>
            </w:pPr>
            <w:r>
              <w:rPr>
                <w:sz w:val="18"/>
                <w:szCs w:val="18"/>
              </w:rPr>
              <w:t>8</w:t>
            </w:r>
          </w:p>
        </w:tc>
        <w:tc>
          <w:tcPr>
            <w:tcW w:w="2265" w:type="dxa"/>
          </w:tcPr>
          <w:p>
            <w:pPr>
              <w:pStyle w:val="12"/>
              <w:spacing w:before="225" w:line="220" w:lineRule="auto"/>
              <w:jc w:val="center"/>
              <w:rPr>
                <w:sz w:val="18"/>
                <w:szCs w:val="18"/>
              </w:rPr>
            </w:pPr>
            <w:r>
              <w:rPr>
                <w:spacing w:val="-3"/>
                <w:sz w:val="18"/>
                <w:szCs w:val="18"/>
              </w:rPr>
              <w:t>关门按钮</w:t>
            </w:r>
          </w:p>
        </w:tc>
        <w:tc>
          <w:tcPr>
            <w:tcW w:w="7410" w:type="dxa"/>
          </w:tcPr>
          <w:p>
            <w:pPr>
              <w:pStyle w:val="12"/>
              <w:spacing w:before="70" w:line="281" w:lineRule="auto"/>
              <w:ind w:left="112" w:right="107" w:firstLine="11"/>
              <w:rPr>
                <w:sz w:val="18"/>
                <w:szCs w:val="18"/>
                <w:lang w:eastAsia="zh-CN"/>
              </w:rPr>
            </w:pPr>
            <w:r>
              <w:rPr>
                <w:spacing w:val="1"/>
                <w:sz w:val="18"/>
                <w:szCs w:val="18"/>
                <w:lang w:eastAsia="zh-CN"/>
              </w:rPr>
              <w:t>当乘用/离开的乘客均已进/出轿厢后，轿厢内的乘客按关门按钮，使</w:t>
            </w:r>
            <w:r>
              <w:rPr>
                <w:spacing w:val="-1"/>
                <w:sz w:val="18"/>
                <w:szCs w:val="18"/>
                <w:lang w:eastAsia="zh-CN"/>
              </w:rPr>
              <w:t>轿厢门立即关闭。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3" w:lineRule="auto"/>
              <w:ind w:left="396"/>
              <w:jc w:val="both"/>
              <w:rPr>
                <w:sz w:val="18"/>
                <w:szCs w:val="18"/>
              </w:rPr>
            </w:pPr>
            <w:r>
              <w:rPr>
                <w:sz w:val="18"/>
                <w:szCs w:val="18"/>
              </w:rPr>
              <w:t>9</w:t>
            </w:r>
          </w:p>
        </w:tc>
        <w:tc>
          <w:tcPr>
            <w:tcW w:w="2265" w:type="dxa"/>
          </w:tcPr>
          <w:p>
            <w:pPr>
              <w:pStyle w:val="12"/>
              <w:spacing w:before="225" w:line="220" w:lineRule="auto"/>
              <w:jc w:val="center"/>
              <w:rPr>
                <w:sz w:val="18"/>
                <w:szCs w:val="18"/>
                <w:lang w:eastAsia="zh-CN"/>
              </w:rPr>
            </w:pPr>
            <w:r>
              <w:rPr>
                <w:spacing w:val="-1"/>
                <w:sz w:val="18"/>
                <w:szCs w:val="18"/>
                <w:lang w:eastAsia="zh-CN"/>
              </w:rPr>
              <w:t>开门按钮（常开触点）</w:t>
            </w:r>
          </w:p>
        </w:tc>
        <w:tc>
          <w:tcPr>
            <w:tcW w:w="7410" w:type="dxa"/>
          </w:tcPr>
          <w:p>
            <w:pPr>
              <w:pStyle w:val="12"/>
              <w:spacing w:before="69" w:line="282" w:lineRule="auto"/>
              <w:ind w:left="112" w:right="108" w:firstLine="2"/>
              <w:rPr>
                <w:sz w:val="18"/>
                <w:szCs w:val="18"/>
                <w:lang w:eastAsia="zh-CN"/>
              </w:rPr>
            </w:pPr>
            <w:r>
              <w:rPr>
                <w:spacing w:val="2"/>
                <w:sz w:val="18"/>
                <w:szCs w:val="18"/>
                <w:lang w:eastAsia="zh-CN"/>
              </w:rPr>
              <w:t>按轿厢内的开门按钮可以打开正在关闭的门，以防</w:t>
            </w:r>
            <w:r>
              <w:rPr>
                <w:spacing w:val="1"/>
                <w:sz w:val="18"/>
                <w:szCs w:val="18"/>
                <w:lang w:eastAsia="zh-CN"/>
              </w:rPr>
              <w:t>止乘客及物品被夹</w:t>
            </w:r>
            <w:r>
              <w:rPr>
                <w:spacing w:val="-4"/>
                <w:sz w:val="18"/>
                <w:szCs w:val="18"/>
                <w:lang w:eastAsia="zh-CN"/>
              </w:rPr>
              <w:t>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4" w:lineRule="auto"/>
              <w:ind w:left="363"/>
              <w:jc w:val="both"/>
              <w:rPr>
                <w:sz w:val="18"/>
                <w:szCs w:val="18"/>
              </w:rPr>
            </w:pPr>
            <w:r>
              <w:rPr>
                <w:spacing w:val="-10"/>
                <w:sz w:val="18"/>
                <w:szCs w:val="18"/>
              </w:rPr>
              <w:t>10</w:t>
            </w:r>
          </w:p>
        </w:tc>
        <w:tc>
          <w:tcPr>
            <w:tcW w:w="2265" w:type="dxa"/>
          </w:tcPr>
          <w:p>
            <w:pPr>
              <w:pStyle w:val="12"/>
              <w:spacing w:before="69" w:line="220" w:lineRule="auto"/>
              <w:jc w:val="center"/>
              <w:rPr>
                <w:sz w:val="18"/>
                <w:szCs w:val="18"/>
              </w:rPr>
            </w:pPr>
            <w:r>
              <w:rPr>
                <w:spacing w:val="-2"/>
                <w:sz w:val="18"/>
                <w:szCs w:val="18"/>
              </w:rPr>
              <w:t>紧急电动运行</w:t>
            </w:r>
          </w:p>
        </w:tc>
        <w:tc>
          <w:tcPr>
            <w:tcW w:w="7410" w:type="dxa"/>
          </w:tcPr>
          <w:p>
            <w:pPr>
              <w:pStyle w:val="12"/>
              <w:spacing w:before="69" w:line="220" w:lineRule="auto"/>
              <w:ind w:left="124"/>
              <w:rPr>
                <w:sz w:val="18"/>
                <w:szCs w:val="18"/>
                <w:lang w:eastAsia="zh-CN"/>
              </w:rPr>
            </w:pPr>
            <w:r>
              <w:rPr>
                <w:spacing w:val="-1"/>
                <w:sz w:val="18"/>
                <w:szCs w:val="18"/>
                <w:lang w:eastAsia="zh-CN"/>
              </w:rPr>
              <w:t>当允许的部分安全回路断开时，使用该组按钮可移动轿厢。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4" w:lineRule="auto"/>
              <w:ind w:left="363"/>
              <w:jc w:val="both"/>
              <w:rPr>
                <w:sz w:val="18"/>
                <w:szCs w:val="18"/>
              </w:rPr>
            </w:pPr>
            <w:r>
              <w:rPr>
                <w:spacing w:val="-10"/>
                <w:sz w:val="18"/>
                <w:szCs w:val="18"/>
              </w:rPr>
              <w:t>11</w:t>
            </w:r>
          </w:p>
        </w:tc>
        <w:tc>
          <w:tcPr>
            <w:tcW w:w="2265" w:type="dxa"/>
          </w:tcPr>
          <w:p>
            <w:pPr>
              <w:pStyle w:val="12"/>
              <w:spacing w:before="69" w:line="220" w:lineRule="auto"/>
              <w:jc w:val="center"/>
              <w:rPr>
                <w:sz w:val="18"/>
                <w:szCs w:val="18"/>
              </w:rPr>
            </w:pPr>
            <w:r>
              <w:rPr>
                <w:spacing w:val="-2"/>
                <w:sz w:val="18"/>
                <w:szCs w:val="18"/>
              </w:rPr>
              <w:t>层高自测定功能</w:t>
            </w:r>
          </w:p>
        </w:tc>
        <w:tc>
          <w:tcPr>
            <w:tcW w:w="7410" w:type="dxa"/>
          </w:tcPr>
          <w:p>
            <w:pPr>
              <w:pStyle w:val="12"/>
              <w:spacing w:before="69" w:line="220" w:lineRule="auto"/>
              <w:ind w:left="115"/>
              <w:rPr>
                <w:sz w:val="18"/>
                <w:szCs w:val="18"/>
                <w:lang w:eastAsia="zh-CN"/>
              </w:rPr>
            </w:pPr>
            <w:r>
              <w:rPr>
                <w:spacing w:val="-1"/>
                <w:sz w:val="18"/>
                <w:szCs w:val="18"/>
                <w:lang w:eastAsia="zh-CN"/>
              </w:rPr>
              <w:t>如果电梯丢失楼层位置信号，电梯自动返回端站进行同步校正。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2" w:line="184" w:lineRule="auto"/>
              <w:ind w:left="363"/>
              <w:jc w:val="both"/>
              <w:rPr>
                <w:sz w:val="18"/>
                <w:szCs w:val="18"/>
              </w:rPr>
            </w:pPr>
            <w:r>
              <w:rPr>
                <w:spacing w:val="-10"/>
                <w:sz w:val="18"/>
                <w:szCs w:val="18"/>
              </w:rPr>
              <w:t>12</w:t>
            </w:r>
          </w:p>
        </w:tc>
        <w:tc>
          <w:tcPr>
            <w:tcW w:w="2265" w:type="dxa"/>
          </w:tcPr>
          <w:p>
            <w:pPr>
              <w:pStyle w:val="12"/>
              <w:spacing w:before="224" w:line="220" w:lineRule="auto"/>
              <w:jc w:val="center"/>
              <w:rPr>
                <w:sz w:val="18"/>
                <w:szCs w:val="18"/>
              </w:rPr>
            </w:pPr>
            <w:r>
              <w:rPr>
                <w:spacing w:val="-1"/>
                <w:sz w:val="18"/>
                <w:szCs w:val="18"/>
              </w:rPr>
              <w:t>停电应急照明功能</w:t>
            </w:r>
          </w:p>
        </w:tc>
        <w:tc>
          <w:tcPr>
            <w:tcW w:w="7410" w:type="dxa"/>
          </w:tcPr>
          <w:p>
            <w:pPr>
              <w:pStyle w:val="12"/>
              <w:spacing w:before="69" w:line="282" w:lineRule="auto"/>
              <w:ind w:left="119" w:right="108" w:hanging="7"/>
              <w:rPr>
                <w:sz w:val="18"/>
                <w:szCs w:val="18"/>
                <w:lang w:eastAsia="zh-CN"/>
              </w:rPr>
            </w:pPr>
            <w:r>
              <w:rPr>
                <w:spacing w:val="2"/>
                <w:sz w:val="18"/>
                <w:szCs w:val="18"/>
                <w:lang w:eastAsia="zh-CN"/>
              </w:rPr>
              <w:t>供电中断，应急灯立即点亮，向轿厢提供照明（应急灯</w:t>
            </w:r>
            <w:r>
              <w:rPr>
                <w:spacing w:val="1"/>
                <w:sz w:val="18"/>
                <w:szCs w:val="18"/>
                <w:lang w:eastAsia="zh-CN"/>
              </w:rPr>
              <w:t>应采用免维护</w:t>
            </w:r>
            <w:r>
              <w:rPr>
                <w:spacing w:val="-1"/>
                <w:sz w:val="18"/>
                <w:szCs w:val="18"/>
                <w:lang w:eastAsia="zh-CN"/>
              </w:rPr>
              <w:t>蓄电池自动充电，照明功率≥8W 供电时间应不小于 4 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65" w:type="dxa"/>
          </w:tcPr>
          <w:p>
            <w:pPr>
              <w:spacing w:line="347" w:lineRule="auto"/>
              <w:jc w:val="both"/>
              <w:rPr>
                <w:lang w:eastAsia="zh-CN"/>
              </w:rPr>
            </w:pPr>
          </w:p>
          <w:p>
            <w:pPr>
              <w:pStyle w:val="12"/>
              <w:spacing w:before="58" w:line="184" w:lineRule="auto"/>
              <w:ind w:left="363"/>
              <w:jc w:val="both"/>
              <w:rPr>
                <w:sz w:val="18"/>
                <w:szCs w:val="18"/>
              </w:rPr>
            </w:pPr>
            <w:r>
              <w:rPr>
                <w:spacing w:val="-10"/>
                <w:sz w:val="18"/>
                <w:szCs w:val="18"/>
              </w:rPr>
              <w:t>13</w:t>
            </w:r>
          </w:p>
        </w:tc>
        <w:tc>
          <w:tcPr>
            <w:tcW w:w="2265" w:type="dxa"/>
          </w:tcPr>
          <w:p>
            <w:pPr>
              <w:spacing w:line="320" w:lineRule="auto"/>
              <w:jc w:val="center"/>
            </w:pPr>
          </w:p>
          <w:p>
            <w:pPr>
              <w:pStyle w:val="12"/>
              <w:spacing w:before="58" w:line="219" w:lineRule="auto"/>
              <w:jc w:val="center"/>
              <w:rPr>
                <w:sz w:val="18"/>
                <w:szCs w:val="18"/>
              </w:rPr>
            </w:pPr>
            <w:r>
              <w:rPr>
                <w:spacing w:val="-2"/>
                <w:sz w:val="18"/>
                <w:szCs w:val="18"/>
              </w:rPr>
              <w:t>应急电池供电</w:t>
            </w:r>
          </w:p>
        </w:tc>
        <w:tc>
          <w:tcPr>
            <w:tcW w:w="7410" w:type="dxa"/>
          </w:tcPr>
          <w:p>
            <w:pPr>
              <w:pStyle w:val="12"/>
              <w:spacing w:before="67" w:line="295" w:lineRule="auto"/>
              <w:ind w:left="112" w:right="108"/>
              <w:jc w:val="both"/>
              <w:rPr>
                <w:sz w:val="18"/>
                <w:szCs w:val="18"/>
                <w:lang w:eastAsia="zh-CN"/>
              </w:rPr>
            </w:pPr>
            <w:r>
              <w:rPr>
                <w:spacing w:val="2"/>
                <w:sz w:val="18"/>
                <w:szCs w:val="18"/>
                <w:lang w:eastAsia="zh-CN"/>
              </w:rPr>
              <w:t>应急电池始终给电梯报警系统和</w:t>
            </w:r>
            <w:r>
              <w:rPr>
                <w:rFonts w:hint="eastAsia"/>
                <w:color w:val="auto"/>
                <w:spacing w:val="2"/>
                <w:sz w:val="18"/>
                <w:szCs w:val="18"/>
                <w:lang w:eastAsia="zh-CN"/>
              </w:rPr>
              <w:t>院方安装的</w:t>
            </w:r>
            <w:r>
              <w:rPr>
                <w:color w:val="auto"/>
                <w:spacing w:val="2"/>
                <w:sz w:val="18"/>
                <w:szCs w:val="18"/>
                <w:lang w:eastAsia="zh-CN"/>
              </w:rPr>
              <w:t>电梯</w:t>
            </w:r>
            <w:r>
              <w:rPr>
                <w:rFonts w:hint="eastAsia"/>
                <w:color w:val="auto"/>
                <w:spacing w:val="2"/>
                <w:sz w:val="18"/>
                <w:szCs w:val="18"/>
                <w:lang w:eastAsia="zh-CN"/>
              </w:rPr>
              <w:t>一键</w:t>
            </w:r>
            <w:r>
              <w:rPr>
                <w:color w:val="auto"/>
                <w:spacing w:val="2"/>
                <w:sz w:val="18"/>
                <w:szCs w:val="18"/>
                <w:lang w:eastAsia="zh-CN"/>
              </w:rPr>
              <w:t>报警系统供电</w:t>
            </w:r>
            <w:r>
              <w:rPr>
                <w:spacing w:val="2"/>
                <w:sz w:val="18"/>
                <w:szCs w:val="18"/>
                <w:lang w:eastAsia="zh-CN"/>
              </w:rPr>
              <w:t>，并在轿厢照明电源</w:t>
            </w:r>
            <w:r>
              <w:rPr>
                <w:spacing w:val="1"/>
                <w:sz w:val="18"/>
                <w:szCs w:val="18"/>
                <w:lang w:eastAsia="zh-CN"/>
              </w:rPr>
              <w:t>故障时给轿厢</w:t>
            </w:r>
            <w:r>
              <w:rPr>
                <w:spacing w:val="2"/>
                <w:sz w:val="18"/>
                <w:szCs w:val="18"/>
                <w:lang w:eastAsia="zh-CN"/>
              </w:rPr>
              <w:t>应急照明灯供电。电池在电梯正常时自动充电，且电池</w:t>
            </w:r>
            <w:r>
              <w:rPr>
                <w:spacing w:val="1"/>
                <w:sz w:val="18"/>
                <w:szCs w:val="18"/>
                <w:lang w:eastAsia="zh-CN"/>
              </w:rPr>
              <w:t>状况及其电量</w:t>
            </w:r>
            <w:r>
              <w:rPr>
                <w:spacing w:val="-2"/>
                <w:sz w:val="18"/>
                <w:szCs w:val="18"/>
                <w:lang w:eastAsia="zh-CN"/>
              </w:rPr>
              <w:t>一直被监控。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63"/>
              <w:jc w:val="both"/>
              <w:rPr>
                <w:sz w:val="18"/>
                <w:szCs w:val="18"/>
              </w:rPr>
            </w:pPr>
            <w:r>
              <w:rPr>
                <w:spacing w:val="-10"/>
                <w:sz w:val="18"/>
                <w:szCs w:val="18"/>
              </w:rPr>
              <w:t>14</w:t>
            </w:r>
          </w:p>
        </w:tc>
        <w:tc>
          <w:tcPr>
            <w:tcW w:w="2265" w:type="dxa"/>
          </w:tcPr>
          <w:p>
            <w:pPr>
              <w:pStyle w:val="12"/>
              <w:spacing w:before="226" w:line="222" w:lineRule="auto"/>
              <w:jc w:val="center"/>
              <w:rPr>
                <w:sz w:val="18"/>
                <w:szCs w:val="18"/>
              </w:rPr>
            </w:pPr>
            <w:r>
              <w:rPr>
                <w:spacing w:val="-3"/>
                <w:sz w:val="18"/>
                <w:szCs w:val="18"/>
              </w:rPr>
              <w:t>五方通话</w:t>
            </w:r>
          </w:p>
        </w:tc>
        <w:tc>
          <w:tcPr>
            <w:tcW w:w="7410" w:type="dxa"/>
          </w:tcPr>
          <w:p>
            <w:pPr>
              <w:pStyle w:val="12"/>
              <w:spacing w:before="71" w:line="281" w:lineRule="auto"/>
              <w:ind w:left="112" w:right="108"/>
              <w:rPr>
                <w:sz w:val="18"/>
                <w:szCs w:val="18"/>
              </w:rPr>
            </w:pPr>
            <w:r>
              <w:rPr>
                <w:spacing w:val="2"/>
                <w:sz w:val="18"/>
                <w:szCs w:val="18"/>
                <w:lang w:eastAsia="zh-CN"/>
              </w:rPr>
              <w:t>通过对讲机，使轿厢、轿顶、底坑、机房和救援服务值</w:t>
            </w:r>
            <w:r>
              <w:rPr>
                <w:spacing w:val="1"/>
                <w:sz w:val="18"/>
                <w:szCs w:val="18"/>
                <w:lang w:eastAsia="zh-CN"/>
              </w:rPr>
              <w:t>班室之间可以</w:t>
            </w:r>
            <w:r>
              <w:rPr>
                <w:spacing w:val="-1"/>
                <w:sz w:val="18"/>
                <w:szCs w:val="18"/>
                <w:lang w:eastAsia="zh-CN"/>
              </w:rPr>
              <w:t>通话。</w:t>
            </w:r>
            <w:r>
              <w:rPr>
                <w:spacing w:val="-1"/>
                <w:sz w:val="18"/>
                <w:szCs w:val="18"/>
              </w:rPr>
              <w:t>配备五方对讲机。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4" w:lineRule="auto"/>
              <w:ind w:left="363"/>
              <w:jc w:val="both"/>
              <w:rPr>
                <w:sz w:val="18"/>
                <w:szCs w:val="18"/>
              </w:rPr>
            </w:pPr>
            <w:r>
              <w:rPr>
                <w:spacing w:val="-10"/>
                <w:sz w:val="18"/>
                <w:szCs w:val="18"/>
              </w:rPr>
              <w:t>15</w:t>
            </w:r>
          </w:p>
        </w:tc>
        <w:tc>
          <w:tcPr>
            <w:tcW w:w="2265" w:type="dxa"/>
          </w:tcPr>
          <w:p>
            <w:pPr>
              <w:pStyle w:val="12"/>
              <w:spacing w:before="70" w:line="220" w:lineRule="auto"/>
              <w:jc w:val="center"/>
              <w:rPr>
                <w:sz w:val="18"/>
                <w:szCs w:val="18"/>
              </w:rPr>
            </w:pPr>
            <w:r>
              <w:rPr>
                <w:spacing w:val="-2"/>
                <w:sz w:val="18"/>
                <w:szCs w:val="18"/>
              </w:rPr>
              <w:t>检修运行</w:t>
            </w:r>
          </w:p>
        </w:tc>
        <w:tc>
          <w:tcPr>
            <w:tcW w:w="7410" w:type="dxa"/>
          </w:tcPr>
          <w:p>
            <w:pPr>
              <w:pStyle w:val="12"/>
              <w:spacing w:before="70" w:line="220" w:lineRule="auto"/>
              <w:ind w:left="112"/>
              <w:rPr>
                <w:sz w:val="18"/>
                <w:szCs w:val="18"/>
                <w:lang w:eastAsia="zh-CN"/>
              </w:rPr>
            </w:pPr>
            <w:r>
              <w:rPr>
                <w:spacing w:val="-1"/>
                <w:sz w:val="18"/>
                <w:szCs w:val="18"/>
                <w:lang w:eastAsia="zh-CN"/>
              </w:rPr>
              <w:t>在检修运行模式</w:t>
            </w:r>
            <w:r>
              <w:rPr>
                <w:rFonts w:hint="eastAsia"/>
                <w:spacing w:val="-1"/>
                <w:sz w:val="18"/>
                <w:szCs w:val="18"/>
                <w:lang w:eastAsia="zh-CN"/>
              </w:rPr>
              <w:t>下</w:t>
            </w:r>
            <w:r>
              <w:rPr>
                <w:spacing w:val="-1"/>
                <w:sz w:val="18"/>
                <w:szCs w:val="18"/>
                <w:lang w:eastAsia="zh-CN"/>
              </w:rPr>
              <w:t>，按检修运行按钮电梯以限定速度运行。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3" w:line="184" w:lineRule="auto"/>
              <w:ind w:left="363"/>
              <w:jc w:val="both"/>
              <w:rPr>
                <w:sz w:val="18"/>
                <w:szCs w:val="18"/>
              </w:rPr>
            </w:pPr>
            <w:r>
              <w:rPr>
                <w:spacing w:val="-10"/>
                <w:sz w:val="18"/>
                <w:szCs w:val="18"/>
              </w:rPr>
              <w:t>16</w:t>
            </w:r>
          </w:p>
        </w:tc>
        <w:tc>
          <w:tcPr>
            <w:tcW w:w="2265" w:type="dxa"/>
          </w:tcPr>
          <w:p>
            <w:pPr>
              <w:pStyle w:val="12"/>
              <w:spacing w:before="226" w:line="220" w:lineRule="auto"/>
              <w:jc w:val="center"/>
              <w:rPr>
                <w:sz w:val="18"/>
                <w:szCs w:val="18"/>
              </w:rPr>
            </w:pPr>
            <w:r>
              <w:rPr>
                <w:spacing w:val="-1"/>
                <w:sz w:val="18"/>
                <w:szCs w:val="18"/>
              </w:rPr>
              <w:t>轿顶检修操作功能</w:t>
            </w:r>
          </w:p>
        </w:tc>
        <w:tc>
          <w:tcPr>
            <w:tcW w:w="7410" w:type="dxa"/>
          </w:tcPr>
          <w:p>
            <w:pPr>
              <w:pStyle w:val="12"/>
              <w:spacing w:before="70" w:line="281" w:lineRule="auto"/>
              <w:ind w:left="133" w:right="108" w:hanging="21"/>
              <w:rPr>
                <w:sz w:val="18"/>
                <w:szCs w:val="18"/>
                <w:lang w:eastAsia="zh-CN"/>
              </w:rPr>
            </w:pPr>
            <w:r>
              <w:rPr>
                <w:spacing w:val="2"/>
                <w:sz w:val="18"/>
                <w:szCs w:val="18"/>
                <w:lang w:eastAsia="zh-CN"/>
              </w:rPr>
              <w:t>在检修运行模式下，持续按压独立设在轿顶的按钮，可</w:t>
            </w:r>
            <w:r>
              <w:rPr>
                <w:spacing w:val="1"/>
                <w:sz w:val="18"/>
                <w:szCs w:val="18"/>
                <w:lang w:eastAsia="zh-CN"/>
              </w:rPr>
              <w:t>以控制轿厢开</w:t>
            </w:r>
            <w:r>
              <w:rPr>
                <w:spacing w:val="-6"/>
                <w:sz w:val="18"/>
                <w:szCs w:val="18"/>
                <w:lang w:eastAsia="zh-CN"/>
              </w:rPr>
              <w:t>门或关门。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65" w:type="dxa"/>
          </w:tcPr>
          <w:p>
            <w:pPr>
              <w:pStyle w:val="12"/>
              <w:spacing w:before="98" w:line="184" w:lineRule="auto"/>
              <w:ind w:left="363"/>
              <w:jc w:val="both"/>
              <w:rPr>
                <w:sz w:val="18"/>
                <w:szCs w:val="18"/>
              </w:rPr>
            </w:pPr>
            <w:r>
              <w:rPr>
                <w:spacing w:val="-10"/>
                <w:sz w:val="18"/>
                <w:szCs w:val="18"/>
              </w:rPr>
              <w:t>17</w:t>
            </w:r>
          </w:p>
        </w:tc>
        <w:tc>
          <w:tcPr>
            <w:tcW w:w="2265" w:type="dxa"/>
          </w:tcPr>
          <w:p>
            <w:pPr>
              <w:pStyle w:val="12"/>
              <w:spacing w:before="70" w:line="221" w:lineRule="auto"/>
              <w:jc w:val="center"/>
              <w:rPr>
                <w:sz w:val="18"/>
                <w:szCs w:val="18"/>
              </w:rPr>
            </w:pPr>
            <w:r>
              <w:rPr>
                <w:spacing w:val="-2"/>
                <w:sz w:val="18"/>
                <w:szCs w:val="18"/>
              </w:rPr>
              <w:t>轿门触点</w:t>
            </w:r>
          </w:p>
        </w:tc>
        <w:tc>
          <w:tcPr>
            <w:tcW w:w="7410" w:type="dxa"/>
          </w:tcPr>
          <w:p>
            <w:pPr>
              <w:pStyle w:val="12"/>
              <w:spacing w:before="71" w:line="220" w:lineRule="auto"/>
              <w:ind w:left="114"/>
              <w:rPr>
                <w:sz w:val="18"/>
                <w:szCs w:val="18"/>
                <w:lang w:eastAsia="zh-CN"/>
              </w:rPr>
            </w:pPr>
            <w:r>
              <w:rPr>
                <w:spacing w:val="-1"/>
                <w:sz w:val="18"/>
                <w:szCs w:val="18"/>
                <w:lang w:eastAsia="zh-CN"/>
              </w:rPr>
              <w:t>用于监控轿门是否关好。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5" w:type="dxa"/>
          </w:tcPr>
          <w:p>
            <w:pPr>
              <w:pStyle w:val="12"/>
              <w:spacing w:before="99" w:line="184" w:lineRule="auto"/>
              <w:ind w:left="363"/>
              <w:jc w:val="both"/>
              <w:rPr>
                <w:sz w:val="18"/>
                <w:szCs w:val="18"/>
              </w:rPr>
            </w:pPr>
            <w:r>
              <w:rPr>
                <w:spacing w:val="-10"/>
                <w:sz w:val="18"/>
                <w:szCs w:val="18"/>
              </w:rPr>
              <w:t>18</w:t>
            </w:r>
          </w:p>
        </w:tc>
        <w:tc>
          <w:tcPr>
            <w:tcW w:w="2265" w:type="dxa"/>
          </w:tcPr>
          <w:p>
            <w:pPr>
              <w:pStyle w:val="12"/>
              <w:spacing w:before="71" w:line="220" w:lineRule="auto"/>
              <w:jc w:val="center"/>
              <w:rPr>
                <w:sz w:val="18"/>
                <w:szCs w:val="18"/>
              </w:rPr>
            </w:pPr>
            <w:r>
              <w:rPr>
                <w:spacing w:val="-2"/>
                <w:sz w:val="18"/>
                <w:szCs w:val="18"/>
              </w:rPr>
              <w:t>禁止开门开关</w:t>
            </w:r>
          </w:p>
        </w:tc>
        <w:tc>
          <w:tcPr>
            <w:tcW w:w="7410" w:type="dxa"/>
          </w:tcPr>
          <w:p>
            <w:pPr>
              <w:pStyle w:val="12"/>
              <w:spacing w:before="71" w:line="220" w:lineRule="auto"/>
              <w:ind w:left="115"/>
              <w:rPr>
                <w:sz w:val="18"/>
                <w:szCs w:val="18"/>
                <w:lang w:eastAsia="zh-CN"/>
              </w:rPr>
            </w:pPr>
            <w:r>
              <w:rPr>
                <w:spacing w:val="-1"/>
                <w:sz w:val="18"/>
                <w:szCs w:val="18"/>
                <w:lang w:eastAsia="zh-CN"/>
              </w:rPr>
              <w:t>设在</w:t>
            </w:r>
            <w:r>
              <w:rPr>
                <w:rFonts w:hint="eastAsia"/>
                <w:spacing w:val="-1"/>
                <w:sz w:val="18"/>
                <w:szCs w:val="18"/>
                <w:lang w:eastAsia="zh-CN"/>
              </w:rPr>
              <w:t>轿厢操作箱</w:t>
            </w:r>
            <w:r>
              <w:rPr>
                <w:spacing w:val="-1"/>
                <w:sz w:val="18"/>
                <w:szCs w:val="18"/>
                <w:lang w:eastAsia="zh-CN"/>
              </w:rPr>
              <w:t>内的一个开关，检修时用于禁止轿厢门打开。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4" w:line="184" w:lineRule="auto"/>
              <w:ind w:left="363"/>
              <w:jc w:val="both"/>
              <w:rPr>
                <w:sz w:val="18"/>
                <w:szCs w:val="18"/>
              </w:rPr>
            </w:pPr>
            <w:r>
              <w:rPr>
                <w:spacing w:val="-10"/>
                <w:sz w:val="18"/>
                <w:szCs w:val="18"/>
              </w:rPr>
              <w:t>19</w:t>
            </w:r>
          </w:p>
        </w:tc>
        <w:tc>
          <w:tcPr>
            <w:tcW w:w="2265" w:type="dxa"/>
          </w:tcPr>
          <w:p>
            <w:pPr>
              <w:pStyle w:val="12"/>
              <w:spacing w:before="67" w:line="221" w:lineRule="auto"/>
              <w:jc w:val="center"/>
              <w:rPr>
                <w:sz w:val="18"/>
                <w:szCs w:val="18"/>
              </w:rPr>
            </w:pPr>
            <w:r>
              <w:rPr>
                <w:spacing w:val="-2"/>
                <w:sz w:val="18"/>
                <w:szCs w:val="18"/>
              </w:rPr>
              <w:t>底坑急停开关</w:t>
            </w:r>
          </w:p>
        </w:tc>
        <w:tc>
          <w:tcPr>
            <w:tcW w:w="7410" w:type="dxa"/>
          </w:tcPr>
          <w:p>
            <w:pPr>
              <w:pStyle w:val="12"/>
              <w:spacing w:before="67" w:line="220" w:lineRule="auto"/>
              <w:ind w:left="114"/>
              <w:rPr>
                <w:sz w:val="18"/>
                <w:szCs w:val="18"/>
                <w:lang w:eastAsia="zh-CN"/>
              </w:rPr>
            </w:pPr>
            <w:r>
              <w:rPr>
                <w:spacing w:val="-1"/>
                <w:sz w:val="18"/>
                <w:szCs w:val="18"/>
                <w:lang w:eastAsia="zh-CN"/>
              </w:rPr>
              <w:t>按下井道底坑急停开关，可使电梯停止运行。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5" w:line="183" w:lineRule="auto"/>
              <w:ind w:left="352"/>
              <w:jc w:val="both"/>
              <w:rPr>
                <w:sz w:val="18"/>
                <w:szCs w:val="18"/>
              </w:rPr>
            </w:pPr>
            <w:r>
              <w:rPr>
                <w:spacing w:val="-4"/>
                <w:sz w:val="18"/>
                <w:szCs w:val="18"/>
              </w:rPr>
              <w:t>20</w:t>
            </w:r>
          </w:p>
        </w:tc>
        <w:tc>
          <w:tcPr>
            <w:tcW w:w="2265" w:type="dxa"/>
          </w:tcPr>
          <w:p>
            <w:pPr>
              <w:pStyle w:val="12"/>
              <w:spacing w:before="67" w:line="220" w:lineRule="auto"/>
              <w:jc w:val="center"/>
              <w:rPr>
                <w:sz w:val="18"/>
                <w:szCs w:val="18"/>
              </w:rPr>
            </w:pPr>
            <w:r>
              <w:rPr>
                <w:spacing w:val="-2"/>
                <w:sz w:val="18"/>
                <w:szCs w:val="18"/>
              </w:rPr>
              <w:t>轿顶急停开关</w:t>
            </w:r>
          </w:p>
        </w:tc>
        <w:tc>
          <w:tcPr>
            <w:tcW w:w="7410" w:type="dxa"/>
          </w:tcPr>
          <w:p>
            <w:pPr>
              <w:pStyle w:val="12"/>
              <w:spacing w:before="67" w:line="220" w:lineRule="auto"/>
              <w:ind w:left="114"/>
              <w:rPr>
                <w:sz w:val="18"/>
                <w:szCs w:val="18"/>
                <w:lang w:eastAsia="zh-CN"/>
              </w:rPr>
            </w:pPr>
            <w:r>
              <w:rPr>
                <w:spacing w:val="-1"/>
                <w:sz w:val="18"/>
                <w:szCs w:val="18"/>
                <w:lang w:eastAsia="zh-CN"/>
              </w:rPr>
              <w:t>按下轿顶急停开关，可使电梯停止运行。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4" w:line="184" w:lineRule="auto"/>
              <w:ind w:left="352"/>
              <w:jc w:val="both"/>
              <w:rPr>
                <w:sz w:val="18"/>
                <w:szCs w:val="18"/>
              </w:rPr>
            </w:pPr>
            <w:r>
              <w:rPr>
                <w:spacing w:val="-4"/>
                <w:sz w:val="18"/>
                <w:szCs w:val="18"/>
              </w:rPr>
              <w:t>21</w:t>
            </w:r>
          </w:p>
        </w:tc>
        <w:tc>
          <w:tcPr>
            <w:tcW w:w="2265" w:type="dxa"/>
          </w:tcPr>
          <w:p>
            <w:pPr>
              <w:pStyle w:val="12"/>
              <w:spacing w:before="66" w:line="220" w:lineRule="auto"/>
              <w:jc w:val="center"/>
              <w:rPr>
                <w:sz w:val="18"/>
                <w:szCs w:val="18"/>
              </w:rPr>
            </w:pPr>
            <w:r>
              <w:rPr>
                <w:spacing w:val="-2"/>
                <w:sz w:val="18"/>
                <w:szCs w:val="18"/>
              </w:rPr>
              <w:t>禁止外呼开关</w:t>
            </w:r>
          </w:p>
        </w:tc>
        <w:tc>
          <w:tcPr>
            <w:tcW w:w="7410" w:type="dxa"/>
          </w:tcPr>
          <w:p>
            <w:pPr>
              <w:pStyle w:val="12"/>
              <w:spacing w:before="66" w:line="220" w:lineRule="auto"/>
              <w:ind w:left="112"/>
              <w:rPr>
                <w:sz w:val="18"/>
                <w:szCs w:val="18"/>
                <w:lang w:eastAsia="zh-CN"/>
              </w:rPr>
            </w:pPr>
            <w:r>
              <w:rPr>
                <w:rFonts w:hint="eastAsia"/>
                <w:spacing w:val="-1"/>
                <w:sz w:val="18"/>
                <w:szCs w:val="18"/>
                <w:lang w:eastAsia="zh-CN"/>
              </w:rPr>
              <w:t>轿厢操作箱内</w:t>
            </w:r>
            <w:r>
              <w:rPr>
                <w:spacing w:val="-1"/>
                <w:sz w:val="18"/>
                <w:szCs w:val="18"/>
                <w:lang w:eastAsia="zh-CN"/>
              </w:rPr>
              <w:t>一只单独开关，用于断开电梯外呼。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4" w:line="183" w:lineRule="auto"/>
              <w:ind w:left="352"/>
              <w:jc w:val="both"/>
              <w:rPr>
                <w:sz w:val="18"/>
                <w:szCs w:val="18"/>
              </w:rPr>
            </w:pPr>
            <w:r>
              <w:rPr>
                <w:spacing w:val="-4"/>
                <w:sz w:val="18"/>
                <w:szCs w:val="18"/>
              </w:rPr>
              <w:t>22</w:t>
            </w:r>
          </w:p>
        </w:tc>
        <w:tc>
          <w:tcPr>
            <w:tcW w:w="2265" w:type="dxa"/>
          </w:tcPr>
          <w:p>
            <w:pPr>
              <w:pStyle w:val="12"/>
              <w:spacing w:before="65" w:line="221" w:lineRule="auto"/>
              <w:jc w:val="center"/>
              <w:rPr>
                <w:sz w:val="18"/>
                <w:szCs w:val="18"/>
              </w:rPr>
            </w:pPr>
            <w:r>
              <w:rPr>
                <w:spacing w:val="-2"/>
                <w:sz w:val="18"/>
                <w:szCs w:val="18"/>
              </w:rPr>
              <w:t>安全钳安全开关</w:t>
            </w:r>
          </w:p>
        </w:tc>
        <w:tc>
          <w:tcPr>
            <w:tcW w:w="7410" w:type="dxa"/>
          </w:tcPr>
          <w:p>
            <w:pPr>
              <w:pStyle w:val="12"/>
              <w:spacing w:before="66" w:line="220" w:lineRule="auto"/>
              <w:ind w:left="124"/>
              <w:rPr>
                <w:sz w:val="18"/>
                <w:szCs w:val="18"/>
                <w:lang w:eastAsia="zh-CN"/>
              </w:rPr>
            </w:pPr>
            <w:r>
              <w:rPr>
                <w:spacing w:val="-1"/>
                <w:sz w:val="18"/>
                <w:szCs w:val="18"/>
                <w:lang w:eastAsia="zh-CN"/>
              </w:rPr>
              <w:t>当安全钳动作时，与之联动的安全开关使电梯停止运行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2" w:line="183" w:lineRule="auto"/>
              <w:ind w:left="352"/>
              <w:jc w:val="both"/>
              <w:rPr>
                <w:sz w:val="18"/>
                <w:szCs w:val="18"/>
              </w:rPr>
            </w:pPr>
            <w:r>
              <w:rPr>
                <w:spacing w:val="-4"/>
                <w:sz w:val="18"/>
                <w:szCs w:val="18"/>
              </w:rPr>
              <w:t>23</w:t>
            </w:r>
          </w:p>
        </w:tc>
        <w:tc>
          <w:tcPr>
            <w:tcW w:w="2265" w:type="dxa"/>
          </w:tcPr>
          <w:p>
            <w:pPr>
              <w:pStyle w:val="12"/>
              <w:spacing w:before="224" w:line="220" w:lineRule="auto"/>
              <w:jc w:val="center"/>
              <w:rPr>
                <w:sz w:val="18"/>
                <w:szCs w:val="18"/>
                <w:lang w:eastAsia="zh-CN"/>
              </w:rPr>
            </w:pPr>
            <w:r>
              <w:rPr>
                <w:spacing w:val="-2"/>
                <w:sz w:val="18"/>
                <w:szCs w:val="18"/>
                <w:lang w:eastAsia="zh-CN"/>
              </w:rPr>
              <w:t>限速器涨紧块安全开关</w:t>
            </w:r>
          </w:p>
        </w:tc>
        <w:tc>
          <w:tcPr>
            <w:tcW w:w="7410" w:type="dxa"/>
          </w:tcPr>
          <w:p>
            <w:pPr>
              <w:pStyle w:val="12"/>
              <w:spacing w:before="68" w:line="282" w:lineRule="auto"/>
              <w:ind w:left="112" w:right="108" w:firstLine="11"/>
              <w:rPr>
                <w:sz w:val="18"/>
                <w:szCs w:val="18"/>
                <w:lang w:eastAsia="zh-CN"/>
              </w:rPr>
            </w:pPr>
            <w:r>
              <w:rPr>
                <w:spacing w:val="1"/>
                <w:sz w:val="18"/>
                <w:szCs w:val="18"/>
                <w:lang w:eastAsia="zh-CN"/>
              </w:rPr>
              <w:t>当限速器钢丝绳松弛、松开或断裂时，使该安全开关动作，电梯停止</w:t>
            </w:r>
            <w:r>
              <w:rPr>
                <w:spacing w:val="-3"/>
                <w:sz w:val="18"/>
                <w:szCs w:val="18"/>
                <w:lang w:eastAsia="zh-CN"/>
              </w:rPr>
              <w:t>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7" w:line="183" w:lineRule="auto"/>
              <w:ind w:left="352"/>
              <w:jc w:val="both"/>
              <w:rPr>
                <w:sz w:val="18"/>
                <w:szCs w:val="18"/>
              </w:rPr>
            </w:pPr>
            <w:r>
              <w:rPr>
                <w:spacing w:val="-4"/>
                <w:sz w:val="18"/>
                <w:szCs w:val="18"/>
              </w:rPr>
              <w:t>24</w:t>
            </w:r>
          </w:p>
        </w:tc>
        <w:tc>
          <w:tcPr>
            <w:tcW w:w="2265" w:type="dxa"/>
          </w:tcPr>
          <w:p>
            <w:pPr>
              <w:pStyle w:val="12"/>
              <w:spacing w:before="68" w:line="220" w:lineRule="auto"/>
              <w:jc w:val="center"/>
              <w:rPr>
                <w:sz w:val="18"/>
                <w:szCs w:val="18"/>
              </w:rPr>
            </w:pPr>
            <w:r>
              <w:rPr>
                <w:spacing w:val="-5"/>
                <w:sz w:val="18"/>
                <w:szCs w:val="18"/>
              </w:rPr>
              <w:t>内呼快速关门</w:t>
            </w:r>
          </w:p>
        </w:tc>
        <w:tc>
          <w:tcPr>
            <w:tcW w:w="7410" w:type="dxa"/>
          </w:tcPr>
          <w:p>
            <w:pPr>
              <w:pStyle w:val="12"/>
              <w:spacing w:before="68" w:line="220" w:lineRule="auto"/>
              <w:ind w:left="124"/>
              <w:rPr>
                <w:sz w:val="18"/>
                <w:szCs w:val="18"/>
                <w:lang w:eastAsia="zh-CN"/>
              </w:rPr>
            </w:pPr>
            <w:r>
              <w:rPr>
                <w:spacing w:val="-1"/>
                <w:sz w:val="18"/>
                <w:szCs w:val="18"/>
                <w:lang w:eastAsia="zh-CN"/>
              </w:rPr>
              <w:t>当有新内呼信号登记时，处于打开位置的门快速关门。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3" w:lineRule="auto"/>
              <w:ind w:left="352"/>
              <w:jc w:val="both"/>
              <w:rPr>
                <w:sz w:val="18"/>
                <w:szCs w:val="18"/>
              </w:rPr>
            </w:pPr>
            <w:r>
              <w:rPr>
                <w:spacing w:val="-4"/>
                <w:sz w:val="18"/>
                <w:szCs w:val="18"/>
              </w:rPr>
              <w:t>25</w:t>
            </w:r>
          </w:p>
        </w:tc>
        <w:tc>
          <w:tcPr>
            <w:tcW w:w="2265" w:type="dxa"/>
          </w:tcPr>
          <w:p>
            <w:pPr>
              <w:pStyle w:val="12"/>
              <w:spacing w:before="68" w:line="221" w:lineRule="auto"/>
              <w:jc w:val="center"/>
              <w:rPr>
                <w:sz w:val="18"/>
                <w:szCs w:val="18"/>
              </w:rPr>
            </w:pPr>
            <w:r>
              <w:rPr>
                <w:spacing w:val="-2"/>
                <w:sz w:val="18"/>
                <w:szCs w:val="18"/>
              </w:rPr>
              <w:t>外呼重新开门</w:t>
            </w:r>
          </w:p>
        </w:tc>
        <w:tc>
          <w:tcPr>
            <w:tcW w:w="7410" w:type="dxa"/>
          </w:tcPr>
          <w:p>
            <w:pPr>
              <w:pStyle w:val="12"/>
              <w:spacing w:before="68" w:line="219" w:lineRule="auto"/>
              <w:ind w:left="124"/>
              <w:rPr>
                <w:sz w:val="18"/>
                <w:szCs w:val="18"/>
                <w:lang w:eastAsia="zh-CN"/>
              </w:rPr>
            </w:pPr>
            <w:r>
              <w:rPr>
                <w:spacing w:val="-1"/>
                <w:sz w:val="18"/>
                <w:szCs w:val="18"/>
                <w:lang w:eastAsia="zh-CN"/>
              </w:rPr>
              <w:t>当电梯门已关门，但未启动时，本层同方向的外呼信号能重新开门。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2" w:line="183" w:lineRule="auto"/>
              <w:ind w:left="352"/>
              <w:jc w:val="both"/>
              <w:rPr>
                <w:sz w:val="18"/>
                <w:szCs w:val="18"/>
              </w:rPr>
            </w:pPr>
            <w:r>
              <w:rPr>
                <w:spacing w:val="-4"/>
                <w:sz w:val="18"/>
                <w:szCs w:val="18"/>
              </w:rPr>
              <w:t>26</w:t>
            </w:r>
          </w:p>
        </w:tc>
        <w:tc>
          <w:tcPr>
            <w:tcW w:w="2265" w:type="dxa"/>
          </w:tcPr>
          <w:p>
            <w:pPr>
              <w:pStyle w:val="12"/>
              <w:spacing w:before="224" w:line="219" w:lineRule="auto"/>
              <w:jc w:val="center"/>
              <w:rPr>
                <w:sz w:val="18"/>
                <w:szCs w:val="18"/>
              </w:rPr>
            </w:pPr>
            <w:r>
              <w:rPr>
                <w:spacing w:val="-2"/>
                <w:sz w:val="18"/>
                <w:szCs w:val="18"/>
              </w:rPr>
              <w:t>光幕保护功能</w:t>
            </w:r>
          </w:p>
        </w:tc>
        <w:tc>
          <w:tcPr>
            <w:tcW w:w="7410" w:type="dxa"/>
          </w:tcPr>
          <w:p>
            <w:pPr>
              <w:pStyle w:val="12"/>
              <w:spacing w:before="68" w:line="282" w:lineRule="auto"/>
              <w:ind w:left="116" w:right="107" w:firstLine="14"/>
              <w:rPr>
                <w:sz w:val="18"/>
                <w:szCs w:val="18"/>
                <w:lang w:eastAsia="zh-CN"/>
              </w:rPr>
            </w:pPr>
            <w:r>
              <w:rPr>
                <w:spacing w:val="-3"/>
                <w:sz w:val="18"/>
                <w:szCs w:val="18"/>
                <w:lang w:eastAsia="zh-CN"/>
              </w:rPr>
              <w:t>≥1</w:t>
            </w:r>
            <w:r>
              <w:rPr>
                <w:rFonts w:hint="eastAsia"/>
                <w:spacing w:val="-3"/>
                <w:sz w:val="18"/>
                <w:szCs w:val="18"/>
                <w:lang w:eastAsia="zh-CN"/>
              </w:rPr>
              <w:t>9</w:t>
            </w:r>
            <w:r>
              <w:rPr>
                <w:spacing w:val="-3"/>
                <w:sz w:val="18"/>
                <w:szCs w:val="18"/>
                <w:lang w:eastAsia="zh-CN"/>
              </w:rPr>
              <w:t>0红外线光幕保护装置，装于轿厢入口或</w:t>
            </w:r>
            <w:r>
              <w:rPr>
                <w:spacing w:val="-4"/>
                <w:sz w:val="18"/>
                <w:szCs w:val="18"/>
                <w:lang w:eastAsia="zh-CN"/>
              </w:rPr>
              <w:t>轿厢门板上光幕，当红</w:t>
            </w:r>
            <w:r>
              <w:rPr>
                <w:spacing w:val="-1"/>
                <w:sz w:val="18"/>
                <w:szCs w:val="18"/>
                <w:lang w:eastAsia="zh-CN"/>
              </w:rPr>
              <w:t>外光线被遮挡时，防止关门或重新打开正在关的门。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3" w:line="183" w:lineRule="auto"/>
              <w:ind w:left="352"/>
              <w:jc w:val="both"/>
              <w:rPr>
                <w:sz w:val="18"/>
                <w:szCs w:val="18"/>
              </w:rPr>
            </w:pPr>
            <w:r>
              <w:rPr>
                <w:spacing w:val="-4"/>
                <w:sz w:val="18"/>
                <w:szCs w:val="18"/>
              </w:rPr>
              <w:t>27</w:t>
            </w:r>
          </w:p>
        </w:tc>
        <w:tc>
          <w:tcPr>
            <w:tcW w:w="2265" w:type="dxa"/>
          </w:tcPr>
          <w:p>
            <w:pPr>
              <w:pStyle w:val="12"/>
              <w:spacing w:before="224" w:line="220" w:lineRule="auto"/>
              <w:jc w:val="center"/>
              <w:rPr>
                <w:sz w:val="18"/>
                <w:szCs w:val="18"/>
              </w:rPr>
            </w:pPr>
            <w:r>
              <w:rPr>
                <w:spacing w:val="-2"/>
                <w:sz w:val="18"/>
                <w:szCs w:val="18"/>
              </w:rPr>
              <w:t>轿厢内照明监察</w:t>
            </w:r>
          </w:p>
        </w:tc>
        <w:tc>
          <w:tcPr>
            <w:tcW w:w="7410" w:type="dxa"/>
          </w:tcPr>
          <w:p>
            <w:pPr>
              <w:pStyle w:val="12"/>
              <w:spacing w:before="69" w:line="282" w:lineRule="auto"/>
              <w:ind w:left="112" w:right="108" w:firstLine="11"/>
              <w:rPr>
                <w:sz w:val="18"/>
                <w:szCs w:val="18"/>
                <w:lang w:eastAsia="zh-CN"/>
              </w:rPr>
            </w:pPr>
            <w:r>
              <w:rPr>
                <w:spacing w:val="1"/>
                <w:sz w:val="18"/>
                <w:szCs w:val="18"/>
                <w:lang w:eastAsia="zh-CN"/>
              </w:rPr>
              <w:t>当轿厢照明电源故障时（群控系统时，该电梯从群控中脱离</w:t>
            </w:r>
            <w:r>
              <w:rPr>
                <w:spacing w:val="7"/>
                <w:sz w:val="18"/>
                <w:szCs w:val="18"/>
                <w:lang w:eastAsia="zh-CN"/>
              </w:rPr>
              <w:t>），</w:t>
            </w:r>
            <w:r>
              <w:rPr>
                <w:spacing w:val="1"/>
                <w:sz w:val="18"/>
                <w:szCs w:val="18"/>
                <w:lang w:eastAsia="zh-CN"/>
              </w:rPr>
              <w:t>取消</w:t>
            </w:r>
            <w:r>
              <w:rPr>
                <w:spacing w:val="-1"/>
                <w:sz w:val="18"/>
                <w:szCs w:val="18"/>
                <w:lang w:eastAsia="zh-CN"/>
              </w:rPr>
              <w:t>所有内呼信号，运行到下一个停靠站后，电梯停止运行。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3" w:lineRule="auto"/>
              <w:ind w:left="352"/>
              <w:jc w:val="both"/>
              <w:rPr>
                <w:sz w:val="18"/>
                <w:szCs w:val="18"/>
              </w:rPr>
            </w:pPr>
            <w:r>
              <w:rPr>
                <w:spacing w:val="-4"/>
                <w:sz w:val="18"/>
                <w:szCs w:val="18"/>
              </w:rPr>
              <w:t>28</w:t>
            </w:r>
          </w:p>
        </w:tc>
        <w:tc>
          <w:tcPr>
            <w:tcW w:w="2265" w:type="dxa"/>
          </w:tcPr>
          <w:p>
            <w:pPr>
              <w:pStyle w:val="12"/>
              <w:spacing w:before="68" w:line="220" w:lineRule="auto"/>
              <w:jc w:val="center"/>
              <w:rPr>
                <w:sz w:val="18"/>
                <w:szCs w:val="18"/>
              </w:rPr>
            </w:pPr>
            <w:r>
              <w:rPr>
                <w:spacing w:val="-2"/>
                <w:sz w:val="18"/>
                <w:szCs w:val="18"/>
              </w:rPr>
              <w:t>按钮粘连监察</w:t>
            </w:r>
          </w:p>
        </w:tc>
        <w:tc>
          <w:tcPr>
            <w:tcW w:w="7410" w:type="dxa"/>
          </w:tcPr>
          <w:p>
            <w:pPr>
              <w:pStyle w:val="12"/>
              <w:spacing w:before="68" w:line="220" w:lineRule="auto"/>
              <w:ind w:left="112"/>
              <w:rPr>
                <w:sz w:val="18"/>
                <w:szCs w:val="18"/>
                <w:lang w:eastAsia="zh-CN"/>
              </w:rPr>
            </w:pPr>
            <w:r>
              <w:rPr>
                <w:spacing w:val="-1"/>
                <w:sz w:val="18"/>
                <w:szCs w:val="18"/>
                <w:lang w:eastAsia="zh-CN"/>
              </w:rPr>
              <w:t>所有内外呼按钮都被监控以防止粘连。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4" w:line="183" w:lineRule="auto"/>
              <w:ind w:left="352"/>
              <w:jc w:val="both"/>
              <w:rPr>
                <w:sz w:val="18"/>
                <w:szCs w:val="18"/>
              </w:rPr>
            </w:pPr>
            <w:r>
              <w:rPr>
                <w:spacing w:val="-4"/>
                <w:sz w:val="18"/>
                <w:szCs w:val="18"/>
              </w:rPr>
              <w:t>29</w:t>
            </w:r>
          </w:p>
        </w:tc>
        <w:tc>
          <w:tcPr>
            <w:tcW w:w="2265" w:type="dxa"/>
          </w:tcPr>
          <w:p>
            <w:pPr>
              <w:pStyle w:val="12"/>
              <w:spacing w:before="226" w:line="219" w:lineRule="auto"/>
              <w:jc w:val="center"/>
              <w:rPr>
                <w:sz w:val="18"/>
                <w:szCs w:val="18"/>
              </w:rPr>
            </w:pPr>
            <w:r>
              <w:rPr>
                <w:spacing w:val="-2"/>
                <w:sz w:val="18"/>
                <w:szCs w:val="18"/>
              </w:rPr>
              <w:t>取消轿厢虚假召唤</w:t>
            </w:r>
          </w:p>
        </w:tc>
        <w:tc>
          <w:tcPr>
            <w:tcW w:w="7410" w:type="dxa"/>
          </w:tcPr>
          <w:p>
            <w:pPr>
              <w:pStyle w:val="12"/>
              <w:spacing w:before="70" w:line="281" w:lineRule="auto"/>
              <w:ind w:left="115" w:right="108" w:hanging="3"/>
              <w:rPr>
                <w:sz w:val="18"/>
                <w:szCs w:val="18"/>
                <w:lang w:eastAsia="zh-CN"/>
              </w:rPr>
            </w:pPr>
            <w:r>
              <w:rPr>
                <w:spacing w:val="2"/>
                <w:sz w:val="18"/>
                <w:szCs w:val="18"/>
                <w:lang w:eastAsia="zh-CN"/>
              </w:rPr>
              <w:t>通过检查电梯连续两次停靠，在没有光幕被遮断或电梯</w:t>
            </w:r>
            <w:r>
              <w:rPr>
                <w:spacing w:val="1"/>
                <w:sz w:val="18"/>
                <w:szCs w:val="18"/>
                <w:lang w:eastAsia="zh-CN"/>
              </w:rPr>
              <w:t>未开门时，取</w:t>
            </w:r>
            <w:r>
              <w:rPr>
                <w:spacing w:val="-2"/>
                <w:sz w:val="18"/>
                <w:szCs w:val="18"/>
                <w:lang w:eastAsia="zh-CN"/>
              </w:rPr>
              <w:t>消所有内呼。</w:t>
            </w:r>
          </w:p>
        </w:tc>
      </w:tr>
      <w:tr>
        <w:tblPrEx>
          <w:tblCellMar>
            <w:top w:w="0" w:type="dxa"/>
            <w:left w:w="0" w:type="dxa"/>
            <w:bottom w:w="0" w:type="dxa"/>
            <w:right w:w="0" w:type="dxa"/>
          </w:tblCellMar>
        </w:tblPrEx>
        <w:trPr>
          <w:trHeight w:val="317" w:hRule="atLeast"/>
        </w:trPr>
        <w:tc>
          <w:tcPr>
            <w:tcW w:w="765" w:type="dxa"/>
          </w:tcPr>
          <w:p>
            <w:pPr>
              <w:pStyle w:val="12"/>
              <w:spacing w:before="99" w:line="183" w:lineRule="auto"/>
              <w:ind w:left="354"/>
              <w:jc w:val="both"/>
              <w:rPr>
                <w:sz w:val="18"/>
                <w:szCs w:val="18"/>
              </w:rPr>
            </w:pPr>
            <w:r>
              <w:rPr>
                <w:spacing w:val="-5"/>
                <w:sz w:val="18"/>
                <w:szCs w:val="18"/>
              </w:rPr>
              <w:t>30</w:t>
            </w:r>
          </w:p>
        </w:tc>
        <w:tc>
          <w:tcPr>
            <w:tcW w:w="2265" w:type="dxa"/>
          </w:tcPr>
          <w:p>
            <w:pPr>
              <w:pStyle w:val="12"/>
              <w:spacing w:before="70" w:line="220" w:lineRule="auto"/>
              <w:jc w:val="center"/>
              <w:rPr>
                <w:sz w:val="18"/>
                <w:szCs w:val="18"/>
              </w:rPr>
            </w:pPr>
            <w:r>
              <w:rPr>
                <w:spacing w:val="-2"/>
                <w:sz w:val="18"/>
                <w:szCs w:val="18"/>
              </w:rPr>
              <w:t>反向内呼</w:t>
            </w:r>
          </w:p>
        </w:tc>
        <w:tc>
          <w:tcPr>
            <w:tcW w:w="7410" w:type="dxa"/>
          </w:tcPr>
          <w:p>
            <w:pPr>
              <w:pStyle w:val="12"/>
              <w:spacing w:before="70" w:line="220" w:lineRule="auto"/>
              <w:ind w:left="116"/>
              <w:rPr>
                <w:sz w:val="18"/>
                <w:szCs w:val="18"/>
                <w:lang w:eastAsia="zh-CN"/>
              </w:rPr>
            </w:pPr>
            <w:r>
              <w:rPr>
                <w:spacing w:val="-1"/>
                <w:sz w:val="18"/>
                <w:szCs w:val="18"/>
                <w:lang w:eastAsia="zh-CN"/>
              </w:rPr>
              <w:t>与当前运行方向相反的轿内反向内呼可以被接受后登记。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7" w:line="184" w:lineRule="auto"/>
              <w:ind w:left="354"/>
              <w:jc w:val="both"/>
              <w:rPr>
                <w:sz w:val="18"/>
                <w:szCs w:val="18"/>
              </w:rPr>
            </w:pPr>
            <w:r>
              <w:rPr>
                <w:spacing w:val="-5"/>
                <w:sz w:val="18"/>
                <w:szCs w:val="18"/>
              </w:rPr>
              <w:t>31</w:t>
            </w:r>
          </w:p>
        </w:tc>
        <w:tc>
          <w:tcPr>
            <w:tcW w:w="2265" w:type="dxa"/>
          </w:tcPr>
          <w:p>
            <w:pPr>
              <w:pStyle w:val="12"/>
              <w:spacing w:before="70" w:line="221" w:lineRule="auto"/>
              <w:jc w:val="center"/>
              <w:rPr>
                <w:sz w:val="18"/>
                <w:szCs w:val="18"/>
              </w:rPr>
            </w:pPr>
            <w:r>
              <w:rPr>
                <w:spacing w:val="-3"/>
                <w:sz w:val="18"/>
                <w:szCs w:val="18"/>
              </w:rPr>
              <w:t>外呼互锁</w:t>
            </w:r>
          </w:p>
        </w:tc>
        <w:tc>
          <w:tcPr>
            <w:tcW w:w="7410" w:type="dxa"/>
          </w:tcPr>
          <w:p>
            <w:pPr>
              <w:pStyle w:val="12"/>
              <w:spacing w:before="70" w:line="220" w:lineRule="auto"/>
              <w:ind w:left="124"/>
              <w:rPr>
                <w:sz w:val="18"/>
                <w:szCs w:val="18"/>
                <w:lang w:eastAsia="zh-CN"/>
              </w:rPr>
            </w:pPr>
            <w:r>
              <w:rPr>
                <w:spacing w:val="-1"/>
                <w:sz w:val="18"/>
                <w:szCs w:val="18"/>
                <w:lang w:eastAsia="zh-CN"/>
              </w:rPr>
              <w:t>防止同时登记一层站上的上、下外呼两个信号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3" w:lineRule="auto"/>
              <w:ind w:left="354"/>
              <w:jc w:val="both"/>
              <w:rPr>
                <w:sz w:val="18"/>
                <w:szCs w:val="18"/>
              </w:rPr>
            </w:pPr>
            <w:r>
              <w:rPr>
                <w:spacing w:val="-5"/>
                <w:sz w:val="18"/>
                <w:szCs w:val="18"/>
              </w:rPr>
              <w:t>32</w:t>
            </w:r>
          </w:p>
        </w:tc>
        <w:tc>
          <w:tcPr>
            <w:tcW w:w="2265" w:type="dxa"/>
          </w:tcPr>
          <w:p>
            <w:pPr>
              <w:pStyle w:val="12"/>
              <w:spacing w:before="226" w:line="220" w:lineRule="auto"/>
              <w:jc w:val="center"/>
              <w:rPr>
                <w:sz w:val="18"/>
                <w:szCs w:val="18"/>
              </w:rPr>
            </w:pPr>
            <w:r>
              <w:rPr>
                <w:spacing w:val="-1"/>
                <w:sz w:val="18"/>
                <w:szCs w:val="18"/>
              </w:rPr>
              <w:t>轿厢照明自动控制</w:t>
            </w:r>
          </w:p>
        </w:tc>
        <w:tc>
          <w:tcPr>
            <w:tcW w:w="7410" w:type="dxa"/>
          </w:tcPr>
          <w:p>
            <w:pPr>
              <w:pStyle w:val="12"/>
              <w:spacing w:before="69" w:line="282" w:lineRule="auto"/>
              <w:ind w:left="113" w:right="108" w:firstLine="20"/>
              <w:rPr>
                <w:sz w:val="18"/>
                <w:szCs w:val="18"/>
                <w:lang w:eastAsia="zh-CN"/>
              </w:rPr>
            </w:pPr>
            <w:r>
              <w:rPr>
                <w:spacing w:val="1"/>
                <w:sz w:val="18"/>
                <w:szCs w:val="18"/>
                <w:lang w:eastAsia="zh-CN"/>
              </w:rPr>
              <w:t>电梯最后一次运行结束，所有层门和轿门都关闭，预置时间后，轿厢</w:t>
            </w:r>
            <w:r>
              <w:rPr>
                <w:spacing w:val="-1"/>
                <w:sz w:val="18"/>
                <w:szCs w:val="18"/>
                <w:lang w:eastAsia="zh-CN"/>
              </w:rPr>
              <w:t>照明关闭；电梯有新召唤信号时，轿厢照明重新打开。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3" w:lineRule="auto"/>
              <w:ind w:left="354"/>
              <w:jc w:val="both"/>
              <w:rPr>
                <w:sz w:val="18"/>
                <w:szCs w:val="18"/>
              </w:rPr>
            </w:pPr>
            <w:r>
              <w:rPr>
                <w:spacing w:val="-5"/>
                <w:sz w:val="18"/>
                <w:szCs w:val="18"/>
              </w:rPr>
              <w:t>33</w:t>
            </w:r>
          </w:p>
        </w:tc>
        <w:tc>
          <w:tcPr>
            <w:tcW w:w="2265" w:type="dxa"/>
          </w:tcPr>
          <w:p>
            <w:pPr>
              <w:pStyle w:val="12"/>
              <w:spacing w:before="225" w:line="221" w:lineRule="auto"/>
              <w:jc w:val="center"/>
              <w:rPr>
                <w:sz w:val="18"/>
                <w:szCs w:val="18"/>
              </w:rPr>
            </w:pPr>
            <w:r>
              <w:rPr>
                <w:spacing w:val="-1"/>
                <w:sz w:val="18"/>
                <w:szCs w:val="18"/>
              </w:rPr>
              <w:t>轿厢通风自动控制</w:t>
            </w:r>
          </w:p>
        </w:tc>
        <w:tc>
          <w:tcPr>
            <w:tcW w:w="7410" w:type="dxa"/>
          </w:tcPr>
          <w:p>
            <w:pPr>
              <w:pStyle w:val="12"/>
              <w:spacing w:before="69" w:line="282" w:lineRule="auto"/>
              <w:ind w:left="112" w:right="108" w:firstLine="21"/>
              <w:rPr>
                <w:sz w:val="18"/>
                <w:szCs w:val="18"/>
                <w:lang w:eastAsia="zh-CN"/>
              </w:rPr>
            </w:pPr>
            <w:r>
              <w:rPr>
                <w:spacing w:val="1"/>
                <w:sz w:val="18"/>
                <w:szCs w:val="18"/>
                <w:lang w:eastAsia="zh-CN"/>
              </w:rPr>
              <w:t>电梯最后一次运行结束，所有层门和轿门都关闭，预置时间后，轿厢</w:t>
            </w:r>
            <w:r>
              <w:rPr>
                <w:spacing w:val="-1"/>
                <w:sz w:val="18"/>
                <w:szCs w:val="18"/>
                <w:lang w:eastAsia="zh-CN"/>
              </w:rPr>
              <w:t>通风关闭；电梯有新召唤信号时，轿厢通风重新打开。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3" w:line="183" w:lineRule="auto"/>
              <w:ind w:left="354"/>
              <w:jc w:val="both"/>
              <w:rPr>
                <w:sz w:val="18"/>
                <w:szCs w:val="18"/>
              </w:rPr>
            </w:pPr>
            <w:r>
              <w:rPr>
                <w:spacing w:val="-5"/>
                <w:sz w:val="18"/>
                <w:szCs w:val="18"/>
              </w:rPr>
              <w:t>34</w:t>
            </w:r>
          </w:p>
        </w:tc>
        <w:tc>
          <w:tcPr>
            <w:tcW w:w="2265" w:type="dxa"/>
          </w:tcPr>
          <w:p>
            <w:pPr>
              <w:pStyle w:val="12"/>
              <w:spacing w:before="225" w:line="220" w:lineRule="auto"/>
              <w:jc w:val="center"/>
              <w:rPr>
                <w:sz w:val="18"/>
                <w:szCs w:val="18"/>
              </w:rPr>
            </w:pPr>
            <w:r>
              <w:rPr>
                <w:spacing w:val="-2"/>
                <w:sz w:val="18"/>
                <w:szCs w:val="18"/>
              </w:rPr>
              <w:t>轿厢照明主开关</w:t>
            </w:r>
          </w:p>
        </w:tc>
        <w:tc>
          <w:tcPr>
            <w:tcW w:w="7410" w:type="dxa"/>
          </w:tcPr>
          <w:p>
            <w:pPr>
              <w:pStyle w:val="12"/>
              <w:spacing w:before="69" w:line="282" w:lineRule="auto"/>
              <w:ind w:left="112" w:right="108" w:firstLine="3"/>
              <w:rPr>
                <w:sz w:val="18"/>
                <w:szCs w:val="18"/>
                <w:lang w:eastAsia="zh-CN"/>
              </w:rPr>
            </w:pPr>
            <w:r>
              <w:rPr>
                <w:spacing w:val="2"/>
                <w:sz w:val="18"/>
                <w:szCs w:val="18"/>
                <w:lang w:eastAsia="zh-CN"/>
              </w:rPr>
              <w:t>安装在机房墙上的轿厢照明主开关，可以切断</w:t>
            </w:r>
            <w:r>
              <w:rPr>
                <w:spacing w:val="1"/>
                <w:sz w:val="18"/>
                <w:szCs w:val="18"/>
                <w:lang w:eastAsia="zh-CN"/>
              </w:rPr>
              <w:t>轿厢照明电源，或当轿</w:t>
            </w:r>
            <w:r>
              <w:rPr>
                <w:spacing w:val="-1"/>
                <w:sz w:val="18"/>
                <w:szCs w:val="18"/>
                <w:lang w:eastAsia="zh-CN"/>
              </w:rPr>
              <w:t>厢照明漏电时，防止人员触电。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5" w:line="183" w:lineRule="auto"/>
              <w:ind w:left="354"/>
              <w:jc w:val="both"/>
              <w:rPr>
                <w:sz w:val="18"/>
                <w:szCs w:val="18"/>
              </w:rPr>
            </w:pPr>
            <w:r>
              <w:rPr>
                <w:spacing w:val="-5"/>
                <w:sz w:val="18"/>
                <w:szCs w:val="18"/>
              </w:rPr>
              <w:t>35</w:t>
            </w:r>
          </w:p>
        </w:tc>
        <w:tc>
          <w:tcPr>
            <w:tcW w:w="2265" w:type="dxa"/>
          </w:tcPr>
          <w:p>
            <w:pPr>
              <w:pStyle w:val="12"/>
              <w:spacing w:before="226" w:line="221" w:lineRule="auto"/>
              <w:jc w:val="center"/>
              <w:rPr>
                <w:sz w:val="18"/>
                <w:szCs w:val="18"/>
              </w:rPr>
            </w:pPr>
            <w:r>
              <w:rPr>
                <w:spacing w:val="-6"/>
                <w:sz w:val="18"/>
                <w:szCs w:val="18"/>
              </w:rPr>
              <w:t>电梯主开关</w:t>
            </w:r>
          </w:p>
        </w:tc>
        <w:tc>
          <w:tcPr>
            <w:tcW w:w="7410" w:type="dxa"/>
          </w:tcPr>
          <w:p>
            <w:pPr>
              <w:pStyle w:val="12"/>
              <w:spacing w:before="71" w:line="281" w:lineRule="auto"/>
              <w:ind w:left="112" w:right="108" w:firstLine="3"/>
              <w:rPr>
                <w:sz w:val="18"/>
                <w:szCs w:val="18"/>
                <w:lang w:eastAsia="zh-CN"/>
              </w:rPr>
            </w:pPr>
            <w:r>
              <w:rPr>
                <w:spacing w:val="2"/>
                <w:sz w:val="18"/>
                <w:szCs w:val="18"/>
                <w:lang w:eastAsia="zh-CN"/>
              </w:rPr>
              <w:t>安装在机房墙壁上的电梯主开关，可以切断除</w:t>
            </w:r>
            <w:r>
              <w:rPr>
                <w:spacing w:val="1"/>
                <w:sz w:val="18"/>
                <w:szCs w:val="18"/>
                <w:lang w:eastAsia="zh-CN"/>
              </w:rPr>
              <w:t>电梯照明供电以外的其</w:t>
            </w:r>
            <w:r>
              <w:rPr>
                <w:spacing w:val="-2"/>
                <w:sz w:val="18"/>
                <w:szCs w:val="18"/>
                <w:lang w:eastAsia="zh-CN"/>
              </w:rPr>
              <w:t>它电梯供电。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3" w:lineRule="auto"/>
              <w:ind w:left="354"/>
              <w:jc w:val="both"/>
              <w:rPr>
                <w:sz w:val="18"/>
                <w:szCs w:val="18"/>
              </w:rPr>
            </w:pPr>
            <w:r>
              <w:rPr>
                <w:spacing w:val="-5"/>
                <w:sz w:val="18"/>
                <w:szCs w:val="18"/>
              </w:rPr>
              <w:t>36</w:t>
            </w:r>
          </w:p>
        </w:tc>
        <w:tc>
          <w:tcPr>
            <w:tcW w:w="2265" w:type="dxa"/>
          </w:tcPr>
          <w:p>
            <w:pPr>
              <w:pStyle w:val="12"/>
              <w:spacing w:before="70" w:line="220" w:lineRule="auto"/>
              <w:jc w:val="center"/>
              <w:rPr>
                <w:sz w:val="18"/>
                <w:szCs w:val="18"/>
              </w:rPr>
            </w:pPr>
            <w:r>
              <w:rPr>
                <w:spacing w:val="-2"/>
                <w:sz w:val="18"/>
                <w:szCs w:val="18"/>
              </w:rPr>
              <w:t>退出服务开关</w:t>
            </w:r>
          </w:p>
        </w:tc>
        <w:tc>
          <w:tcPr>
            <w:tcW w:w="7410" w:type="dxa"/>
          </w:tcPr>
          <w:p>
            <w:pPr>
              <w:pStyle w:val="12"/>
              <w:spacing w:before="70" w:line="220" w:lineRule="auto"/>
              <w:ind w:left="115"/>
              <w:rPr>
                <w:sz w:val="18"/>
                <w:szCs w:val="18"/>
                <w:lang w:eastAsia="zh-CN"/>
              </w:rPr>
            </w:pPr>
            <w:r>
              <w:rPr>
                <w:spacing w:val="-1"/>
                <w:sz w:val="18"/>
                <w:szCs w:val="18"/>
                <w:lang w:eastAsia="zh-CN"/>
              </w:rPr>
              <w:t>该开关动作后，电梯仍服务所有已登记的内呼但不接受新内呼。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3" w:lineRule="auto"/>
              <w:ind w:left="354"/>
              <w:jc w:val="both"/>
              <w:rPr>
                <w:sz w:val="18"/>
                <w:szCs w:val="18"/>
              </w:rPr>
            </w:pPr>
            <w:r>
              <w:rPr>
                <w:spacing w:val="-5"/>
                <w:sz w:val="18"/>
                <w:szCs w:val="18"/>
              </w:rPr>
              <w:t>38</w:t>
            </w:r>
          </w:p>
        </w:tc>
        <w:tc>
          <w:tcPr>
            <w:tcW w:w="2265" w:type="dxa"/>
          </w:tcPr>
          <w:p>
            <w:pPr>
              <w:pStyle w:val="12"/>
              <w:spacing w:before="226" w:line="220" w:lineRule="auto"/>
              <w:jc w:val="center"/>
              <w:rPr>
                <w:sz w:val="18"/>
                <w:szCs w:val="18"/>
              </w:rPr>
            </w:pPr>
            <w:r>
              <w:rPr>
                <w:spacing w:val="-2"/>
                <w:sz w:val="18"/>
                <w:szCs w:val="18"/>
              </w:rPr>
              <w:t>满载直驶</w:t>
            </w:r>
          </w:p>
        </w:tc>
        <w:tc>
          <w:tcPr>
            <w:tcW w:w="7410" w:type="dxa"/>
          </w:tcPr>
          <w:p>
            <w:pPr>
              <w:pStyle w:val="12"/>
              <w:spacing w:before="69" w:line="282" w:lineRule="auto"/>
              <w:ind w:left="115" w:right="108" w:firstLine="8"/>
              <w:rPr>
                <w:sz w:val="18"/>
                <w:szCs w:val="18"/>
                <w:lang w:eastAsia="zh-CN"/>
              </w:rPr>
            </w:pPr>
            <w:r>
              <w:rPr>
                <w:sz w:val="18"/>
                <w:szCs w:val="18"/>
                <w:lang w:eastAsia="zh-CN"/>
              </w:rPr>
              <w:t>当轿厢内载重达到额定载重量的，即不能接受候梯厅呼叫，自动通过</w:t>
            </w:r>
            <w:r>
              <w:rPr>
                <w:spacing w:val="-1"/>
                <w:sz w:val="18"/>
                <w:szCs w:val="18"/>
                <w:lang w:eastAsia="zh-CN"/>
              </w:rPr>
              <w:t>不</w:t>
            </w:r>
            <w:r>
              <w:rPr>
                <w:rFonts w:hint="eastAsia"/>
                <w:spacing w:val="-1"/>
                <w:sz w:val="18"/>
                <w:szCs w:val="18"/>
                <w:lang w:eastAsia="zh-CN"/>
              </w:rPr>
              <w:t>层</w:t>
            </w:r>
            <w:r>
              <w:rPr>
                <w:spacing w:val="-1"/>
                <w:sz w:val="18"/>
                <w:szCs w:val="18"/>
                <w:lang w:eastAsia="zh-CN"/>
              </w:rPr>
              <w:t>， 只响应轿厢内选层。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4"/>
              <w:jc w:val="both"/>
              <w:rPr>
                <w:sz w:val="18"/>
                <w:szCs w:val="18"/>
              </w:rPr>
            </w:pPr>
            <w:r>
              <w:rPr>
                <w:spacing w:val="-5"/>
                <w:sz w:val="18"/>
                <w:szCs w:val="18"/>
              </w:rPr>
              <w:t>39</w:t>
            </w:r>
          </w:p>
        </w:tc>
        <w:tc>
          <w:tcPr>
            <w:tcW w:w="2265" w:type="dxa"/>
          </w:tcPr>
          <w:p>
            <w:pPr>
              <w:pStyle w:val="12"/>
              <w:spacing w:before="69" w:line="221" w:lineRule="auto"/>
              <w:jc w:val="center"/>
              <w:rPr>
                <w:sz w:val="18"/>
                <w:szCs w:val="18"/>
              </w:rPr>
            </w:pPr>
            <w:r>
              <w:rPr>
                <w:spacing w:val="-2"/>
                <w:sz w:val="18"/>
                <w:szCs w:val="18"/>
              </w:rPr>
              <w:t>外呼登录显示灯</w:t>
            </w:r>
          </w:p>
        </w:tc>
        <w:tc>
          <w:tcPr>
            <w:tcW w:w="7410" w:type="dxa"/>
          </w:tcPr>
          <w:p>
            <w:pPr>
              <w:pStyle w:val="12"/>
              <w:spacing w:before="69" w:line="220" w:lineRule="auto"/>
              <w:ind w:left="117"/>
              <w:rPr>
                <w:sz w:val="18"/>
                <w:szCs w:val="18"/>
                <w:lang w:eastAsia="zh-CN"/>
              </w:rPr>
            </w:pPr>
            <w:r>
              <w:rPr>
                <w:spacing w:val="-1"/>
                <w:sz w:val="18"/>
                <w:szCs w:val="18"/>
                <w:lang w:eastAsia="zh-CN"/>
              </w:rPr>
              <w:t>显示灯亮表示外呼信号已被登记。外呼信号已被服务时灯熄灭。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3" w:line="183" w:lineRule="auto"/>
              <w:ind w:left="349"/>
              <w:jc w:val="both"/>
              <w:rPr>
                <w:sz w:val="18"/>
                <w:szCs w:val="18"/>
              </w:rPr>
            </w:pPr>
            <w:r>
              <w:rPr>
                <w:spacing w:val="-3"/>
                <w:sz w:val="18"/>
                <w:szCs w:val="18"/>
              </w:rPr>
              <w:t>40</w:t>
            </w:r>
          </w:p>
        </w:tc>
        <w:tc>
          <w:tcPr>
            <w:tcW w:w="2265" w:type="dxa"/>
          </w:tcPr>
          <w:p>
            <w:pPr>
              <w:pStyle w:val="12"/>
              <w:spacing w:before="225" w:line="220" w:lineRule="auto"/>
              <w:jc w:val="center"/>
              <w:rPr>
                <w:sz w:val="18"/>
                <w:szCs w:val="18"/>
              </w:rPr>
            </w:pPr>
            <w:r>
              <w:rPr>
                <w:spacing w:val="-1"/>
                <w:sz w:val="18"/>
                <w:szCs w:val="18"/>
              </w:rPr>
              <w:t>超载保护、报警功能</w:t>
            </w:r>
          </w:p>
        </w:tc>
        <w:tc>
          <w:tcPr>
            <w:tcW w:w="7410" w:type="dxa"/>
          </w:tcPr>
          <w:p>
            <w:pPr>
              <w:pStyle w:val="12"/>
              <w:spacing w:before="69" w:line="282" w:lineRule="auto"/>
              <w:ind w:left="112" w:right="79" w:firstLine="2"/>
              <w:rPr>
                <w:sz w:val="18"/>
                <w:szCs w:val="18"/>
                <w:lang w:eastAsia="zh-CN"/>
              </w:rPr>
            </w:pPr>
            <w:r>
              <w:rPr>
                <w:spacing w:val="-2"/>
                <w:sz w:val="18"/>
                <w:szCs w:val="18"/>
                <w:lang w:eastAsia="zh-CN"/>
              </w:rPr>
              <w:t>如果轿厢载重超过电梯额定载重的10%，</w:t>
            </w:r>
            <w:r>
              <w:rPr>
                <w:spacing w:val="-3"/>
                <w:sz w:val="18"/>
                <w:szCs w:val="18"/>
                <w:lang w:eastAsia="zh-CN"/>
              </w:rPr>
              <w:t>电梯不能起动，电梯门开着，</w:t>
            </w:r>
            <w:r>
              <w:rPr>
                <w:spacing w:val="-1"/>
                <w:sz w:val="18"/>
                <w:szCs w:val="18"/>
                <w:lang w:eastAsia="zh-CN"/>
              </w:rPr>
              <w:t>轿厢内的超载信号闪烁或警报器响，提示部分乘客离开轿厢。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4" w:lineRule="auto"/>
              <w:ind w:left="349"/>
              <w:jc w:val="both"/>
              <w:rPr>
                <w:sz w:val="18"/>
                <w:szCs w:val="18"/>
              </w:rPr>
            </w:pPr>
            <w:r>
              <w:rPr>
                <w:spacing w:val="-3"/>
                <w:sz w:val="18"/>
                <w:szCs w:val="18"/>
              </w:rPr>
              <w:t>41</w:t>
            </w:r>
          </w:p>
        </w:tc>
        <w:tc>
          <w:tcPr>
            <w:tcW w:w="2265" w:type="dxa"/>
          </w:tcPr>
          <w:p>
            <w:pPr>
              <w:pStyle w:val="12"/>
              <w:spacing w:before="70" w:line="221" w:lineRule="auto"/>
              <w:jc w:val="center"/>
              <w:rPr>
                <w:sz w:val="18"/>
                <w:szCs w:val="18"/>
              </w:rPr>
            </w:pPr>
            <w:r>
              <w:rPr>
                <w:spacing w:val="-2"/>
                <w:sz w:val="18"/>
                <w:szCs w:val="18"/>
              </w:rPr>
              <w:t>轿厢位置显示</w:t>
            </w:r>
          </w:p>
        </w:tc>
        <w:tc>
          <w:tcPr>
            <w:tcW w:w="7410" w:type="dxa"/>
          </w:tcPr>
          <w:p>
            <w:pPr>
              <w:pStyle w:val="12"/>
              <w:spacing w:before="71" w:line="220" w:lineRule="auto"/>
              <w:ind w:left="112"/>
              <w:rPr>
                <w:sz w:val="18"/>
                <w:szCs w:val="18"/>
                <w:lang w:eastAsia="zh-CN"/>
              </w:rPr>
            </w:pPr>
            <w:r>
              <w:rPr>
                <w:spacing w:val="-1"/>
                <w:sz w:val="18"/>
                <w:szCs w:val="18"/>
                <w:lang w:eastAsia="zh-CN"/>
              </w:rPr>
              <w:t>轿厢位置指示器显示轿厢所在的楼层区域和运行方向。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3" w:lineRule="auto"/>
              <w:ind w:left="349"/>
              <w:jc w:val="both"/>
              <w:rPr>
                <w:sz w:val="18"/>
                <w:szCs w:val="18"/>
              </w:rPr>
            </w:pPr>
            <w:r>
              <w:rPr>
                <w:spacing w:val="-3"/>
                <w:sz w:val="18"/>
                <w:szCs w:val="18"/>
              </w:rPr>
              <w:t>42</w:t>
            </w:r>
          </w:p>
        </w:tc>
        <w:tc>
          <w:tcPr>
            <w:tcW w:w="2265" w:type="dxa"/>
          </w:tcPr>
          <w:p>
            <w:pPr>
              <w:pStyle w:val="12"/>
              <w:spacing w:before="70" w:line="221" w:lineRule="auto"/>
              <w:jc w:val="center"/>
              <w:rPr>
                <w:sz w:val="18"/>
                <w:szCs w:val="18"/>
              </w:rPr>
            </w:pPr>
            <w:r>
              <w:rPr>
                <w:spacing w:val="-2"/>
                <w:sz w:val="18"/>
                <w:szCs w:val="18"/>
              </w:rPr>
              <w:t>运动方向指示</w:t>
            </w:r>
          </w:p>
        </w:tc>
        <w:tc>
          <w:tcPr>
            <w:tcW w:w="7410" w:type="dxa"/>
          </w:tcPr>
          <w:p>
            <w:pPr>
              <w:pStyle w:val="12"/>
              <w:spacing w:before="70" w:line="220" w:lineRule="auto"/>
              <w:ind w:left="113"/>
              <w:rPr>
                <w:sz w:val="18"/>
                <w:szCs w:val="18"/>
                <w:lang w:eastAsia="zh-CN"/>
              </w:rPr>
            </w:pPr>
            <w:r>
              <w:rPr>
                <w:spacing w:val="-1"/>
                <w:sz w:val="18"/>
                <w:szCs w:val="18"/>
                <w:lang w:eastAsia="zh-CN"/>
              </w:rPr>
              <w:t>方向箭头显示轿厢实际或将要运行的方向。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49"/>
              <w:jc w:val="both"/>
              <w:rPr>
                <w:sz w:val="18"/>
                <w:szCs w:val="18"/>
              </w:rPr>
            </w:pPr>
            <w:r>
              <w:rPr>
                <w:spacing w:val="-3"/>
                <w:sz w:val="18"/>
                <w:szCs w:val="18"/>
              </w:rPr>
              <w:t>43</w:t>
            </w:r>
          </w:p>
        </w:tc>
        <w:tc>
          <w:tcPr>
            <w:tcW w:w="2265" w:type="dxa"/>
          </w:tcPr>
          <w:p>
            <w:pPr>
              <w:pStyle w:val="12"/>
              <w:spacing w:before="70" w:line="220" w:lineRule="auto"/>
              <w:jc w:val="center"/>
              <w:rPr>
                <w:sz w:val="18"/>
                <w:szCs w:val="18"/>
              </w:rPr>
            </w:pPr>
            <w:r>
              <w:rPr>
                <w:spacing w:val="-5"/>
                <w:sz w:val="18"/>
                <w:szCs w:val="18"/>
              </w:rPr>
              <w:t>内呼登记显示灯</w:t>
            </w:r>
          </w:p>
        </w:tc>
        <w:tc>
          <w:tcPr>
            <w:tcW w:w="7410" w:type="dxa"/>
          </w:tcPr>
          <w:p>
            <w:pPr>
              <w:pStyle w:val="12"/>
              <w:spacing w:before="70" w:line="220" w:lineRule="auto"/>
              <w:ind w:left="117"/>
              <w:rPr>
                <w:sz w:val="18"/>
                <w:szCs w:val="18"/>
                <w:lang w:eastAsia="zh-CN"/>
              </w:rPr>
            </w:pPr>
            <w:r>
              <w:rPr>
                <w:spacing w:val="-1"/>
                <w:sz w:val="18"/>
                <w:szCs w:val="18"/>
                <w:lang w:eastAsia="zh-CN"/>
              </w:rPr>
              <w:t>显示灯亮表示内呼信号已被登记；内呼信号已被服务时灯熄灭。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49"/>
              <w:jc w:val="both"/>
              <w:rPr>
                <w:sz w:val="18"/>
                <w:szCs w:val="18"/>
              </w:rPr>
            </w:pPr>
            <w:r>
              <w:rPr>
                <w:spacing w:val="-3"/>
                <w:sz w:val="18"/>
                <w:szCs w:val="18"/>
              </w:rPr>
              <w:t>44</w:t>
            </w:r>
          </w:p>
        </w:tc>
        <w:tc>
          <w:tcPr>
            <w:tcW w:w="2265" w:type="dxa"/>
          </w:tcPr>
          <w:p>
            <w:pPr>
              <w:pStyle w:val="12"/>
              <w:spacing w:before="70" w:line="220" w:lineRule="auto"/>
              <w:jc w:val="center"/>
              <w:rPr>
                <w:sz w:val="18"/>
                <w:szCs w:val="18"/>
              </w:rPr>
            </w:pPr>
            <w:r>
              <w:rPr>
                <w:spacing w:val="-1"/>
                <w:sz w:val="18"/>
                <w:szCs w:val="18"/>
              </w:rPr>
              <w:t>起动计数显示功能</w:t>
            </w:r>
          </w:p>
        </w:tc>
        <w:tc>
          <w:tcPr>
            <w:tcW w:w="7410" w:type="dxa"/>
          </w:tcPr>
          <w:p>
            <w:pPr>
              <w:pStyle w:val="12"/>
              <w:spacing w:before="70" w:line="219" w:lineRule="auto"/>
              <w:ind w:left="112"/>
              <w:rPr>
                <w:sz w:val="18"/>
                <w:szCs w:val="18"/>
                <w:lang w:eastAsia="zh-CN"/>
              </w:rPr>
            </w:pPr>
            <w:r>
              <w:rPr>
                <w:sz w:val="18"/>
                <w:szCs w:val="18"/>
                <w:lang w:eastAsia="zh-CN"/>
              </w:rPr>
              <w:t>控制柜内的控制主板统计电梯从一层到另一层</w:t>
            </w:r>
            <w:r>
              <w:rPr>
                <w:spacing w:val="-1"/>
                <w:sz w:val="18"/>
                <w:szCs w:val="18"/>
                <w:lang w:eastAsia="zh-CN"/>
              </w:rPr>
              <w:t>的累积起动次数。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4" w:line="183" w:lineRule="auto"/>
              <w:ind w:left="349"/>
              <w:jc w:val="both"/>
              <w:rPr>
                <w:sz w:val="18"/>
                <w:szCs w:val="18"/>
              </w:rPr>
            </w:pPr>
            <w:r>
              <w:rPr>
                <w:spacing w:val="-3"/>
                <w:sz w:val="18"/>
                <w:szCs w:val="18"/>
              </w:rPr>
              <w:t>45</w:t>
            </w:r>
          </w:p>
        </w:tc>
        <w:tc>
          <w:tcPr>
            <w:tcW w:w="2265" w:type="dxa"/>
          </w:tcPr>
          <w:p>
            <w:pPr>
              <w:pStyle w:val="12"/>
              <w:spacing w:before="225" w:line="219" w:lineRule="auto"/>
              <w:jc w:val="center"/>
              <w:rPr>
                <w:sz w:val="18"/>
                <w:szCs w:val="18"/>
              </w:rPr>
            </w:pPr>
            <w:r>
              <w:rPr>
                <w:spacing w:val="-1"/>
                <w:sz w:val="18"/>
                <w:szCs w:val="18"/>
              </w:rPr>
              <w:t>轿箱微机异常处理</w:t>
            </w:r>
          </w:p>
        </w:tc>
        <w:tc>
          <w:tcPr>
            <w:tcW w:w="7410" w:type="dxa"/>
          </w:tcPr>
          <w:p>
            <w:pPr>
              <w:pStyle w:val="12"/>
              <w:spacing w:before="70" w:line="281" w:lineRule="auto"/>
              <w:ind w:left="119" w:right="108" w:firstLine="4"/>
              <w:rPr>
                <w:sz w:val="18"/>
                <w:szCs w:val="18"/>
                <w:lang w:eastAsia="zh-CN"/>
              </w:rPr>
            </w:pPr>
            <w:r>
              <w:rPr>
                <w:spacing w:val="1"/>
                <w:sz w:val="18"/>
                <w:szCs w:val="18"/>
                <w:lang w:eastAsia="zh-CN"/>
              </w:rPr>
              <w:t>当主操纵箱或轿顶站或门机微机发生异常时，就近层停靠后，电梯不</w:t>
            </w:r>
            <w:r>
              <w:rPr>
                <w:spacing w:val="-3"/>
                <w:sz w:val="18"/>
                <w:szCs w:val="18"/>
                <w:lang w:eastAsia="zh-CN"/>
              </w:rPr>
              <w:t>能再启动。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3" w:lineRule="auto"/>
              <w:ind w:left="349"/>
              <w:jc w:val="both"/>
              <w:rPr>
                <w:sz w:val="18"/>
                <w:szCs w:val="18"/>
              </w:rPr>
            </w:pPr>
            <w:r>
              <w:rPr>
                <w:spacing w:val="-3"/>
                <w:sz w:val="18"/>
                <w:szCs w:val="18"/>
              </w:rPr>
              <w:t>46</w:t>
            </w:r>
          </w:p>
        </w:tc>
        <w:tc>
          <w:tcPr>
            <w:tcW w:w="2265" w:type="dxa"/>
          </w:tcPr>
          <w:p>
            <w:pPr>
              <w:pStyle w:val="12"/>
              <w:spacing w:before="226" w:line="219" w:lineRule="auto"/>
              <w:jc w:val="center"/>
              <w:rPr>
                <w:color w:val="auto"/>
                <w:sz w:val="18"/>
                <w:szCs w:val="18"/>
                <w:lang w:eastAsia="zh-CN"/>
              </w:rPr>
            </w:pPr>
            <w:r>
              <w:rPr>
                <w:color w:val="auto"/>
                <w:spacing w:val="-1"/>
                <w:sz w:val="18"/>
                <w:szCs w:val="18"/>
                <w:lang w:eastAsia="zh-CN"/>
              </w:rPr>
              <w:t>轿内反向指令自动消除功能</w:t>
            </w:r>
          </w:p>
        </w:tc>
        <w:tc>
          <w:tcPr>
            <w:tcW w:w="7410" w:type="dxa"/>
          </w:tcPr>
          <w:p>
            <w:pPr>
              <w:pStyle w:val="12"/>
              <w:spacing w:before="71" w:line="281" w:lineRule="auto"/>
              <w:ind w:left="116" w:right="60" w:firstLine="17"/>
              <w:rPr>
                <w:color w:val="auto"/>
                <w:sz w:val="18"/>
                <w:szCs w:val="18"/>
                <w:lang w:eastAsia="zh-CN"/>
              </w:rPr>
            </w:pPr>
            <w:r>
              <w:rPr>
                <w:color w:val="auto"/>
                <w:spacing w:val="-3"/>
                <w:sz w:val="18"/>
                <w:szCs w:val="18"/>
                <w:lang w:eastAsia="zh-CN"/>
              </w:rPr>
              <w:t>电梯自动运行时，当电梯沿途响应完最后一个轿内指令</w:t>
            </w:r>
            <w:r>
              <w:rPr>
                <w:color w:val="auto"/>
                <w:spacing w:val="-4"/>
                <w:sz w:val="18"/>
                <w:szCs w:val="18"/>
                <w:lang w:eastAsia="zh-CN"/>
              </w:rPr>
              <w:t>或层站召唤后，</w:t>
            </w:r>
            <w:r>
              <w:rPr>
                <w:color w:val="auto"/>
                <w:spacing w:val="-1"/>
                <w:sz w:val="18"/>
                <w:szCs w:val="18"/>
                <w:lang w:eastAsia="zh-CN"/>
              </w:rPr>
              <w:t>系统自动检查并消除余下的轿内指令。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65" w:type="dxa"/>
          </w:tcPr>
          <w:p>
            <w:pPr>
              <w:pStyle w:val="12"/>
              <w:spacing w:before="256" w:line="183" w:lineRule="auto"/>
              <w:ind w:left="349"/>
              <w:jc w:val="both"/>
              <w:rPr>
                <w:sz w:val="18"/>
                <w:szCs w:val="18"/>
              </w:rPr>
            </w:pPr>
            <w:r>
              <w:rPr>
                <w:spacing w:val="-3"/>
                <w:sz w:val="18"/>
                <w:szCs w:val="18"/>
              </w:rPr>
              <w:t>47</w:t>
            </w:r>
          </w:p>
        </w:tc>
        <w:tc>
          <w:tcPr>
            <w:tcW w:w="2265" w:type="dxa"/>
          </w:tcPr>
          <w:p>
            <w:pPr>
              <w:pStyle w:val="12"/>
              <w:spacing w:before="72" w:line="220" w:lineRule="auto"/>
              <w:jc w:val="center"/>
              <w:rPr>
                <w:sz w:val="18"/>
                <w:szCs w:val="18"/>
                <w:lang w:eastAsia="zh-CN"/>
              </w:rPr>
            </w:pPr>
            <w:r>
              <w:rPr>
                <w:spacing w:val="-1"/>
                <w:sz w:val="18"/>
                <w:szCs w:val="18"/>
                <w:lang w:eastAsia="zh-CN"/>
              </w:rPr>
              <w:t>轿内照明手动关闭</w:t>
            </w:r>
            <w:r>
              <w:rPr>
                <w:spacing w:val="-4"/>
                <w:sz w:val="18"/>
                <w:szCs w:val="18"/>
                <w:lang w:eastAsia="zh-CN"/>
              </w:rPr>
              <w:t>（</w:t>
            </w:r>
            <w:r>
              <w:rPr>
                <w:rFonts w:hint="eastAsia"/>
                <w:spacing w:val="-4"/>
                <w:sz w:val="18"/>
                <w:szCs w:val="18"/>
                <w:lang w:eastAsia="zh-CN"/>
              </w:rPr>
              <w:t>拨动</w:t>
            </w:r>
            <w:r>
              <w:rPr>
                <w:spacing w:val="-4"/>
                <w:sz w:val="18"/>
                <w:szCs w:val="18"/>
                <w:lang w:eastAsia="zh-CN"/>
              </w:rPr>
              <w:t>型）</w:t>
            </w:r>
          </w:p>
        </w:tc>
        <w:tc>
          <w:tcPr>
            <w:tcW w:w="7410" w:type="dxa"/>
          </w:tcPr>
          <w:p>
            <w:pPr>
              <w:pStyle w:val="12"/>
              <w:spacing w:before="228" w:line="220" w:lineRule="auto"/>
              <w:ind w:left="112"/>
              <w:rPr>
                <w:sz w:val="18"/>
                <w:szCs w:val="18"/>
                <w:lang w:eastAsia="zh-CN"/>
              </w:rPr>
            </w:pPr>
            <w:r>
              <w:rPr>
                <w:spacing w:val="-1"/>
                <w:sz w:val="18"/>
                <w:szCs w:val="18"/>
                <w:lang w:eastAsia="zh-CN"/>
              </w:rPr>
              <w:t>通过操纵箱按钮组合来关闭轿内通风装置。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65" w:type="dxa"/>
          </w:tcPr>
          <w:p>
            <w:pPr>
              <w:pStyle w:val="12"/>
              <w:spacing w:before="100" w:line="183" w:lineRule="auto"/>
              <w:ind w:left="349"/>
              <w:jc w:val="both"/>
              <w:rPr>
                <w:sz w:val="18"/>
                <w:szCs w:val="18"/>
              </w:rPr>
            </w:pPr>
            <w:r>
              <w:rPr>
                <w:spacing w:val="-3"/>
                <w:sz w:val="18"/>
                <w:szCs w:val="18"/>
              </w:rPr>
              <w:t>48</w:t>
            </w:r>
          </w:p>
        </w:tc>
        <w:tc>
          <w:tcPr>
            <w:tcW w:w="2265" w:type="dxa"/>
          </w:tcPr>
          <w:p>
            <w:pPr>
              <w:pStyle w:val="12"/>
              <w:spacing w:before="71" w:line="220" w:lineRule="auto"/>
              <w:jc w:val="center"/>
              <w:rPr>
                <w:sz w:val="18"/>
                <w:szCs w:val="18"/>
              </w:rPr>
            </w:pPr>
            <w:r>
              <w:rPr>
                <w:spacing w:val="-2"/>
                <w:sz w:val="18"/>
                <w:szCs w:val="18"/>
              </w:rPr>
              <w:t>故障自动诊断功能</w:t>
            </w:r>
          </w:p>
        </w:tc>
        <w:tc>
          <w:tcPr>
            <w:tcW w:w="7410" w:type="dxa"/>
          </w:tcPr>
          <w:p>
            <w:pPr>
              <w:pStyle w:val="12"/>
              <w:spacing w:before="71" w:line="220" w:lineRule="auto"/>
              <w:ind w:left="112"/>
              <w:rPr>
                <w:sz w:val="18"/>
                <w:szCs w:val="18"/>
                <w:lang w:eastAsia="zh-CN"/>
              </w:rPr>
            </w:pPr>
            <w:r>
              <w:rPr>
                <w:spacing w:val="-1"/>
                <w:sz w:val="18"/>
                <w:szCs w:val="18"/>
                <w:lang w:eastAsia="zh-CN"/>
              </w:rPr>
              <w:t>对电梯运行过程中的异常及故障进行诊断。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1" w:line="183" w:lineRule="auto"/>
              <w:ind w:left="349"/>
              <w:jc w:val="both"/>
              <w:rPr>
                <w:sz w:val="18"/>
                <w:szCs w:val="18"/>
              </w:rPr>
            </w:pPr>
            <w:r>
              <w:rPr>
                <w:spacing w:val="-3"/>
                <w:sz w:val="18"/>
                <w:szCs w:val="18"/>
              </w:rPr>
              <w:t>49</w:t>
            </w:r>
          </w:p>
        </w:tc>
        <w:tc>
          <w:tcPr>
            <w:tcW w:w="2265" w:type="dxa"/>
          </w:tcPr>
          <w:p>
            <w:pPr>
              <w:pStyle w:val="12"/>
              <w:spacing w:before="223" w:line="220" w:lineRule="auto"/>
              <w:jc w:val="center"/>
              <w:rPr>
                <w:sz w:val="18"/>
                <w:szCs w:val="18"/>
              </w:rPr>
            </w:pPr>
            <w:r>
              <w:rPr>
                <w:spacing w:val="-1"/>
                <w:sz w:val="18"/>
                <w:szCs w:val="18"/>
              </w:rPr>
              <w:t>层站召唤自动登记</w:t>
            </w:r>
          </w:p>
        </w:tc>
        <w:tc>
          <w:tcPr>
            <w:tcW w:w="7410" w:type="dxa"/>
          </w:tcPr>
          <w:p>
            <w:pPr>
              <w:pStyle w:val="12"/>
              <w:spacing w:before="67" w:line="283" w:lineRule="auto"/>
              <w:ind w:left="142" w:right="108" w:hanging="18"/>
              <w:rPr>
                <w:sz w:val="18"/>
                <w:szCs w:val="18"/>
                <w:lang w:eastAsia="zh-CN"/>
              </w:rPr>
            </w:pPr>
            <w:r>
              <w:rPr>
                <w:spacing w:val="1"/>
                <w:sz w:val="18"/>
                <w:szCs w:val="18"/>
                <w:lang w:eastAsia="zh-CN"/>
              </w:rPr>
              <w:t>当一台电梯不能将所有乘客接走，该层站按钮保持登记状态，系统将</w:t>
            </w:r>
            <w:r>
              <w:rPr>
                <w:spacing w:val="-3"/>
                <w:sz w:val="18"/>
                <w:szCs w:val="18"/>
                <w:lang w:eastAsia="zh-CN"/>
              </w:rPr>
              <w:t>自动分配另外一台电梯来服务。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65" w:type="dxa"/>
          </w:tcPr>
          <w:p>
            <w:pPr>
              <w:pStyle w:val="12"/>
              <w:spacing w:before="59" w:line="183" w:lineRule="auto"/>
              <w:ind w:firstLine="340" w:firstLineChars="200"/>
              <w:jc w:val="both"/>
              <w:rPr>
                <w:sz w:val="18"/>
                <w:szCs w:val="18"/>
              </w:rPr>
            </w:pPr>
            <w:r>
              <w:rPr>
                <w:spacing w:val="-5"/>
                <w:sz w:val="18"/>
                <w:szCs w:val="18"/>
              </w:rPr>
              <w:t>50</w:t>
            </w:r>
          </w:p>
        </w:tc>
        <w:tc>
          <w:tcPr>
            <w:tcW w:w="2265" w:type="dxa"/>
          </w:tcPr>
          <w:p>
            <w:pPr>
              <w:pStyle w:val="12"/>
              <w:spacing w:before="59"/>
              <w:jc w:val="center"/>
              <w:rPr>
                <w:sz w:val="18"/>
                <w:szCs w:val="18"/>
              </w:rPr>
            </w:pPr>
            <w:r>
              <w:rPr>
                <w:spacing w:val="-1"/>
                <w:sz w:val="18"/>
                <w:szCs w:val="18"/>
              </w:rPr>
              <w:t>群/并联控制后备运行</w:t>
            </w:r>
          </w:p>
        </w:tc>
        <w:tc>
          <w:tcPr>
            <w:tcW w:w="7410" w:type="dxa"/>
          </w:tcPr>
          <w:p>
            <w:pPr>
              <w:pStyle w:val="12"/>
              <w:spacing w:before="67" w:line="295" w:lineRule="auto"/>
              <w:ind w:left="112" w:right="107"/>
              <w:jc w:val="both"/>
              <w:rPr>
                <w:sz w:val="18"/>
                <w:szCs w:val="18"/>
                <w:lang w:eastAsia="zh-CN"/>
              </w:rPr>
            </w:pPr>
            <w:r>
              <w:rPr>
                <w:spacing w:val="2"/>
                <w:sz w:val="18"/>
                <w:szCs w:val="18"/>
                <w:lang w:eastAsia="zh-CN"/>
              </w:rPr>
              <w:t>群控处理器故障或群控与各台通讯故障引起群控失控时</w:t>
            </w:r>
            <w:r>
              <w:rPr>
                <w:spacing w:val="1"/>
                <w:sz w:val="18"/>
                <w:szCs w:val="18"/>
                <w:lang w:eastAsia="zh-CN"/>
              </w:rPr>
              <w:t>，维持各台电</w:t>
            </w:r>
            <w:r>
              <w:rPr>
                <w:spacing w:val="-1"/>
                <w:sz w:val="18"/>
                <w:szCs w:val="18"/>
                <w:lang w:eastAsia="zh-CN"/>
              </w:rPr>
              <w:t>梯服务的功能。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5" w:line="184" w:lineRule="auto"/>
              <w:ind w:left="354"/>
              <w:jc w:val="both"/>
              <w:rPr>
                <w:sz w:val="18"/>
                <w:szCs w:val="18"/>
              </w:rPr>
            </w:pPr>
            <w:r>
              <w:rPr>
                <w:spacing w:val="-5"/>
                <w:sz w:val="18"/>
                <w:szCs w:val="18"/>
              </w:rPr>
              <w:t>51</w:t>
            </w:r>
          </w:p>
        </w:tc>
        <w:tc>
          <w:tcPr>
            <w:tcW w:w="2265" w:type="dxa"/>
          </w:tcPr>
          <w:p>
            <w:pPr>
              <w:pStyle w:val="12"/>
              <w:spacing w:before="67" w:line="219" w:lineRule="auto"/>
              <w:jc w:val="center"/>
              <w:rPr>
                <w:sz w:val="18"/>
                <w:szCs w:val="18"/>
              </w:rPr>
            </w:pPr>
            <w:r>
              <w:rPr>
                <w:spacing w:val="-1"/>
                <w:sz w:val="18"/>
                <w:szCs w:val="18"/>
              </w:rPr>
              <w:t>层站微机异常处理</w:t>
            </w:r>
          </w:p>
        </w:tc>
        <w:tc>
          <w:tcPr>
            <w:tcW w:w="7410" w:type="dxa"/>
          </w:tcPr>
          <w:p>
            <w:pPr>
              <w:pStyle w:val="12"/>
              <w:spacing w:before="67" w:line="219" w:lineRule="auto"/>
              <w:ind w:left="124"/>
              <w:rPr>
                <w:sz w:val="18"/>
                <w:szCs w:val="18"/>
                <w:lang w:eastAsia="zh-CN"/>
              </w:rPr>
            </w:pPr>
            <w:r>
              <w:rPr>
                <w:spacing w:val="-1"/>
                <w:sz w:val="18"/>
                <w:szCs w:val="18"/>
                <w:lang w:eastAsia="zh-CN"/>
              </w:rPr>
              <w:t>当层站微机发生异常时，就近层停靠后，电梯不能再启动。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1" w:line="183" w:lineRule="auto"/>
              <w:ind w:left="354"/>
              <w:jc w:val="both"/>
              <w:rPr>
                <w:sz w:val="18"/>
                <w:szCs w:val="18"/>
              </w:rPr>
            </w:pPr>
            <w:r>
              <w:rPr>
                <w:spacing w:val="-5"/>
                <w:sz w:val="18"/>
                <w:szCs w:val="18"/>
              </w:rPr>
              <w:t>52</w:t>
            </w:r>
          </w:p>
        </w:tc>
        <w:tc>
          <w:tcPr>
            <w:tcW w:w="2265" w:type="dxa"/>
          </w:tcPr>
          <w:p>
            <w:pPr>
              <w:pStyle w:val="12"/>
              <w:spacing w:before="222" w:line="221" w:lineRule="auto"/>
              <w:jc w:val="center"/>
              <w:rPr>
                <w:sz w:val="18"/>
                <w:szCs w:val="18"/>
              </w:rPr>
            </w:pPr>
            <w:r>
              <w:rPr>
                <w:spacing w:val="-2"/>
                <w:sz w:val="18"/>
                <w:szCs w:val="18"/>
              </w:rPr>
              <w:t>独立运行</w:t>
            </w:r>
          </w:p>
        </w:tc>
        <w:tc>
          <w:tcPr>
            <w:tcW w:w="7410" w:type="dxa"/>
          </w:tcPr>
          <w:p>
            <w:pPr>
              <w:pStyle w:val="12"/>
              <w:spacing w:before="67" w:line="283" w:lineRule="auto"/>
              <w:ind w:left="112" w:right="107"/>
              <w:rPr>
                <w:sz w:val="18"/>
                <w:szCs w:val="18"/>
                <w:lang w:eastAsia="zh-CN"/>
              </w:rPr>
            </w:pPr>
            <w:r>
              <w:rPr>
                <w:spacing w:val="1"/>
                <w:sz w:val="18"/>
                <w:szCs w:val="18"/>
                <w:lang w:eastAsia="zh-CN"/>
              </w:rPr>
              <w:t>使用操纵箱内的“独立”开关，可以在不中断运行的情况下，</w:t>
            </w:r>
            <w:r>
              <w:rPr>
                <w:sz w:val="18"/>
                <w:szCs w:val="18"/>
                <w:lang w:eastAsia="zh-CN"/>
              </w:rPr>
              <w:t xml:space="preserve">只响应 </w:t>
            </w:r>
            <w:r>
              <w:rPr>
                <w:spacing w:val="-1"/>
                <w:sz w:val="18"/>
                <w:szCs w:val="18"/>
                <w:lang w:eastAsia="zh-CN"/>
              </w:rPr>
              <w:t>轿内指令而不响应层站召唤。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3" w:line="183" w:lineRule="auto"/>
              <w:ind w:left="354"/>
              <w:jc w:val="both"/>
              <w:rPr>
                <w:sz w:val="18"/>
                <w:szCs w:val="18"/>
              </w:rPr>
            </w:pPr>
            <w:r>
              <w:rPr>
                <w:spacing w:val="-5"/>
                <w:sz w:val="18"/>
                <w:szCs w:val="18"/>
              </w:rPr>
              <w:t>53</w:t>
            </w:r>
          </w:p>
        </w:tc>
        <w:tc>
          <w:tcPr>
            <w:tcW w:w="2265" w:type="dxa"/>
          </w:tcPr>
          <w:p>
            <w:pPr>
              <w:pStyle w:val="12"/>
              <w:spacing w:before="225" w:line="220" w:lineRule="auto"/>
              <w:jc w:val="center"/>
              <w:rPr>
                <w:sz w:val="18"/>
                <w:szCs w:val="18"/>
              </w:rPr>
            </w:pPr>
            <w:r>
              <w:rPr>
                <w:spacing w:val="-3"/>
                <w:sz w:val="18"/>
                <w:szCs w:val="18"/>
              </w:rPr>
              <w:t>次层停靠</w:t>
            </w:r>
          </w:p>
        </w:tc>
        <w:tc>
          <w:tcPr>
            <w:tcW w:w="7410" w:type="dxa"/>
          </w:tcPr>
          <w:p>
            <w:pPr>
              <w:pStyle w:val="12"/>
              <w:spacing w:before="70" w:line="281" w:lineRule="auto"/>
              <w:ind w:left="114" w:right="151" w:firstLine="19"/>
              <w:rPr>
                <w:sz w:val="18"/>
                <w:szCs w:val="18"/>
                <w:lang w:eastAsia="zh-CN"/>
              </w:rPr>
            </w:pPr>
            <w:r>
              <w:rPr>
                <w:sz w:val="18"/>
                <w:szCs w:val="18"/>
                <w:lang w:eastAsia="zh-CN"/>
              </w:rPr>
              <w:t>电梯到达目的层后，若轿厢门不能完全开启</w:t>
            </w:r>
            <w:r>
              <w:rPr>
                <w:spacing w:val="-1"/>
                <w:sz w:val="18"/>
                <w:szCs w:val="18"/>
                <w:lang w:eastAsia="zh-CN"/>
              </w:rPr>
              <w:t>，则关门前行到下一层，直到门能完全开启后，恢复正常运行。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3" w:lineRule="auto"/>
              <w:ind w:left="354"/>
              <w:jc w:val="both"/>
              <w:rPr>
                <w:sz w:val="18"/>
                <w:szCs w:val="18"/>
              </w:rPr>
            </w:pPr>
            <w:r>
              <w:rPr>
                <w:spacing w:val="-5"/>
                <w:sz w:val="18"/>
                <w:szCs w:val="18"/>
              </w:rPr>
              <w:t>54</w:t>
            </w:r>
          </w:p>
        </w:tc>
        <w:tc>
          <w:tcPr>
            <w:tcW w:w="2265" w:type="dxa"/>
          </w:tcPr>
          <w:p>
            <w:pPr>
              <w:pStyle w:val="12"/>
              <w:spacing w:before="225" w:line="220" w:lineRule="auto"/>
              <w:jc w:val="center"/>
              <w:rPr>
                <w:sz w:val="18"/>
                <w:szCs w:val="18"/>
              </w:rPr>
            </w:pPr>
            <w:r>
              <w:rPr>
                <w:spacing w:val="-5"/>
                <w:sz w:val="18"/>
                <w:szCs w:val="18"/>
              </w:rPr>
              <w:t>电梯不启动报警</w:t>
            </w:r>
          </w:p>
        </w:tc>
        <w:tc>
          <w:tcPr>
            <w:tcW w:w="7410" w:type="dxa"/>
          </w:tcPr>
          <w:p>
            <w:pPr>
              <w:pStyle w:val="12"/>
              <w:spacing w:before="69" w:line="282" w:lineRule="auto"/>
              <w:ind w:left="123" w:right="108"/>
              <w:rPr>
                <w:sz w:val="18"/>
                <w:szCs w:val="18"/>
                <w:lang w:eastAsia="zh-CN"/>
              </w:rPr>
            </w:pPr>
            <w:r>
              <w:rPr>
                <w:spacing w:val="1"/>
                <w:sz w:val="18"/>
                <w:szCs w:val="18"/>
                <w:lang w:eastAsia="zh-CN"/>
              </w:rPr>
              <w:t>当层站召唤、轿内指令已登记，但电梯在预定时间内不能启动，则清</w:t>
            </w:r>
            <w:r>
              <w:rPr>
                <w:spacing w:val="-1"/>
                <w:sz w:val="18"/>
                <w:szCs w:val="18"/>
                <w:lang w:eastAsia="zh-CN"/>
              </w:rPr>
              <w:t>除已分配的层站召唤，保留轿内指令，异常灯点亮，异常警铃鸣响。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2" w:lineRule="auto"/>
              <w:ind w:left="354"/>
              <w:jc w:val="both"/>
              <w:rPr>
                <w:sz w:val="18"/>
                <w:szCs w:val="18"/>
              </w:rPr>
            </w:pPr>
            <w:r>
              <w:rPr>
                <w:spacing w:val="-5"/>
                <w:sz w:val="18"/>
                <w:szCs w:val="18"/>
              </w:rPr>
              <w:t>55</w:t>
            </w:r>
          </w:p>
        </w:tc>
        <w:tc>
          <w:tcPr>
            <w:tcW w:w="2265" w:type="dxa"/>
          </w:tcPr>
          <w:p>
            <w:pPr>
              <w:pStyle w:val="12"/>
              <w:spacing w:before="69" w:line="221" w:lineRule="auto"/>
              <w:jc w:val="center"/>
              <w:rPr>
                <w:sz w:val="18"/>
                <w:szCs w:val="18"/>
              </w:rPr>
            </w:pPr>
            <w:r>
              <w:rPr>
                <w:spacing w:val="-5"/>
                <w:sz w:val="18"/>
                <w:szCs w:val="18"/>
              </w:rPr>
              <w:t>警铃</w:t>
            </w:r>
          </w:p>
        </w:tc>
        <w:tc>
          <w:tcPr>
            <w:tcW w:w="7410" w:type="dxa"/>
          </w:tcPr>
          <w:p>
            <w:pPr>
              <w:pStyle w:val="12"/>
              <w:spacing w:before="69" w:line="220" w:lineRule="auto"/>
              <w:ind w:left="117"/>
              <w:rPr>
                <w:sz w:val="18"/>
                <w:szCs w:val="18"/>
                <w:lang w:eastAsia="zh-CN"/>
              </w:rPr>
            </w:pPr>
            <w:r>
              <w:rPr>
                <w:spacing w:val="-1"/>
                <w:sz w:val="18"/>
                <w:szCs w:val="18"/>
                <w:lang w:eastAsia="zh-CN"/>
              </w:rPr>
              <w:t>紧急时按下该警铃，警铃和通话装置鸣响。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7" w:line="183" w:lineRule="auto"/>
              <w:ind w:left="354"/>
              <w:jc w:val="both"/>
              <w:rPr>
                <w:sz w:val="18"/>
                <w:szCs w:val="18"/>
              </w:rPr>
            </w:pPr>
            <w:r>
              <w:rPr>
                <w:spacing w:val="-5"/>
                <w:sz w:val="18"/>
                <w:szCs w:val="18"/>
              </w:rPr>
              <w:t>56</w:t>
            </w:r>
          </w:p>
        </w:tc>
        <w:tc>
          <w:tcPr>
            <w:tcW w:w="2265" w:type="dxa"/>
          </w:tcPr>
          <w:p>
            <w:pPr>
              <w:pStyle w:val="12"/>
              <w:spacing w:before="68" w:line="221" w:lineRule="auto"/>
              <w:jc w:val="center"/>
              <w:rPr>
                <w:sz w:val="18"/>
                <w:szCs w:val="18"/>
              </w:rPr>
            </w:pPr>
            <w:r>
              <w:rPr>
                <w:spacing w:val="-3"/>
                <w:sz w:val="18"/>
                <w:szCs w:val="18"/>
              </w:rPr>
              <w:t>关门保护</w:t>
            </w:r>
          </w:p>
        </w:tc>
        <w:tc>
          <w:tcPr>
            <w:tcW w:w="7410" w:type="dxa"/>
          </w:tcPr>
          <w:p>
            <w:pPr>
              <w:pStyle w:val="12"/>
              <w:spacing w:before="69" w:line="220" w:lineRule="auto"/>
              <w:ind w:left="124"/>
              <w:rPr>
                <w:sz w:val="18"/>
                <w:szCs w:val="18"/>
                <w:lang w:eastAsia="zh-CN"/>
              </w:rPr>
            </w:pPr>
            <w:r>
              <w:rPr>
                <w:spacing w:val="-2"/>
                <w:sz w:val="18"/>
                <w:szCs w:val="18"/>
                <w:lang w:eastAsia="zh-CN"/>
              </w:rPr>
              <w:t>当轿厢门不能完全关闭时，门反向开启。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2" w:lineRule="auto"/>
              <w:ind w:left="354"/>
              <w:jc w:val="both"/>
              <w:rPr>
                <w:sz w:val="18"/>
                <w:szCs w:val="18"/>
              </w:rPr>
            </w:pPr>
            <w:r>
              <w:rPr>
                <w:spacing w:val="-5"/>
                <w:sz w:val="18"/>
                <w:szCs w:val="18"/>
              </w:rPr>
              <w:t>57</w:t>
            </w:r>
          </w:p>
        </w:tc>
        <w:tc>
          <w:tcPr>
            <w:tcW w:w="2265" w:type="dxa"/>
          </w:tcPr>
          <w:p>
            <w:pPr>
              <w:pStyle w:val="12"/>
              <w:spacing w:before="224" w:line="221" w:lineRule="auto"/>
              <w:jc w:val="center"/>
              <w:rPr>
                <w:sz w:val="18"/>
                <w:szCs w:val="18"/>
              </w:rPr>
            </w:pPr>
            <w:r>
              <w:rPr>
                <w:spacing w:val="-2"/>
                <w:sz w:val="18"/>
                <w:szCs w:val="18"/>
              </w:rPr>
              <w:t>换向重开门</w:t>
            </w:r>
          </w:p>
        </w:tc>
        <w:tc>
          <w:tcPr>
            <w:tcW w:w="7410" w:type="dxa"/>
          </w:tcPr>
          <w:p>
            <w:pPr>
              <w:pStyle w:val="12"/>
              <w:spacing w:before="69" w:line="282" w:lineRule="auto"/>
              <w:ind w:left="113" w:right="108" w:firstLine="20"/>
              <w:rPr>
                <w:sz w:val="18"/>
                <w:szCs w:val="18"/>
                <w:lang w:eastAsia="zh-CN"/>
              </w:rPr>
            </w:pPr>
            <w:r>
              <w:rPr>
                <w:spacing w:val="1"/>
                <w:sz w:val="18"/>
                <w:szCs w:val="18"/>
                <w:lang w:eastAsia="zh-CN"/>
              </w:rPr>
              <w:t>电梯门开状态，前行方向上没有轿内指令和层站召唤，且该层站的相</w:t>
            </w:r>
            <w:r>
              <w:rPr>
                <w:spacing w:val="-1"/>
                <w:sz w:val="18"/>
                <w:szCs w:val="18"/>
                <w:lang w:eastAsia="zh-CN"/>
              </w:rPr>
              <w:t>反方向的层站召唤已被登记，电梯关门后立即重开。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3" w:lineRule="auto"/>
              <w:ind w:left="354"/>
              <w:jc w:val="both"/>
              <w:rPr>
                <w:sz w:val="18"/>
                <w:szCs w:val="18"/>
              </w:rPr>
            </w:pPr>
            <w:r>
              <w:rPr>
                <w:spacing w:val="-5"/>
                <w:sz w:val="18"/>
                <w:szCs w:val="18"/>
              </w:rPr>
              <w:t>58</w:t>
            </w:r>
          </w:p>
        </w:tc>
        <w:tc>
          <w:tcPr>
            <w:tcW w:w="2265" w:type="dxa"/>
          </w:tcPr>
          <w:p>
            <w:pPr>
              <w:pStyle w:val="12"/>
              <w:spacing w:before="68" w:line="220" w:lineRule="auto"/>
              <w:jc w:val="center"/>
              <w:rPr>
                <w:sz w:val="18"/>
                <w:szCs w:val="18"/>
              </w:rPr>
            </w:pPr>
            <w:r>
              <w:rPr>
                <w:spacing w:val="-4"/>
                <w:sz w:val="18"/>
                <w:szCs w:val="18"/>
              </w:rPr>
              <w:t>门负载检测功能</w:t>
            </w:r>
          </w:p>
        </w:tc>
        <w:tc>
          <w:tcPr>
            <w:tcW w:w="7410" w:type="dxa"/>
          </w:tcPr>
          <w:p>
            <w:pPr>
              <w:pStyle w:val="12"/>
              <w:spacing w:before="68" w:line="219" w:lineRule="auto"/>
              <w:ind w:left="115"/>
              <w:rPr>
                <w:sz w:val="18"/>
                <w:szCs w:val="18"/>
                <w:lang w:eastAsia="zh-CN"/>
              </w:rPr>
            </w:pPr>
            <w:r>
              <w:rPr>
                <w:sz w:val="18"/>
                <w:szCs w:val="18"/>
                <w:lang w:eastAsia="zh-CN"/>
              </w:rPr>
              <w:t>如果门由于过载导致不能完全打开或关闭，</w:t>
            </w:r>
            <w:r>
              <w:rPr>
                <w:spacing w:val="-1"/>
                <w:sz w:val="18"/>
                <w:szCs w:val="18"/>
                <w:lang w:eastAsia="zh-CN"/>
              </w:rPr>
              <w:t>电梯门将会反方向动作。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4"/>
              <w:jc w:val="both"/>
              <w:rPr>
                <w:sz w:val="18"/>
                <w:szCs w:val="18"/>
              </w:rPr>
            </w:pPr>
            <w:r>
              <w:rPr>
                <w:spacing w:val="-5"/>
                <w:sz w:val="18"/>
                <w:szCs w:val="18"/>
              </w:rPr>
              <w:t>59</w:t>
            </w:r>
          </w:p>
        </w:tc>
        <w:tc>
          <w:tcPr>
            <w:tcW w:w="2265" w:type="dxa"/>
          </w:tcPr>
          <w:p>
            <w:pPr>
              <w:pStyle w:val="12"/>
              <w:spacing w:before="69" w:line="221" w:lineRule="auto"/>
              <w:jc w:val="center"/>
              <w:rPr>
                <w:sz w:val="18"/>
                <w:szCs w:val="18"/>
              </w:rPr>
            </w:pPr>
            <w:r>
              <w:rPr>
                <w:spacing w:val="-2"/>
                <w:sz w:val="18"/>
                <w:szCs w:val="18"/>
              </w:rPr>
              <w:t>开门受阻控制</w:t>
            </w:r>
          </w:p>
        </w:tc>
        <w:tc>
          <w:tcPr>
            <w:tcW w:w="7410" w:type="dxa"/>
          </w:tcPr>
          <w:p>
            <w:pPr>
              <w:pStyle w:val="12"/>
              <w:spacing w:before="69" w:line="221" w:lineRule="auto"/>
              <w:ind w:left="115"/>
              <w:rPr>
                <w:sz w:val="18"/>
                <w:szCs w:val="18"/>
                <w:lang w:eastAsia="zh-CN"/>
              </w:rPr>
            </w:pPr>
            <w:r>
              <w:rPr>
                <w:spacing w:val="-1"/>
                <w:sz w:val="18"/>
                <w:szCs w:val="18"/>
                <w:lang w:eastAsia="zh-CN"/>
              </w:rPr>
              <w:t>如果电梯开门受阻，立即关门。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2"/>
              <w:jc w:val="both"/>
              <w:rPr>
                <w:sz w:val="18"/>
                <w:szCs w:val="18"/>
              </w:rPr>
            </w:pPr>
            <w:r>
              <w:rPr>
                <w:spacing w:val="-4"/>
                <w:sz w:val="18"/>
                <w:szCs w:val="18"/>
              </w:rPr>
              <w:t>60</w:t>
            </w:r>
          </w:p>
        </w:tc>
        <w:tc>
          <w:tcPr>
            <w:tcW w:w="2265" w:type="dxa"/>
          </w:tcPr>
          <w:p>
            <w:pPr>
              <w:pStyle w:val="12"/>
              <w:spacing w:before="69" w:line="220" w:lineRule="auto"/>
              <w:jc w:val="center"/>
              <w:rPr>
                <w:sz w:val="18"/>
                <w:szCs w:val="18"/>
                <w:lang w:eastAsia="zh-CN"/>
              </w:rPr>
            </w:pPr>
            <w:r>
              <w:rPr>
                <w:spacing w:val="-1"/>
                <w:sz w:val="18"/>
                <w:szCs w:val="18"/>
                <w:lang w:eastAsia="zh-CN"/>
              </w:rPr>
              <w:t>开门保持时间自动调整</w:t>
            </w:r>
          </w:p>
        </w:tc>
        <w:tc>
          <w:tcPr>
            <w:tcW w:w="7410" w:type="dxa"/>
          </w:tcPr>
          <w:p>
            <w:pPr>
              <w:pStyle w:val="12"/>
              <w:spacing w:before="70" w:line="219" w:lineRule="auto"/>
              <w:ind w:left="112"/>
              <w:rPr>
                <w:sz w:val="18"/>
                <w:szCs w:val="18"/>
                <w:lang w:eastAsia="zh-CN"/>
              </w:rPr>
            </w:pPr>
            <w:r>
              <w:rPr>
                <w:spacing w:val="-1"/>
                <w:sz w:val="18"/>
                <w:szCs w:val="18"/>
                <w:lang w:eastAsia="zh-CN"/>
              </w:rPr>
              <w:t>根据层站召唤或轿内指令自动调整开门保持时间。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4" w:lineRule="auto"/>
              <w:ind w:left="352"/>
              <w:jc w:val="both"/>
              <w:rPr>
                <w:sz w:val="18"/>
                <w:szCs w:val="18"/>
              </w:rPr>
            </w:pPr>
            <w:r>
              <w:rPr>
                <w:spacing w:val="-4"/>
                <w:sz w:val="18"/>
                <w:szCs w:val="18"/>
              </w:rPr>
              <w:t>61</w:t>
            </w:r>
          </w:p>
        </w:tc>
        <w:tc>
          <w:tcPr>
            <w:tcW w:w="2265" w:type="dxa"/>
          </w:tcPr>
          <w:p>
            <w:pPr>
              <w:pStyle w:val="12"/>
              <w:spacing w:before="69" w:line="220" w:lineRule="auto"/>
              <w:jc w:val="center"/>
              <w:rPr>
                <w:sz w:val="18"/>
                <w:szCs w:val="18"/>
              </w:rPr>
            </w:pPr>
            <w:r>
              <w:rPr>
                <w:spacing w:val="-2"/>
                <w:sz w:val="18"/>
                <w:szCs w:val="18"/>
              </w:rPr>
              <w:t>关门力矩控制</w:t>
            </w:r>
          </w:p>
        </w:tc>
        <w:tc>
          <w:tcPr>
            <w:tcW w:w="7410" w:type="dxa"/>
          </w:tcPr>
          <w:p>
            <w:pPr>
              <w:pStyle w:val="12"/>
              <w:spacing w:before="69" w:line="220" w:lineRule="auto"/>
              <w:ind w:left="133"/>
              <w:rPr>
                <w:sz w:val="18"/>
                <w:szCs w:val="18"/>
                <w:lang w:eastAsia="zh-CN"/>
              </w:rPr>
            </w:pPr>
            <w:r>
              <w:rPr>
                <w:spacing w:val="-2"/>
                <w:sz w:val="18"/>
                <w:szCs w:val="18"/>
                <w:lang w:eastAsia="zh-CN"/>
              </w:rPr>
              <w:t>电梯关门遇到额外阻力时，门系统自动增大力矩。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7" w:line="183" w:lineRule="auto"/>
              <w:ind w:left="352"/>
              <w:jc w:val="both"/>
              <w:rPr>
                <w:sz w:val="18"/>
                <w:szCs w:val="18"/>
              </w:rPr>
            </w:pPr>
            <w:r>
              <w:rPr>
                <w:spacing w:val="-4"/>
                <w:sz w:val="18"/>
                <w:szCs w:val="18"/>
              </w:rPr>
              <w:t>62</w:t>
            </w:r>
          </w:p>
        </w:tc>
        <w:tc>
          <w:tcPr>
            <w:tcW w:w="2265" w:type="dxa"/>
          </w:tcPr>
          <w:p>
            <w:pPr>
              <w:pStyle w:val="12"/>
              <w:spacing w:before="68" w:line="221" w:lineRule="auto"/>
              <w:jc w:val="center"/>
              <w:rPr>
                <w:sz w:val="18"/>
                <w:szCs w:val="18"/>
              </w:rPr>
            </w:pPr>
            <w:r>
              <w:rPr>
                <w:spacing w:val="-6"/>
                <w:sz w:val="18"/>
                <w:szCs w:val="18"/>
              </w:rPr>
              <w:t>即时关门</w:t>
            </w:r>
          </w:p>
        </w:tc>
        <w:tc>
          <w:tcPr>
            <w:tcW w:w="7410" w:type="dxa"/>
          </w:tcPr>
          <w:p>
            <w:pPr>
              <w:pStyle w:val="12"/>
              <w:spacing w:before="69" w:line="220" w:lineRule="auto"/>
              <w:ind w:left="133"/>
              <w:rPr>
                <w:sz w:val="18"/>
                <w:szCs w:val="18"/>
                <w:lang w:eastAsia="zh-CN"/>
              </w:rPr>
            </w:pPr>
            <w:r>
              <w:rPr>
                <w:spacing w:val="-2"/>
                <w:sz w:val="18"/>
                <w:szCs w:val="18"/>
                <w:lang w:eastAsia="zh-CN"/>
              </w:rPr>
              <w:t>电梯停站开门后，按下关门按钮，门立即关闭。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3" w:line="183" w:lineRule="auto"/>
              <w:ind w:left="352"/>
              <w:jc w:val="both"/>
              <w:rPr>
                <w:sz w:val="18"/>
                <w:szCs w:val="18"/>
              </w:rPr>
            </w:pPr>
            <w:r>
              <w:rPr>
                <w:spacing w:val="-4"/>
                <w:sz w:val="18"/>
                <w:szCs w:val="18"/>
              </w:rPr>
              <w:t>63</w:t>
            </w:r>
          </w:p>
        </w:tc>
        <w:tc>
          <w:tcPr>
            <w:tcW w:w="2265" w:type="dxa"/>
          </w:tcPr>
          <w:p>
            <w:pPr>
              <w:pStyle w:val="12"/>
              <w:spacing w:before="224" w:line="221" w:lineRule="auto"/>
              <w:jc w:val="center"/>
              <w:rPr>
                <w:sz w:val="18"/>
                <w:szCs w:val="18"/>
              </w:rPr>
            </w:pPr>
            <w:r>
              <w:rPr>
                <w:spacing w:val="-3"/>
                <w:sz w:val="18"/>
                <w:szCs w:val="18"/>
              </w:rPr>
              <w:t>强制关门</w:t>
            </w:r>
          </w:p>
        </w:tc>
        <w:tc>
          <w:tcPr>
            <w:tcW w:w="7410" w:type="dxa"/>
          </w:tcPr>
          <w:p>
            <w:pPr>
              <w:pStyle w:val="12"/>
              <w:spacing w:before="69" w:line="282" w:lineRule="auto"/>
              <w:ind w:left="126" w:right="108" w:hanging="11"/>
              <w:rPr>
                <w:sz w:val="18"/>
                <w:szCs w:val="18"/>
                <w:lang w:eastAsia="zh-CN"/>
              </w:rPr>
            </w:pPr>
            <w:r>
              <w:rPr>
                <w:spacing w:val="2"/>
                <w:sz w:val="18"/>
                <w:szCs w:val="18"/>
                <w:lang w:eastAsia="zh-CN"/>
              </w:rPr>
              <w:t>如果电梯开门保护时间超过预定值，电梯暂时忽</w:t>
            </w:r>
            <w:r>
              <w:rPr>
                <w:spacing w:val="1"/>
                <w:sz w:val="18"/>
                <w:szCs w:val="18"/>
                <w:lang w:eastAsia="zh-CN"/>
              </w:rPr>
              <w:t>略非接触式门传感器</w:t>
            </w:r>
            <w:r>
              <w:rPr>
                <w:spacing w:val="-3"/>
                <w:sz w:val="18"/>
                <w:szCs w:val="18"/>
                <w:lang w:eastAsia="zh-CN"/>
              </w:rPr>
              <w:t>的作用，强制关门。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6" w:line="183" w:lineRule="auto"/>
              <w:ind w:left="352"/>
              <w:jc w:val="both"/>
              <w:rPr>
                <w:sz w:val="18"/>
                <w:szCs w:val="18"/>
              </w:rPr>
            </w:pPr>
            <w:r>
              <w:rPr>
                <w:spacing w:val="-4"/>
                <w:sz w:val="18"/>
                <w:szCs w:val="18"/>
              </w:rPr>
              <w:t>64</w:t>
            </w:r>
          </w:p>
        </w:tc>
        <w:tc>
          <w:tcPr>
            <w:tcW w:w="2265" w:type="dxa"/>
          </w:tcPr>
          <w:p>
            <w:pPr>
              <w:pStyle w:val="12"/>
              <w:spacing w:before="67" w:line="221" w:lineRule="auto"/>
              <w:jc w:val="center"/>
              <w:rPr>
                <w:sz w:val="18"/>
                <w:szCs w:val="18"/>
              </w:rPr>
            </w:pPr>
            <w:r>
              <w:rPr>
                <w:spacing w:val="-2"/>
                <w:sz w:val="18"/>
                <w:szCs w:val="18"/>
              </w:rPr>
              <w:t>重复关门</w:t>
            </w:r>
          </w:p>
        </w:tc>
        <w:tc>
          <w:tcPr>
            <w:tcW w:w="7410" w:type="dxa"/>
          </w:tcPr>
          <w:p>
            <w:pPr>
              <w:pStyle w:val="12"/>
              <w:spacing w:before="68" w:line="219" w:lineRule="auto"/>
              <w:ind w:left="113"/>
              <w:rPr>
                <w:sz w:val="18"/>
                <w:szCs w:val="18"/>
                <w:lang w:eastAsia="zh-CN"/>
              </w:rPr>
            </w:pPr>
            <w:r>
              <w:rPr>
                <w:spacing w:val="-1"/>
                <w:sz w:val="18"/>
                <w:szCs w:val="18"/>
                <w:lang w:eastAsia="zh-CN"/>
              </w:rPr>
              <w:t>若关门受阻，电梯就会重复关门动作，直到杂物被清除。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2"/>
              <w:jc w:val="both"/>
              <w:rPr>
                <w:sz w:val="18"/>
                <w:szCs w:val="18"/>
              </w:rPr>
            </w:pPr>
            <w:r>
              <w:rPr>
                <w:spacing w:val="-4"/>
                <w:sz w:val="18"/>
                <w:szCs w:val="18"/>
              </w:rPr>
              <w:t>65</w:t>
            </w:r>
          </w:p>
        </w:tc>
        <w:tc>
          <w:tcPr>
            <w:tcW w:w="2265" w:type="dxa"/>
          </w:tcPr>
          <w:p>
            <w:pPr>
              <w:pStyle w:val="12"/>
              <w:spacing w:before="70" w:line="219" w:lineRule="auto"/>
              <w:jc w:val="center"/>
              <w:rPr>
                <w:sz w:val="18"/>
                <w:szCs w:val="18"/>
              </w:rPr>
            </w:pPr>
            <w:r>
              <w:rPr>
                <w:spacing w:val="-2"/>
                <w:sz w:val="18"/>
                <w:szCs w:val="18"/>
              </w:rPr>
              <w:t>本层再开门</w:t>
            </w:r>
          </w:p>
        </w:tc>
        <w:tc>
          <w:tcPr>
            <w:tcW w:w="7410" w:type="dxa"/>
          </w:tcPr>
          <w:p>
            <w:pPr>
              <w:pStyle w:val="12"/>
              <w:spacing w:before="70" w:line="220" w:lineRule="auto"/>
              <w:ind w:left="115"/>
              <w:rPr>
                <w:sz w:val="18"/>
                <w:szCs w:val="18"/>
                <w:lang w:eastAsia="zh-CN"/>
              </w:rPr>
            </w:pPr>
            <w:r>
              <w:rPr>
                <w:spacing w:val="-1"/>
                <w:sz w:val="18"/>
                <w:szCs w:val="18"/>
                <w:lang w:eastAsia="zh-CN"/>
              </w:rPr>
              <w:t>关门过程中，按同方向层站召唤按钮，电梯重新开门。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2"/>
              <w:jc w:val="both"/>
              <w:rPr>
                <w:sz w:val="18"/>
                <w:szCs w:val="18"/>
              </w:rPr>
            </w:pPr>
            <w:r>
              <w:rPr>
                <w:spacing w:val="-4"/>
                <w:sz w:val="18"/>
                <w:szCs w:val="18"/>
              </w:rPr>
              <w:t>66</w:t>
            </w:r>
          </w:p>
        </w:tc>
        <w:tc>
          <w:tcPr>
            <w:tcW w:w="2265" w:type="dxa"/>
          </w:tcPr>
          <w:p>
            <w:pPr>
              <w:pStyle w:val="12"/>
              <w:spacing w:before="69" w:line="220" w:lineRule="auto"/>
              <w:jc w:val="center"/>
              <w:rPr>
                <w:sz w:val="18"/>
                <w:szCs w:val="18"/>
              </w:rPr>
            </w:pPr>
            <w:r>
              <w:rPr>
                <w:spacing w:val="-1"/>
                <w:sz w:val="18"/>
                <w:szCs w:val="18"/>
              </w:rPr>
              <w:t>运行次数与时间统计</w:t>
            </w:r>
          </w:p>
        </w:tc>
        <w:tc>
          <w:tcPr>
            <w:tcW w:w="7410" w:type="dxa"/>
          </w:tcPr>
          <w:p>
            <w:pPr>
              <w:pStyle w:val="12"/>
              <w:spacing w:before="69" w:line="220" w:lineRule="auto"/>
              <w:ind w:left="112"/>
              <w:rPr>
                <w:sz w:val="18"/>
                <w:szCs w:val="18"/>
                <w:lang w:eastAsia="zh-CN"/>
              </w:rPr>
            </w:pPr>
            <w:r>
              <w:rPr>
                <w:spacing w:val="-1"/>
                <w:sz w:val="18"/>
                <w:szCs w:val="18"/>
                <w:lang w:eastAsia="zh-CN"/>
              </w:rPr>
              <w:t>记录电梯运行次数及运行时间、</w:t>
            </w:r>
            <w:r>
              <w:rPr>
                <w:rFonts w:hint="eastAsia"/>
                <w:spacing w:val="-1"/>
                <w:sz w:val="18"/>
                <w:szCs w:val="18"/>
                <w:highlight w:val="none"/>
                <w:lang w:eastAsia="zh-CN"/>
              </w:rPr>
              <w:t>楼层停靠次数</w:t>
            </w:r>
            <w:r>
              <w:rPr>
                <w:spacing w:val="-1"/>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765" w:type="dxa"/>
          </w:tcPr>
          <w:p>
            <w:pPr>
              <w:spacing w:line="329" w:lineRule="auto"/>
              <w:jc w:val="both"/>
              <w:rPr>
                <w:lang w:eastAsia="zh-CN"/>
              </w:rPr>
            </w:pPr>
          </w:p>
          <w:p>
            <w:pPr>
              <w:spacing w:line="330" w:lineRule="auto"/>
              <w:jc w:val="both"/>
              <w:rPr>
                <w:lang w:eastAsia="zh-CN"/>
              </w:rPr>
            </w:pPr>
          </w:p>
          <w:p>
            <w:pPr>
              <w:pStyle w:val="12"/>
              <w:spacing w:before="58" w:line="183" w:lineRule="auto"/>
              <w:ind w:left="352"/>
              <w:jc w:val="both"/>
              <w:rPr>
                <w:sz w:val="18"/>
                <w:szCs w:val="18"/>
              </w:rPr>
            </w:pPr>
            <w:r>
              <w:rPr>
                <w:spacing w:val="-4"/>
                <w:sz w:val="18"/>
                <w:szCs w:val="18"/>
              </w:rPr>
              <w:t>67</w:t>
            </w:r>
          </w:p>
        </w:tc>
        <w:tc>
          <w:tcPr>
            <w:tcW w:w="2265" w:type="dxa"/>
          </w:tcPr>
          <w:p>
            <w:pPr>
              <w:spacing w:line="315" w:lineRule="auto"/>
              <w:jc w:val="center"/>
              <w:rPr>
                <w:lang w:eastAsia="zh-CN"/>
              </w:rPr>
            </w:pPr>
          </w:p>
          <w:p>
            <w:pPr>
              <w:spacing w:line="316" w:lineRule="auto"/>
              <w:jc w:val="center"/>
              <w:rPr>
                <w:lang w:eastAsia="zh-CN"/>
              </w:rPr>
            </w:pPr>
          </w:p>
          <w:p>
            <w:pPr>
              <w:pStyle w:val="12"/>
              <w:spacing w:before="58" w:line="220" w:lineRule="auto"/>
              <w:jc w:val="center"/>
              <w:rPr>
                <w:sz w:val="18"/>
                <w:szCs w:val="18"/>
                <w:lang w:eastAsia="zh-CN"/>
              </w:rPr>
            </w:pPr>
            <w:r>
              <w:rPr>
                <w:spacing w:val="-1"/>
                <w:sz w:val="18"/>
                <w:szCs w:val="18"/>
                <w:lang w:eastAsia="zh-CN"/>
              </w:rPr>
              <w:t>位置异常自动校正功能</w:t>
            </w:r>
          </w:p>
        </w:tc>
        <w:tc>
          <w:tcPr>
            <w:tcW w:w="7410" w:type="dxa"/>
          </w:tcPr>
          <w:p>
            <w:pPr>
              <w:pStyle w:val="12"/>
              <w:spacing w:before="67" w:line="305" w:lineRule="auto"/>
              <w:ind w:left="112" w:right="107"/>
              <w:jc w:val="both"/>
              <w:rPr>
                <w:sz w:val="18"/>
                <w:szCs w:val="18"/>
                <w:lang w:eastAsia="zh-CN"/>
              </w:rPr>
            </w:pPr>
            <w:r>
              <w:rPr>
                <w:spacing w:val="2"/>
                <w:sz w:val="18"/>
                <w:szCs w:val="18"/>
                <w:lang w:eastAsia="zh-CN"/>
              </w:rPr>
              <w:t>在电梯的运行过程中，电梯系统会自动对轿厢所在的位</w:t>
            </w:r>
            <w:r>
              <w:rPr>
                <w:spacing w:val="1"/>
                <w:sz w:val="18"/>
                <w:szCs w:val="18"/>
                <w:lang w:eastAsia="zh-CN"/>
              </w:rPr>
              <w:t>置进行监测和</w:t>
            </w:r>
            <w:r>
              <w:rPr>
                <w:spacing w:val="2"/>
                <w:sz w:val="18"/>
                <w:szCs w:val="18"/>
                <w:lang w:eastAsia="zh-CN"/>
              </w:rPr>
              <w:t>分析，当由于故障或人为的操作而使电梯轿厢的实际位</w:t>
            </w:r>
            <w:r>
              <w:rPr>
                <w:spacing w:val="1"/>
                <w:sz w:val="18"/>
                <w:szCs w:val="18"/>
                <w:lang w:eastAsia="zh-CN"/>
              </w:rPr>
              <w:t>置与系统分析</w:t>
            </w:r>
            <w:r>
              <w:rPr>
                <w:spacing w:val="-1"/>
                <w:sz w:val="18"/>
                <w:szCs w:val="18"/>
                <w:lang w:eastAsia="zh-CN"/>
              </w:rPr>
              <w:t>结果不相符时，电梯会自动以低速（15m/min）驶返最低层，以重</w:t>
            </w:r>
            <w:r>
              <w:rPr>
                <w:spacing w:val="-2"/>
                <w:sz w:val="18"/>
                <w:szCs w:val="18"/>
                <w:lang w:eastAsia="zh-CN"/>
              </w:rPr>
              <w:t>新对</w:t>
            </w:r>
            <w:r>
              <w:rPr>
                <w:spacing w:val="2"/>
                <w:sz w:val="18"/>
                <w:szCs w:val="18"/>
                <w:lang w:eastAsia="zh-CN"/>
              </w:rPr>
              <w:t>轿厢位置作出校正。在确认了轿厢位置与系统分析结果</w:t>
            </w:r>
            <w:r>
              <w:rPr>
                <w:spacing w:val="1"/>
                <w:sz w:val="18"/>
                <w:szCs w:val="18"/>
                <w:lang w:eastAsia="zh-CN"/>
              </w:rPr>
              <w:t>一致后，电梯</w:t>
            </w:r>
            <w:r>
              <w:rPr>
                <w:spacing w:val="-1"/>
                <w:sz w:val="18"/>
                <w:szCs w:val="18"/>
                <w:lang w:eastAsia="zh-CN"/>
              </w:rPr>
              <w:t>恢复正常运行状态。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4" w:line="183" w:lineRule="auto"/>
              <w:ind w:left="352"/>
              <w:jc w:val="both"/>
              <w:rPr>
                <w:sz w:val="18"/>
                <w:szCs w:val="18"/>
              </w:rPr>
            </w:pPr>
            <w:r>
              <w:rPr>
                <w:spacing w:val="-4"/>
                <w:sz w:val="18"/>
                <w:szCs w:val="18"/>
              </w:rPr>
              <w:t>68</w:t>
            </w:r>
          </w:p>
        </w:tc>
        <w:tc>
          <w:tcPr>
            <w:tcW w:w="2265" w:type="dxa"/>
          </w:tcPr>
          <w:p>
            <w:pPr>
              <w:pStyle w:val="12"/>
              <w:spacing w:before="226" w:line="220" w:lineRule="auto"/>
              <w:jc w:val="center"/>
              <w:rPr>
                <w:sz w:val="18"/>
                <w:szCs w:val="18"/>
              </w:rPr>
            </w:pPr>
            <w:r>
              <w:rPr>
                <w:spacing w:val="-4"/>
                <w:sz w:val="18"/>
                <w:szCs w:val="18"/>
              </w:rPr>
              <w:t>防捣乱功能</w:t>
            </w:r>
          </w:p>
        </w:tc>
        <w:tc>
          <w:tcPr>
            <w:tcW w:w="7410" w:type="dxa"/>
          </w:tcPr>
          <w:p>
            <w:pPr>
              <w:pStyle w:val="12"/>
              <w:spacing w:before="70" w:line="281" w:lineRule="auto"/>
              <w:ind w:left="116" w:right="107" w:hanging="2"/>
              <w:rPr>
                <w:sz w:val="18"/>
                <w:szCs w:val="18"/>
                <w:lang w:eastAsia="zh-CN"/>
              </w:rPr>
            </w:pPr>
            <w:r>
              <w:rPr>
                <w:spacing w:val="2"/>
                <w:sz w:val="18"/>
                <w:szCs w:val="18"/>
                <w:lang w:eastAsia="zh-CN"/>
              </w:rPr>
              <w:t>无乘客(或载量很小)时，但操纵上多层楼信号</w:t>
            </w:r>
            <w:r>
              <w:rPr>
                <w:spacing w:val="1"/>
                <w:sz w:val="18"/>
                <w:szCs w:val="18"/>
                <w:lang w:eastAsia="zh-CN"/>
              </w:rPr>
              <w:t>被登记，微机则自动取</w:t>
            </w:r>
            <w:r>
              <w:rPr>
                <w:spacing w:val="-2"/>
                <w:sz w:val="18"/>
                <w:szCs w:val="18"/>
                <w:lang w:eastAsia="zh-CN"/>
              </w:rPr>
              <w:t>消已被登记信号。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3" w:lineRule="auto"/>
              <w:ind w:left="352"/>
              <w:jc w:val="both"/>
              <w:rPr>
                <w:sz w:val="18"/>
                <w:szCs w:val="18"/>
              </w:rPr>
            </w:pPr>
            <w:r>
              <w:rPr>
                <w:spacing w:val="-4"/>
                <w:sz w:val="18"/>
                <w:szCs w:val="18"/>
              </w:rPr>
              <w:t>69</w:t>
            </w:r>
          </w:p>
        </w:tc>
        <w:tc>
          <w:tcPr>
            <w:tcW w:w="2265" w:type="dxa"/>
          </w:tcPr>
          <w:p>
            <w:pPr>
              <w:pStyle w:val="12"/>
              <w:spacing w:before="70" w:line="221" w:lineRule="auto"/>
              <w:jc w:val="center"/>
              <w:rPr>
                <w:sz w:val="18"/>
                <w:szCs w:val="18"/>
              </w:rPr>
            </w:pPr>
            <w:r>
              <w:rPr>
                <w:spacing w:val="-2"/>
                <w:sz w:val="18"/>
                <w:szCs w:val="18"/>
              </w:rPr>
              <w:t>轿门防扒开功能</w:t>
            </w:r>
          </w:p>
        </w:tc>
        <w:tc>
          <w:tcPr>
            <w:tcW w:w="7410" w:type="dxa"/>
          </w:tcPr>
          <w:p>
            <w:pPr>
              <w:pStyle w:val="12"/>
              <w:spacing w:before="70" w:line="219" w:lineRule="auto"/>
              <w:ind w:left="133"/>
              <w:rPr>
                <w:sz w:val="18"/>
                <w:szCs w:val="18"/>
              </w:rPr>
            </w:pPr>
            <w:r>
              <w:rPr>
                <w:spacing w:val="-4"/>
                <w:sz w:val="18"/>
                <w:szCs w:val="18"/>
              </w:rPr>
              <w:t>电气机械联动保护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4"/>
              <w:jc w:val="both"/>
              <w:rPr>
                <w:sz w:val="18"/>
                <w:szCs w:val="18"/>
              </w:rPr>
            </w:pPr>
            <w:r>
              <w:rPr>
                <w:spacing w:val="-6"/>
                <w:sz w:val="18"/>
                <w:szCs w:val="18"/>
              </w:rPr>
              <w:t>70</w:t>
            </w:r>
          </w:p>
        </w:tc>
        <w:tc>
          <w:tcPr>
            <w:tcW w:w="2265" w:type="dxa"/>
          </w:tcPr>
          <w:p>
            <w:pPr>
              <w:pStyle w:val="12"/>
              <w:spacing w:before="70" w:line="219" w:lineRule="auto"/>
              <w:jc w:val="center"/>
              <w:rPr>
                <w:sz w:val="18"/>
                <w:szCs w:val="18"/>
              </w:rPr>
            </w:pPr>
            <w:r>
              <w:rPr>
                <w:spacing w:val="-1"/>
                <w:sz w:val="18"/>
                <w:szCs w:val="18"/>
              </w:rPr>
              <w:t>有无司机两用功能</w:t>
            </w:r>
          </w:p>
        </w:tc>
        <w:tc>
          <w:tcPr>
            <w:tcW w:w="7410" w:type="dxa"/>
          </w:tcPr>
          <w:p>
            <w:pPr>
              <w:pStyle w:val="12"/>
              <w:spacing w:before="70" w:line="219" w:lineRule="auto"/>
              <w:ind w:left="120"/>
              <w:rPr>
                <w:sz w:val="18"/>
                <w:szCs w:val="18"/>
                <w:lang w:eastAsia="zh-CN"/>
              </w:rPr>
            </w:pPr>
            <w:r>
              <w:rPr>
                <w:spacing w:val="-2"/>
                <w:sz w:val="18"/>
                <w:szCs w:val="18"/>
                <w:lang w:eastAsia="zh-CN"/>
              </w:rPr>
              <w:t>暗装有司机和无司机切换开关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4" w:lineRule="auto"/>
              <w:ind w:left="354"/>
              <w:jc w:val="both"/>
              <w:rPr>
                <w:sz w:val="18"/>
                <w:szCs w:val="18"/>
              </w:rPr>
            </w:pPr>
            <w:r>
              <w:rPr>
                <w:spacing w:val="-6"/>
                <w:sz w:val="18"/>
                <w:szCs w:val="18"/>
              </w:rPr>
              <w:t>71</w:t>
            </w:r>
          </w:p>
        </w:tc>
        <w:tc>
          <w:tcPr>
            <w:tcW w:w="2265" w:type="dxa"/>
          </w:tcPr>
          <w:p>
            <w:pPr>
              <w:pStyle w:val="12"/>
              <w:spacing w:before="72" w:line="220" w:lineRule="auto"/>
              <w:jc w:val="center"/>
              <w:rPr>
                <w:sz w:val="18"/>
                <w:szCs w:val="18"/>
                <w:lang w:eastAsia="zh-CN"/>
              </w:rPr>
            </w:pPr>
            <w:r>
              <w:rPr>
                <w:spacing w:val="-5"/>
                <w:sz w:val="18"/>
                <w:szCs w:val="18"/>
                <w:lang w:eastAsia="zh-CN"/>
              </w:rPr>
              <w:t>ITV电缆（数字式）</w:t>
            </w:r>
          </w:p>
        </w:tc>
        <w:tc>
          <w:tcPr>
            <w:tcW w:w="7410" w:type="dxa"/>
          </w:tcPr>
          <w:p>
            <w:pPr>
              <w:pStyle w:val="12"/>
              <w:spacing w:before="72" w:line="219" w:lineRule="auto"/>
              <w:ind w:left="112"/>
              <w:rPr>
                <w:sz w:val="18"/>
                <w:szCs w:val="18"/>
                <w:lang w:eastAsia="zh-CN"/>
              </w:rPr>
            </w:pPr>
            <w:r>
              <w:rPr>
                <w:spacing w:val="-1"/>
                <w:sz w:val="18"/>
                <w:szCs w:val="18"/>
                <w:lang w:eastAsia="zh-CN"/>
              </w:rPr>
              <w:t>供用户轿内视频装置（数字式）使用的电缆。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6" w:line="183" w:lineRule="auto"/>
              <w:ind w:left="354"/>
              <w:jc w:val="both"/>
              <w:rPr>
                <w:sz w:val="18"/>
                <w:szCs w:val="18"/>
              </w:rPr>
            </w:pPr>
            <w:r>
              <w:rPr>
                <w:spacing w:val="-6"/>
                <w:sz w:val="18"/>
                <w:szCs w:val="18"/>
              </w:rPr>
              <w:t>72</w:t>
            </w:r>
          </w:p>
        </w:tc>
        <w:tc>
          <w:tcPr>
            <w:tcW w:w="2265" w:type="dxa"/>
          </w:tcPr>
          <w:p>
            <w:pPr>
              <w:pStyle w:val="12"/>
              <w:spacing w:before="227" w:line="221" w:lineRule="auto"/>
              <w:jc w:val="center"/>
              <w:rPr>
                <w:sz w:val="18"/>
                <w:szCs w:val="18"/>
              </w:rPr>
            </w:pPr>
            <w:r>
              <w:rPr>
                <w:spacing w:val="-10"/>
                <w:sz w:val="18"/>
                <w:szCs w:val="18"/>
              </w:rPr>
              <w:t>自动恢复</w:t>
            </w:r>
          </w:p>
        </w:tc>
        <w:tc>
          <w:tcPr>
            <w:tcW w:w="7410" w:type="dxa"/>
          </w:tcPr>
          <w:p>
            <w:pPr>
              <w:pStyle w:val="12"/>
              <w:spacing w:before="71" w:line="281" w:lineRule="auto"/>
              <w:ind w:left="114" w:right="108" w:firstLine="9"/>
              <w:rPr>
                <w:sz w:val="18"/>
                <w:szCs w:val="18"/>
                <w:lang w:eastAsia="zh-CN"/>
              </w:rPr>
            </w:pPr>
            <w:r>
              <w:rPr>
                <w:spacing w:val="1"/>
                <w:sz w:val="18"/>
                <w:szCs w:val="18"/>
                <w:lang w:eastAsia="zh-CN"/>
              </w:rPr>
              <w:t>当供电系统突然断电后，电梯应立即安全制动；当供电恢复后，电梯</w:t>
            </w:r>
            <w:r>
              <w:rPr>
                <w:spacing w:val="-1"/>
                <w:sz w:val="18"/>
                <w:szCs w:val="18"/>
                <w:lang w:eastAsia="zh-CN"/>
              </w:rPr>
              <w:t>经自动检测、校对后恢复正常运行。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5" w:line="183" w:lineRule="auto"/>
              <w:ind w:left="354"/>
              <w:jc w:val="both"/>
              <w:rPr>
                <w:sz w:val="18"/>
                <w:szCs w:val="18"/>
                <w:lang w:eastAsia="zh-CN"/>
              </w:rPr>
            </w:pPr>
            <w:r>
              <w:rPr>
                <w:spacing w:val="-6"/>
                <w:sz w:val="18"/>
                <w:szCs w:val="18"/>
              </w:rPr>
              <w:t>7</w:t>
            </w:r>
            <w:r>
              <w:rPr>
                <w:rFonts w:hint="eastAsia"/>
                <w:spacing w:val="-6"/>
                <w:sz w:val="18"/>
                <w:szCs w:val="18"/>
                <w:lang w:eastAsia="zh-CN"/>
              </w:rPr>
              <w:t>3</w:t>
            </w:r>
          </w:p>
        </w:tc>
        <w:tc>
          <w:tcPr>
            <w:tcW w:w="2265" w:type="dxa"/>
          </w:tcPr>
          <w:p>
            <w:pPr>
              <w:pStyle w:val="12"/>
              <w:spacing w:before="227" w:line="220" w:lineRule="auto"/>
              <w:jc w:val="center"/>
              <w:rPr>
                <w:sz w:val="18"/>
                <w:szCs w:val="18"/>
              </w:rPr>
            </w:pPr>
            <w:r>
              <w:rPr>
                <w:spacing w:val="-2"/>
                <w:sz w:val="18"/>
                <w:szCs w:val="18"/>
              </w:rPr>
              <w:t>故障自动存储功能</w:t>
            </w:r>
          </w:p>
        </w:tc>
        <w:tc>
          <w:tcPr>
            <w:tcW w:w="7410" w:type="dxa"/>
          </w:tcPr>
          <w:p>
            <w:pPr>
              <w:pStyle w:val="12"/>
              <w:spacing w:before="71" w:line="281" w:lineRule="auto"/>
              <w:ind w:left="115" w:right="108" w:firstLine="8"/>
              <w:rPr>
                <w:sz w:val="18"/>
                <w:szCs w:val="18"/>
                <w:lang w:eastAsia="zh-CN"/>
              </w:rPr>
            </w:pPr>
            <w:r>
              <w:rPr>
                <w:spacing w:val="1"/>
                <w:sz w:val="18"/>
                <w:szCs w:val="18"/>
                <w:lang w:eastAsia="zh-CN"/>
              </w:rPr>
              <w:t>当电梯有故障发生时，电梯将检测出的故障做出及时的分项登录和分</w:t>
            </w:r>
            <w:r>
              <w:rPr>
                <w:spacing w:val="-1"/>
                <w:sz w:val="18"/>
                <w:szCs w:val="18"/>
                <w:lang w:eastAsia="zh-CN"/>
              </w:rPr>
              <w:t>级处理，并存储起来。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65" w:type="dxa"/>
          </w:tcPr>
          <w:p>
            <w:pPr>
              <w:pStyle w:val="12"/>
              <w:spacing w:before="100" w:line="182" w:lineRule="auto"/>
              <w:ind w:left="354"/>
              <w:jc w:val="both"/>
              <w:rPr>
                <w:sz w:val="18"/>
                <w:szCs w:val="18"/>
                <w:lang w:eastAsia="zh-CN"/>
              </w:rPr>
            </w:pPr>
            <w:r>
              <w:rPr>
                <w:spacing w:val="-6"/>
                <w:sz w:val="18"/>
                <w:szCs w:val="18"/>
              </w:rPr>
              <w:t>7</w:t>
            </w:r>
            <w:r>
              <w:rPr>
                <w:rFonts w:hint="eastAsia"/>
                <w:spacing w:val="-6"/>
                <w:sz w:val="18"/>
                <w:szCs w:val="18"/>
                <w:lang w:eastAsia="zh-CN"/>
              </w:rPr>
              <w:t>4</w:t>
            </w:r>
          </w:p>
        </w:tc>
        <w:tc>
          <w:tcPr>
            <w:tcW w:w="2265" w:type="dxa"/>
          </w:tcPr>
          <w:p>
            <w:pPr>
              <w:pStyle w:val="12"/>
              <w:spacing w:before="70" w:line="221" w:lineRule="auto"/>
              <w:jc w:val="center"/>
              <w:rPr>
                <w:sz w:val="18"/>
                <w:szCs w:val="18"/>
              </w:rPr>
            </w:pPr>
            <w:r>
              <w:rPr>
                <w:spacing w:val="-1"/>
                <w:sz w:val="18"/>
                <w:szCs w:val="18"/>
              </w:rPr>
              <w:t>超速电气保护功能</w:t>
            </w:r>
          </w:p>
        </w:tc>
        <w:tc>
          <w:tcPr>
            <w:tcW w:w="7410" w:type="dxa"/>
            <w:vMerge w:val="restart"/>
          </w:tcPr>
          <w:p>
            <w:pPr>
              <w:pStyle w:val="12"/>
              <w:spacing w:before="70" w:line="220" w:lineRule="auto"/>
              <w:ind w:left="124"/>
              <w:rPr>
                <w:sz w:val="18"/>
                <w:szCs w:val="18"/>
                <w:lang w:eastAsia="zh-CN"/>
              </w:rPr>
            </w:pPr>
            <w:r>
              <w:rPr>
                <w:spacing w:val="1"/>
                <w:sz w:val="18"/>
                <w:szCs w:val="18"/>
                <w:lang w:eastAsia="zh-CN"/>
              </w:rPr>
              <w:t>当电梯的运行速度大于额定速度，且超过设定的限制速度 (≥电梯额</w:t>
            </w:r>
          </w:p>
          <w:p>
            <w:pPr>
              <w:pStyle w:val="12"/>
              <w:spacing w:before="72" w:line="283" w:lineRule="auto"/>
              <w:ind w:left="112" w:right="60" w:firstLine="4"/>
              <w:rPr>
                <w:sz w:val="18"/>
                <w:szCs w:val="18"/>
                <w:lang w:eastAsia="zh-CN"/>
              </w:rPr>
            </w:pPr>
            <w:r>
              <w:rPr>
                <w:spacing w:val="-4"/>
                <w:sz w:val="18"/>
                <w:szCs w:val="18"/>
                <w:lang w:eastAsia="zh-CN"/>
              </w:rPr>
              <w:t>定速度的115</w:t>
            </w:r>
            <w:r>
              <w:rPr>
                <w:spacing w:val="-49"/>
                <w:w w:val="98"/>
                <w:sz w:val="18"/>
                <w:szCs w:val="18"/>
                <w:lang w:eastAsia="zh-CN"/>
              </w:rPr>
              <w:t>％）</w:t>
            </w:r>
            <w:r>
              <w:rPr>
                <w:spacing w:val="-4"/>
                <w:sz w:val="18"/>
                <w:szCs w:val="18"/>
                <w:lang w:eastAsia="zh-CN"/>
              </w:rPr>
              <w:t>时，电梯系统将通过限速器</w:t>
            </w:r>
            <w:r>
              <w:rPr>
                <w:spacing w:val="-5"/>
                <w:sz w:val="18"/>
                <w:szCs w:val="18"/>
                <w:lang w:eastAsia="zh-CN"/>
              </w:rPr>
              <w:t>的电气开关保护强制停梯，</w:t>
            </w:r>
            <w:r>
              <w:rPr>
                <w:spacing w:val="-2"/>
                <w:sz w:val="18"/>
                <w:szCs w:val="18"/>
                <w:lang w:eastAsia="zh-CN"/>
              </w:rPr>
              <w:t>确保乘客安全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65" w:type="dxa"/>
          </w:tcPr>
          <w:p>
            <w:pPr>
              <w:spacing w:line="720" w:lineRule="auto"/>
              <w:jc w:val="center"/>
              <w:rPr>
                <w:rFonts w:eastAsia="宋体"/>
                <w:lang w:eastAsia="zh-CN"/>
              </w:rPr>
            </w:pPr>
            <w:r>
              <w:rPr>
                <w:rFonts w:hint="eastAsia" w:ascii="宋体" w:hAnsi="宋体" w:eastAsia="宋体" w:cs="宋体"/>
                <w:spacing w:val="-6"/>
                <w:sz w:val="18"/>
                <w:szCs w:val="18"/>
                <w:lang w:eastAsia="zh-CN"/>
              </w:rPr>
              <w:t>75</w:t>
            </w:r>
          </w:p>
        </w:tc>
        <w:tc>
          <w:tcPr>
            <w:tcW w:w="2265" w:type="dxa"/>
          </w:tcPr>
          <w:p>
            <w:pPr>
              <w:jc w:val="center"/>
            </w:pPr>
          </w:p>
          <w:p>
            <w:pPr>
              <w:jc w:val="center"/>
              <w:rPr>
                <w:rFonts w:eastAsia="宋体"/>
                <w:lang w:eastAsia="zh-CN"/>
              </w:rPr>
            </w:pPr>
            <w:r>
              <w:rPr>
                <w:rFonts w:hint="eastAsia" w:ascii="宋体" w:hAnsi="宋体" w:eastAsia="宋体" w:cs="宋体"/>
                <w:spacing w:val="-1"/>
                <w:sz w:val="18"/>
                <w:szCs w:val="18"/>
                <w:lang w:eastAsia="zh-CN"/>
              </w:rPr>
              <w:t>超速保护</w:t>
            </w:r>
          </w:p>
        </w:tc>
        <w:tc>
          <w:tcPr>
            <w:tcW w:w="7410" w:type="dxa"/>
            <w:vMerge w:val="continue"/>
          </w:tcPr>
          <w:p>
            <w:pPr>
              <w:pStyle w:val="12"/>
              <w:spacing w:before="72" w:line="283" w:lineRule="auto"/>
              <w:ind w:left="112" w:right="60" w:firstLine="4"/>
              <w:rPr>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65" w:type="dxa"/>
          </w:tcPr>
          <w:p>
            <w:pPr>
              <w:spacing w:line="346" w:lineRule="auto"/>
              <w:jc w:val="both"/>
              <w:rPr>
                <w:lang w:eastAsia="zh-CN"/>
              </w:rPr>
            </w:pPr>
          </w:p>
          <w:p>
            <w:pPr>
              <w:pStyle w:val="12"/>
              <w:spacing w:before="58" w:line="183" w:lineRule="auto"/>
              <w:ind w:left="354"/>
              <w:jc w:val="both"/>
              <w:rPr>
                <w:sz w:val="18"/>
                <w:szCs w:val="18"/>
              </w:rPr>
            </w:pPr>
            <w:r>
              <w:rPr>
                <w:spacing w:val="-6"/>
                <w:sz w:val="18"/>
                <w:szCs w:val="18"/>
              </w:rPr>
              <w:t>76</w:t>
            </w:r>
          </w:p>
        </w:tc>
        <w:tc>
          <w:tcPr>
            <w:tcW w:w="2265" w:type="dxa"/>
          </w:tcPr>
          <w:p>
            <w:pPr>
              <w:spacing w:line="318" w:lineRule="auto"/>
              <w:jc w:val="center"/>
            </w:pPr>
          </w:p>
          <w:p>
            <w:pPr>
              <w:pStyle w:val="12"/>
              <w:spacing w:before="58" w:line="219" w:lineRule="auto"/>
              <w:jc w:val="center"/>
              <w:rPr>
                <w:sz w:val="18"/>
                <w:szCs w:val="18"/>
              </w:rPr>
            </w:pPr>
            <w:r>
              <w:rPr>
                <w:spacing w:val="-1"/>
                <w:sz w:val="18"/>
                <w:szCs w:val="18"/>
              </w:rPr>
              <w:t>超速机械保护功能</w:t>
            </w:r>
          </w:p>
        </w:tc>
        <w:tc>
          <w:tcPr>
            <w:tcW w:w="7410" w:type="dxa"/>
          </w:tcPr>
          <w:p>
            <w:pPr>
              <w:pStyle w:val="12"/>
              <w:spacing w:before="65" w:line="296" w:lineRule="auto"/>
              <w:ind w:left="114" w:right="107" w:firstLine="9"/>
              <w:jc w:val="both"/>
              <w:rPr>
                <w:sz w:val="18"/>
                <w:szCs w:val="18"/>
                <w:lang w:eastAsia="zh-CN"/>
              </w:rPr>
            </w:pPr>
            <w:r>
              <w:rPr>
                <w:spacing w:val="1"/>
                <w:sz w:val="18"/>
                <w:szCs w:val="18"/>
                <w:lang w:eastAsia="zh-CN"/>
              </w:rPr>
              <w:t>当电梯的运行速度大于额定速度，且超过设定的限制速度 (≥电梯额</w:t>
            </w:r>
            <w:r>
              <w:rPr>
                <w:spacing w:val="-3"/>
                <w:sz w:val="18"/>
                <w:szCs w:val="18"/>
                <w:lang w:eastAsia="zh-CN"/>
              </w:rPr>
              <w:t>定速度的115</w:t>
            </w:r>
            <w:r>
              <w:rPr>
                <w:spacing w:val="-7"/>
                <w:sz w:val="18"/>
                <w:szCs w:val="18"/>
                <w:lang w:eastAsia="zh-CN"/>
              </w:rPr>
              <w:t>％）</w:t>
            </w:r>
            <w:r>
              <w:rPr>
                <w:spacing w:val="-3"/>
                <w:sz w:val="18"/>
                <w:szCs w:val="18"/>
                <w:lang w:eastAsia="zh-CN"/>
              </w:rPr>
              <w:t>时，电梯系统将通过安全钳机械保护强行钳固在导轨</w:t>
            </w:r>
            <w:r>
              <w:rPr>
                <w:spacing w:val="-2"/>
                <w:sz w:val="18"/>
                <w:szCs w:val="18"/>
                <w:lang w:eastAsia="zh-CN"/>
              </w:rPr>
              <w:t>上，确保乘客安全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1" w:line="182" w:lineRule="auto"/>
              <w:ind w:left="354"/>
              <w:jc w:val="both"/>
              <w:rPr>
                <w:sz w:val="18"/>
                <w:szCs w:val="18"/>
              </w:rPr>
            </w:pPr>
            <w:r>
              <w:rPr>
                <w:spacing w:val="-6"/>
                <w:sz w:val="18"/>
                <w:szCs w:val="18"/>
              </w:rPr>
              <w:t>77</w:t>
            </w:r>
          </w:p>
        </w:tc>
        <w:tc>
          <w:tcPr>
            <w:tcW w:w="2265" w:type="dxa"/>
          </w:tcPr>
          <w:p>
            <w:pPr>
              <w:pStyle w:val="12"/>
              <w:spacing w:before="222" w:line="220" w:lineRule="auto"/>
              <w:jc w:val="center"/>
              <w:rPr>
                <w:sz w:val="18"/>
                <w:szCs w:val="18"/>
                <w:lang w:eastAsia="zh-CN"/>
              </w:rPr>
            </w:pPr>
            <w:r>
              <w:rPr>
                <w:spacing w:val="-1"/>
                <w:sz w:val="18"/>
                <w:szCs w:val="18"/>
                <w:lang w:eastAsia="zh-CN"/>
              </w:rPr>
              <w:t>开关门时间超常报警功能</w:t>
            </w:r>
          </w:p>
        </w:tc>
        <w:tc>
          <w:tcPr>
            <w:tcW w:w="7410" w:type="dxa"/>
          </w:tcPr>
          <w:p>
            <w:pPr>
              <w:pStyle w:val="12"/>
              <w:spacing w:before="65" w:line="284" w:lineRule="auto"/>
              <w:ind w:left="115" w:right="108" w:firstLine="8"/>
              <w:rPr>
                <w:sz w:val="18"/>
                <w:szCs w:val="18"/>
                <w:lang w:eastAsia="zh-CN"/>
              </w:rPr>
            </w:pPr>
            <w:r>
              <w:rPr>
                <w:spacing w:val="1"/>
                <w:sz w:val="18"/>
                <w:szCs w:val="18"/>
                <w:lang w:eastAsia="zh-CN"/>
              </w:rPr>
              <w:t>当电梯因开关门受阻无法正常打开时，电梯系统会自动对开门时间进</w:t>
            </w:r>
            <w:r>
              <w:rPr>
                <w:spacing w:val="-1"/>
                <w:sz w:val="18"/>
                <w:szCs w:val="18"/>
                <w:lang w:eastAsia="zh-CN"/>
              </w:rPr>
              <w:t>行计算，当时间超过设定值时，电梯会发出报警声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65" w:type="dxa"/>
          </w:tcPr>
          <w:p>
            <w:pPr>
              <w:spacing w:line="250" w:lineRule="auto"/>
              <w:jc w:val="both"/>
              <w:rPr>
                <w:lang w:eastAsia="zh-CN"/>
              </w:rPr>
            </w:pPr>
          </w:p>
          <w:p>
            <w:pPr>
              <w:spacing w:line="250" w:lineRule="auto"/>
              <w:jc w:val="both"/>
              <w:rPr>
                <w:lang w:eastAsia="zh-CN"/>
              </w:rPr>
            </w:pPr>
          </w:p>
          <w:p>
            <w:pPr>
              <w:pStyle w:val="12"/>
              <w:spacing w:before="58" w:line="183" w:lineRule="auto"/>
              <w:ind w:left="354"/>
              <w:jc w:val="both"/>
              <w:rPr>
                <w:sz w:val="18"/>
                <w:szCs w:val="18"/>
              </w:rPr>
            </w:pPr>
            <w:r>
              <w:rPr>
                <w:spacing w:val="-6"/>
                <w:sz w:val="18"/>
                <w:szCs w:val="18"/>
              </w:rPr>
              <w:t>78</w:t>
            </w:r>
          </w:p>
        </w:tc>
        <w:tc>
          <w:tcPr>
            <w:tcW w:w="2265" w:type="dxa"/>
          </w:tcPr>
          <w:p>
            <w:pPr>
              <w:spacing w:line="472" w:lineRule="auto"/>
              <w:jc w:val="center"/>
              <w:rPr>
                <w:lang w:eastAsia="zh-CN"/>
              </w:rPr>
            </w:pPr>
          </w:p>
          <w:p>
            <w:pPr>
              <w:pStyle w:val="12"/>
              <w:spacing w:before="58" w:line="220" w:lineRule="auto"/>
              <w:jc w:val="center"/>
              <w:rPr>
                <w:sz w:val="18"/>
                <w:szCs w:val="18"/>
                <w:lang w:eastAsia="zh-CN"/>
              </w:rPr>
            </w:pPr>
            <w:r>
              <w:rPr>
                <w:spacing w:val="-1"/>
                <w:sz w:val="18"/>
                <w:szCs w:val="18"/>
                <w:lang w:eastAsia="zh-CN"/>
              </w:rPr>
              <w:t>开门异常自动选层功能</w:t>
            </w:r>
          </w:p>
        </w:tc>
        <w:tc>
          <w:tcPr>
            <w:tcW w:w="7410" w:type="dxa"/>
          </w:tcPr>
          <w:p>
            <w:pPr>
              <w:pStyle w:val="12"/>
              <w:spacing w:before="64" w:line="302" w:lineRule="auto"/>
              <w:ind w:left="112" w:right="108" w:firstLine="11"/>
              <w:jc w:val="both"/>
              <w:rPr>
                <w:sz w:val="18"/>
                <w:szCs w:val="18"/>
                <w:lang w:eastAsia="zh-CN"/>
              </w:rPr>
            </w:pPr>
            <w:r>
              <w:rPr>
                <w:spacing w:val="1"/>
                <w:sz w:val="18"/>
                <w:szCs w:val="18"/>
                <w:lang w:eastAsia="zh-CN"/>
              </w:rPr>
              <w:t>当电梯因开关门受阻无法正常打开时，电梯系统会自动对开门时间进</w:t>
            </w:r>
            <w:r>
              <w:rPr>
                <w:spacing w:val="2"/>
                <w:sz w:val="18"/>
                <w:szCs w:val="18"/>
                <w:lang w:eastAsia="zh-CN"/>
              </w:rPr>
              <w:t>行计算，当时间超过设定值时，电梯会自动关门并运行</w:t>
            </w:r>
            <w:r>
              <w:rPr>
                <w:spacing w:val="1"/>
                <w:sz w:val="18"/>
                <w:szCs w:val="18"/>
                <w:lang w:eastAsia="zh-CN"/>
              </w:rPr>
              <w:t>到邻近的服务</w:t>
            </w:r>
            <w:r>
              <w:rPr>
                <w:spacing w:val="2"/>
                <w:sz w:val="18"/>
                <w:szCs w:val="18"/>
                <w:lang w:eastAsia="zh-CN"/>
              </w:rPr>
              <w:t>层再开门，使得乘客离开轿厢，避免由莫层发生开门故</w:t>
            </w:r>
            <w:r>
              <w:rPr>
                <w:spacing w:val="1"/>
                <w:sz w:val="18"/>
                <w:szCs w:val="18"/>
                <w:lang w:eastAsia="zh-CN"/>
              </w:rPr>
              <w:t>障而影响正常</w:t>
            </w:r>
            <w:r>
              <w:rPr>
                <w:spacing w:val="-2"/>
                <w:sz w:val="18"/>
                <w:szCs w:val="18"/>
                <w:lang w:eastAsia="zh-CN"/>
              </w:rPr>
              <w:t>的电梯运行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65" w:type="dxa"/>
          </w:tcPr>
          <w:p>
            <w:pPr>
              <w:spacing w:line="346" w:lineRule="auto"/>
              <w:jc w:val="both"/>
              <w:rPr>
                <w:lang w:eastAsia="zh-CN"/>
              </w:rPr>
            </w:pPr>
          </w:p>
          <w:p>
            <w:pPr>
              <w:pStyle w:val="12"/>
              <w:spacing w:before="58" w:line="183" w:lineRule="auto"/>
              <w:ind w:left="354"/>
              <w:jc w:val="both"/>
              <w:rPr>
                <w:sz w:val="18"/>
                <w:szCs w:val="18"/>
              </w:rPr>
            </w:pPr>
            <w:r>
              <w:rPr>
                <w:spacing w:val="-6"/>
                <w:sz w:val="18"/>
                <w:szCs w:val="18"/>
              </w:rPr>
              <w:t>79</w:t>
            </w:r>
          </w:p>
        </w:tc>
        <w:tc>
          <w:tcPr>
            <w:tcW w:w="2265" w:type="dxa"/>
          </w:tcPr>
          <w:p>
            <w:pPr>
              <w:spacing w:line="317" w:lineRule="auto"/>
              <w:jc w:val="center"/>
              <w:rPr>
                <w:lang w:eastAsia="zh-CN"/>
              </w:rPr>
            </w:pPr>
          </w:p>
          <w:p>
            <w:pPr>
              <w:pStyle w:val="12"/>
              <w:spacing w:before="59" w:line="220" w:lineRule="auto"/>
              <w:jc w:val="center"/>
              <w:rPr>
                <w:sz w:val="18"/>
                <w:szCs w:val="18"/>
                <w:lang w:eastAsia="zh-CN"/>
              </w:rPr>
            </w:pPr>
            <w:r>
              <w:rPr>
                <w:spacing w:val="-1"/>
                <w:sz w:val="18"/>
                <w:szCs w:val="18"/>
                <w:lang w:eastAsia="zh-CN"/>
              </w:rPr>
              <w:t>故障低速自救运行功能</w:t>
            </w:r>
          </w:p>
        </w:tc>
        <w:tc>
          <w:tcPr>
            <w:tcW w:w="7410" w:type="dxa"/>
          </w:tcPr>
          <w:p>
            <w:pPr>
              <w:pStyle w:val="12"/>
              <w:spacing w:before="65" w:line="296" w:lineRule="auto"/>
              <w:ind w:left="113" w:right="107" w:firstLine="20"/>
              <w:rPr>
                <w:sz w:val="18"/>
                <w:szCs w:val="18"/>
                <w:lang w:eastAsia="zh-CN"/>
              </w:rPr>
            </w:pPr>
            <w:r>
              <w:rPr>
                <w:spacing w:val="1"/>
                <w:sz w:val="18"/>
                <w:szCs w:val="18"/>
                <w:lang w:eastAsia="zh-CN"/>
              </w:rPr>
              <w:t>电梯发生故障可能会导致电梯在非平层区域停车，当故障被排除后，</w:t>
            </w:r>
            <w:r>
              <w:rPr>
                <w:spacing w:val="-1"/>
                <w:sz w:val="18"/>
                <w:szCs w:val="18"/>
                <w:lang w:eastAsia="zh-CN"/>
              </w:rPr>
              <w:t>电梯可自动以低速（15m/min）进行自动救援运行，并在最近的</w:t>
            </w:r>
            <w:r>
              <w:rPr>
                <w:spacing w:val="-2"/>
                <w:sz w:val="18"/>
                <w:szCs w:val="18"/>
                <w:lang w:eastAsia="zh-CN"/>
              </w:rPr>
              <w:t>服务层</w:t>
            </w:r>
            <w:r>
              <w:rPr>
                <w:spacing w:val="-1"/>
                <w:sz w:val="18"/>
                <w:szCs w:val="18"/>
                <w:lang w:eastAsia="zh-CN"/>
              </w:rPr>
              <w:t>停车，防止将乘客困在轿厢中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65" w:type="dxa"/>
          </w:tcPr>
          <w:p>
            <w:pPr>
              <w:spacing w:line="329" w:lineRule="auto"/>
              <w:jc w:val="both"/>
              <w:rPr>
                <w:lang w:eastAsia="zh-CN"/>
              </w:rPr>
            </w:pPr>
          </w:p>
          <w:p>
            <w:pPr>
              <w:spacing w:line="329" w:lineRule="auto"/>
              <w:jc w:val="both"/>
              <w:rPr>
                <w:lang w:eastAsia="zh-CN"/>
              </w:rPr>
            </w:pPr>
          </w:p>
          <w:p>
            <w:pPr>
              <w:pStyle w:val="12"/>
              <w:spacing w:before="58" w:line="183" w:lineRule="auto"/>
              <w:ind w:left="351"/>
              <w:jc w:val="both"/>
              <w:rPr>
                <w:sz w:val="18"/>
                <w:szCs w:val="18"/>
              </w:rPr>
            </w:pPr>
            <w:r>
              <w:rPr>
                <w:spacing w:val="-4"/>
                <w:sz w:val="18"/>
                <w:szCs w:val="18"/>
              </w:rPr>
              <w:t>80</w:t>
            </w:r>
          </w:p>
        </w:tc>
        <w:tc>
          <w:tcPr>
            <w:tcW w:w="2265" w:type="dxa"/>
          </w:tcPr>
          <w:p>
            <w:pPr>
              <w:spacing w:line="314" w:lineRule="auto"/>
              <w:jc w:val="center"/>
              <w:rPr>
                <w:lang w:eastAsia="zh-CN"/>
              </w:rPr>
            </w:pPr>
          </w:p>
          <w:p>
            <w:pPr>
              <w:spacing w:line="315" w:lineRule="auto"/>
              <w:jc w:val="center"/>
              <w:rPr>
                <w:lang w:eastAsia="zh-CN"/>
              </w:rPr>
            </w:pPr>
          </w:p>
          <w:p>
            <w:pPr>
              <w:pStyle w:val="12"/>
              <w:spacing w:before="59" w:line="220" w:lineRule="auto"/>
              <w:jc w:val="center"/>
              <w:rPr>
                <w:sz w:val="18"/>
                <w:szCs w:val="18"/>
                <w:lang w:eastAsia="zh-CN"/>
              </w:rPr>
            </w:pPr>
            <w:r>
              <w:rPr>
                <w:spacing w:val="-1"/>
                <w:sz w:val="18"/>
                <w:szCs w:val="18"/>
                <w:lang w:eastAsia="zh-CN"/>
              </w:rPr>
              <w:t>停车在非门区报警功能</w:t>
            </w:r>
          </w:p>
        </w:tc>
        <w:tc>
          <w:tcPr>
            <w:tcW w:w="7410" w:type="dxa"/>
          </w:tcPr>
          <w:p>
            <w:pPr>
              <w:pStyle w:val="12"/>
              <w:spacing w:before="67" w:line="305" w:lineRule="auto"/>
              <w:ind w:left="112" w:right="108" w:firstLine="11"/>
              <w:jc w:val="both"/>
              <w:rPr>
                <w:sz w:val="18"/>
                <w:szCs w:val="18"/>
                <w:lang w:eastAsia="zh-CN"/>
              </w:rPr>
            </w:pPr>
            <w:r>
              <w:rPr>
                <w:spacing w:val="1"/>
                <w:sz w:val="18"/>
                <w:szCs w:val="18"/>
                <w:lang w:eastAsia="zh-CN"/>
              </w:rPr>
              <w:t>当电梯因故障停在非门区位置时，维保人员在机房进行盘车操作，断</w:t>
            </w:r>
            <w:r>
              <w:rPr>
                <w:spacing w:val="2"/>
                <w:sz w:val="18"/>
                <w:szCs w:val="18"/>
                <w:lang w:eastAsia="zh-CN"/>
              </w:rPr>
              <w:t>开安全回路并接通控制柜救援开关，这时蜂鸣器发出警</w:t>
            </w:r>
            <w:r>
              <w:rPr>
                <w:spacing w:val="1"/>
                <w:sz w:val="18"/>
                <w:szCs w:val="18"/>
                <w:lang w:eastAsia="zh-CN"/>
              </w:rPr>
              <w:t>报，以示电梯</w:t>
            </w:r>
            <w:r>
              <w:rPr>
                <w:spacing w:val="2"/>
                <w:sz w:val="18"/>
                <w:szCs w:val="18"/>
                <w:lang w:eastAsia="zh-CN"/>
              </w:rPr>
              <w:t>轿厢未达到门区位置，当维保人员将电梯轿厢盘车至开</w:t>
            </w:r>
            <w:r>
              <w:rPr>
                <w:spacing w:val="1"/>
                <w:sz w:val="18"/>
                <w:szCs w:val="18"/>
                <w:lang w:eastAsia="zh-CN"/>
              </w:rPr>
              <w:t>门区域时，蜂</w:t>
            </w:r>
            <w:r>
              <w:rPr>
                <w:spacing w:val="2"/>
                <w:sz w:val="18"/>
                <w:szCs w:val="18"/>
                <w:lang w:eastAsia="zh-CN"/>
              </w:rPr>
              <w:t>鸣器的报警声停止，表示电梯此时的轿厢已达到门区位</w:t>
            </w:r>
            <w:r>
              <w:rPr>
                <w:spacing w:val="1"/>
                <w:sz w:val="18"/>
                <w:szCs w:val="18"/>
                <w:lang w:eastAsia="zh-CN"/>
              </w:rPr>
              <w:t>置，可开门救</w:t>
            </w:r>
            <w:r>
              <w:rPr>
                <w:spacing w:val="-1"/>
                <w:sz w:val="18"/>
                <w:szCs w:val="18"/>
                <w:lang w:eastAsia="zh-CN"/>
              </w:rPr>
              <w:t>出被困的电梯乘客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2" w:line="184" w:lineRule="auto"/>
              <w:ind w:left="351"/>
              <w:jc w:val="both"/>
              <w:rPr>
                <w:sz w:val="18"/>
                <w:szCs w:val="18"/>
              </w:rPr>
            </w:pPr>
            <w:r>
              <w:rPr>
                <w:spacing w:val="-4"/>
                <w:sz w:val="18"/>
                <w:szCs w:val="18"/>
              </w:rPr>
              <w:t>81</w:t>
            </w:r>
          </w:p>
        </w:tc>
        <w:tc>
          <w:tcPr>
            <w:tcW w:w="2265" w:type="dxa"/>
          </w:tcPr>
          <w:p>
            <w:pPr>
              <w:pStyle w:val="12"/>
              <w:spacing w:before="224" w:line="220" w:lineRule="auto"/>
              <w:jc w:val="center"/>
              <w:rPr>
                <w:sz w:val="18"/>
                <w:szCs w:val="18"/>
              </w:rPr>
            </w:pPr>
            <w:r>
              <w:rPr>
                <w:spacing w:val="-1"/>
                <w:sz w:val="18"/>
                <w:szCs w:val="18"/>
              </w:rPr>
              <w:t>轿内慢速运行功能</w:t>
            </w:r>
          </w:p>
        </w:tc>
        <w:tc>
          <w:tcPr>
            <w:tcW w:w="7410" w:type="dxa"/>
          </w:tcPr>
          <w:p>
            <w:pPr>
              <w:pStyle w:val="12"/>
              <w:spacing w:before="69" w:line="282" w:lineRule="auto"/>
              <w:ind w:left="112" w:right="33"/>
              <w:rPr>
                <w:sz w:val="18"/>
                <w:szCs w:val="18"/>
                <w:lang w:eastAsia="zh-CN"/>
              </w:rPr>
            </w:pPr>
            <w:r>
              <w:rPr>
                <w:spacing w:val="-4"/>
                <w:sz w:val="18"/>
                <w:szCs w:val="18"/>
                <w:lang w:eastAsia="zh-CN"/>
              </w:rPr>
              <w:t>操作人员通过轿厢里面的操纵箱检修开关，对电梯进行慢速（15m/min）</w:t>
            </w:r>
            <w:r>
              <w:rPr>
                <w:spacing w:val="-1"/>
                <w:sz w:val="18"/>
                <w:szCs w:val="18"/>
                <w:lang w:eastAsia="zh-CN"/>
              </w:rPr>
              <w:t>检修运行，以电动的方式控制电梯上、下行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2" w:line="183" w:lineRule="auto"/>
              <w:ind w:left="351"/>
              <w:jc w:val="both"/>
              <w:rPr>
                <w:sz w:val="18"/>
                <w:szCs w:val="18"/>
              </w:rPr>
            </w:pPr>
            <w:r>
              <w:rPr>
                <w:spacing w:val="-4"/>
                <w:sz w:val="18"/>
                <w:szCs w:val="18"/>
              </w:rPr>
              <w:t>82</w:t>
            </w:r>
          </w:p>
        </w:tc>
        <w:tc>
          <w:tcPr>
            <w:tcW w:w="2265" w:type="dxa"/>
          </w:tcPr>
          <w:p>
            <w:pPr>
              <w:pStyle w:val="12"/>
              <w:spacing w:before="224" w:line="219" w:lineRule="auto"/>
              <w:jc w:val="center"/>
              <w:rPr>
                <w:sz w:val="18"/>
                <w:szCs w:val="18"/>
              </w:rPr>
            </w:pPr>
            <w:r>
              <w:rPr>
                <w:spacing w:val="-1"/>
                <w:sz w:val="18"/>
                <w:szCs w:val="18"/>
              </w:rPr>
              <w:t>机房调试操作功能</w:t>
            </w:r>
          </w:p>
        </w:tc>
        <w:tc>
          <w:tcPr>
            <w:tcW w:w="7410" w:type="dxa"/>
          </w:tcPr>
          <w:p>
            <w:pPr>
              <w:pStyle w:val="12"/>
              <w:spacing w:before="69" w:line="282" w:lineRule="auto"/>
              <w:ind w:left="112" w:right="107"/>
              <w:rPr>
                <w:sz w:val="18"/>
                <w:szCs w:val="18"/>
                <w:lang w:eastAsia="zh-CN"/>
              </w:rPr>
            </w:pPr>
            <w:r>
              <w:rPr>
                <w:spacing w:val="-1"/>
                <w:sz w:val="18"/>
                <w:szCs w:val="18"/>
                <w:lang w:eastAsia="zh-CN"/>
              </w:rPr>
              <w:t>操作人员通过机房控制柜检修开关，对电梯进行慢速（15m/min）检修运行，以电动的方式控制电梯上、下行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65" w:type="dxa"/>
          </w:tcPr>
          <w:p>
            <w:pPr>
              <w:spacing w:line="251" w:lineRule="auto"/>
              <w:jc w:val="both"/>
              <w:rPr>
                <w:lang w:eastAsia="zh-CN"/>
              </w:rPr>
            </w:pPr>
          </w:p>
          <w:p>
            <w:pPr>
              <w:spacing w:line="251" w:lineRule="auto"/>
              <w:jc w:val="both"/>
              <w:rPr>
                <w:lang w:eastAsia="zh-CN"/>
              </w:rPr>
            </w:pPr>
          </w:p>
          <w:p>
            <w:pPr>
              <w:pStyle w:val="12"/>
              <w:spacing w:before="59" w:line="183" w:lineRule="auto"/>
              <w:ind w:left="351"/>
              <w:jc w:val="both"/>
              <w:rPr>
                <w:sz w:val="18"/>
                <w:szCs w:val="18"/>
              </w:rPr>
            </w:pPr>
            <w:r>
              <w:rPr>
                <w:spacing w:val="-4"/>
                <w:sz w:val="18"/>
                <w:szCs w:val="18"/>
              </w:rPr>
              <w:t>83</w:t>
            </w:r>
          </w:p>
        </w:tc>
        <w:tc>
          <w:tcPr>
            <w:tcW w:w="2265" w:type="dxa"/>
          </w:tcPr>
          <w:p>
            <w:pPr>
              <w:spacing w:line="474" w:lineRule="auto"/>
              <w:jc w:val="center"/>
              <w:rPr>
                <w:lang w:eastAsia="zh-CN"/>
              </w:rPr>
            </w:pPr>
          </w:p>
          <w:p>
            <w:pPr>
              <w:pStyle w:val="12"/>
              <w:spacing w:before="59" w:line="219" w:lineRule="auto"/>
              <w:jc w:val="center"/>
              <w:rPr>
                <w:sz w:val="18"/>
                <w:szCs w:val="18"/>
                <w:lang w:eastAsia="zh-CN"/>
              </w:rPr>
            </w:pPr>
            <w:r>
              <w:rPr>
                <w:spacing w:val="-1"/>
                <w:sz w:val="18"/>
                <w:szCs w:val="18"/>
                <w:lang w:eastAsia="zh-CN"/>
              </w:rPr>
              <w:t>无效内指令自动消除功能</w:t>
            </w:r>
          </w:p>
        </w:tc>
        <w:tc>
          <w:tcPr>
            <w:tcW w:w="7410" w:type="dxa"/>
          </w:tcPr>
          <w:p>
            <w:pPr>
              <w:pStyle w:val="12"/>
              <w:spacing w:before="68" w:line="301" w:lineRule="auto"/>
              <w:ind w:left="117" w:right="107" w:firstLine="7"/>
              <w:jc w:val="both"/>
              <w:rPr>
                <w:sz w:val="18"/>
                <w:szCs w:val="18"/>
                <w:lang w:eastAsia="zh-CN"/>
              </w:rPr>
            </w:pPr>
            <w:r>
              <w:rPr>
                <w:spacing w:val="-1"/>
                <w:sz w:val="18"/>
                <w:szCs w:val="18"/>
                <w:lang w:eastAsia="zh-CN"/>
              </w:rPr>
              <w:t>当电梯轿厢的载重量小于额定载重量的20</w:t>
            </w:r>
            <w:r>
              <w:rPr>
                <w:spacing w:val="-14"/>
                <w:sz w:val="18"/>
                <w:szCs w:val="18"/>
                <w:lang w:eastAsia="zh-CN"/>
              </w:rPr>
              <w:t>％，</w:t>
            </w:r>
            <w:r>
              <w:rPr>
                <w:spacing w:val="-1"/>
                <w:sz w:val="18"/>
                <w:szCs w:val="18"/>
                <w:lang w:eastAsia="zh-CN"/>
              </w:rPr>
              <w:t>而电梯的内指令大于系</w:t>
            </w:r>
            <w:r>
              <w:rPr>
                <w:spacing w:val="2"/>
                <w:sz w:val="18"/>
                <w:szCs w:val="18"/>
                <w:lang w:eastAsia="zh-CN"/>
              </w:rPr>
              <w:t>统设定值时，电梯的防恶作剧功能自动投入</w:t>
            </w:r>
            <w:r>
              <w:rPr>
                <w:spacing w:val="1"/>
                <w:sz w:val="18"/>
                <w:szCs w:val="18"/>
                <w:lang w:eastAsia="zh-CN"/>
              </w:rPr>
              <w:t>，电梯在响应完最近楼层</w:t>
            </w:r>
            <w:r>
              <w:rPr>
                <w:spacing w:val="2"/>
                <w:sz w:val="18"/>
                <w:szCs w:val="18"/>
                <w:lang w:eastAsia="zh-CN"/>
              </w:rPr>
              <w:t>的内指令后，自动消除所有的内指令，以提</w:t>
            </w:r>
            <w:r>
              <w:rPr>
                <w:spacing w:val="1"/>
                <w:sz w:val="18"/>
                <w:szCs w:val="18"/>
                <w:lang w:eastAsia="zh-CN"/>
              </w:rPr>
              <w:t>高电梯的运行效率和降低</w:t>
            </w:r>
            <w:r>
              <w:rPr>
                <w:spacing w:val="-3"/>
                <w:sz w:val="18"/>
                <w:szCs w:val="18"/>
                <w:lang w:eastAsia="zh-CN"/>
              </w:rPr>
              <w:t>电能消耗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3" w:line="183" w:lineRule="auto"/>
              <w:ind w:left="351"/>
              <w:jc w:val="both"/>
              <w:rPr>
                <w:sz w:val="18"/>
                <w:szCs w:val="18"/>
              </w:rPr>
            </w:pPr>
            <w:r>
              <w:rPr>
                <w:spacing w:val="-4"/>
                <w:sz w:val="18"/>
                <w:szCs w:val="18"/>
              </w:rPr>
              <w:t>84</w:t>
            </w:r>
          </w:p>
        </w:tc>
        <w:tc>
          <w:tcPr>
            <w:tcW w:w="2265" w:type="dxa"/>
          </w:tcPr>
          <w:p>
            <w:pPr>
              <w:pStyle w:val="12"/>
              <w:spacing w:before="224" w:line="221" w:lineRule="auto"/>
              <w:jc w:val="center"/>
              <w:rPr>
                <w:sz w:val="18"/>
                <w:szCs w:val="18"/>
              </w:rPr>
            </w:pPr>
            <w:r>
              <w:rPr>
                <w:spacing w:val="-2"/>
                <w:sz w:val="18"/>
                <w:szCs w:val="18"/>
              </w:rPr>
              <w:t>起动补偿功能</w:t>
            </w:r>
          </w:p>
        </w:tc>
        <w:tc>
          <w:tcPr>
            <w:tcW w:w="7410" w:type="dxa"/>
          </w:tcPr>
          <w:p>
            <w:pPr>
              <w:pStyle w:val="12"/>
              <w:spacing w:before="69" w:line="282" w:lineRule="auto"/>
              <w:ind w:left="116" w:right="108" w:firstLine="17"/>
              <w:rPr>
                <w:sz w:val="18"/>
                <w:szCs w:val="18"/>
                <w:lang w:eastAsia="zh-CN"/>
              </w:rPr>
            </w:pPr>
            <w:r>
              <w:rPr>
                <w:sz w:val="18"/>
                <w:szCs w:val="18"/>
                <w:lang w:eastAsia="zh-CN"/>
              </w:rPr>
              <w:t>电梯能根据轿厢载重量的不同，自动调整其预置启动力矩</w:t>
            </w:r>
            <w:r>
              <w:rPr>
                <w:spacing w:val="-1"/>
                <w:sz w:val="18"/>
                <w:szCs w:val="18"/>
                <w:lang w:eastAsia="zh-CN"/>
              </w:rPr>
              <w:t>，使电梯的</w:t>
            </w:r>
            <w:r>
              <w:rPr>
                <w:spacing w:val="-2"/>
                <w:sz w:val="18"/>
                <w:szCs w:val="18"/>
                <w:lang w:eastAsia="zh-CN"/>
              </w:rPr>
              <w:t>启动过程平稳舒适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65" w:type="dxa"/>
          </w:tcPr>
          <w:p>
            <w:pPr>
              <w:spacing w:line="251" w:lineRule="auto"/>
              <w:jc w:val="both"/>
              <w:rPr>
                <w:lang w:eastAsia="zh-CN"/>
              </w:rPr>
            </w:pPr>
          </w:p>
          <w:p>
            <w:pPr>
              <w:spacing w:line="252" w:lineRule="auto"/>
              <w:jc w:val="both"/>
              <w:rPr>
                <w:lang w:eastAsia="zh-CN"/>
              </w:rPr>
            </w:pPr>
          </w:p>
          <w:p>
            <w:pPr>
              <w:pStyle w:val="12"/>
              <w:spacing w:before="58" w:line="183" w:lineRule="auto"/>
              <w:ind w:left="351"/>
              <w:jc w:val="both"/>
              <w:rPr>
                <w:sz w:val="18"/>
                <w:szCs w:val="18"/>
              </w:rPr>
            </w:pPr>
            <w:r>
              <w:rPr>
                <w:spacing w:val="-4"/>
                <w:sz w:val="18"/>
                <w:szCs w:val="18"/>
              </w:rPr>
              <w:t>85</w:t>
            </w:r>
          </w:p>
        </w:tc>
        <w:tc>
          <w:tcPr>
            <w:tcW w:w="2265" w:type="dxa"/>
          </w:tcPr>
          <w:p>
            <w:pPr>
              <w:spacing w:line="474" w:lineRule="auto"/>
              <w:jc w:val="center"/>
            </w:pPr>
          </w:p>
          <w:p>
            <w:pPr>
              <w:pStyle w:val="12"/>
              <w:spacing w:before="59" w:line="220" w:lineRule="auto"/>
              <w:jc w:val="center"/>
              <w:rPr>
                <w:sz w:val="18"/>
                <w:szCs w:val="18"/>
              </w:rPr>
            </w:pPr>
            <w:r>
              <w:rPr>
                <w:spacing w:val="-2"/>
                <w:sz w:val="18"/>
                <w:szCs w:val="18"/>
              </w:rPr>
              <w:t>微动平层功能</w:t>
            </w:r>
          </w:p>
        </w:tc>
        <w:tc>
          <w:tcPr>
            <w:tcW w:w="7410" w:type="dxa"/>
          </w:tcPr>
          <w:p>
            <w:pPr>
              <w:pStyle w:val="12"/>
              <w:spacing w:before="68" w:line="301" w:lineRule="auto"/>
              <w:ind w:left="111" w:right="108" w:firstLine="22"/>
              <w:jc w:val="both"/>
              <w:rPr>
                <w:sz w:val="18"/>
                <w:szCs w:val="18"/>
                <w:lang w:eastAsia="zh-CN"/>
              </w:rPr>
            </w:pPr>
            <w:r>
              <w:rPr>
                <w:spacing w:val="1"/>
                <w:sz w:val="18"/>
                <w:szCs w:val="18"/>
                <w:lang w:eastAsia="zh-CN"/>
              </w:rPr>
              <w:t>电梯运行到平层开门后，由于乘客人数的变化使得轿厢的载重量产生</w:t>
            </w:r>
            <w:r>
              <w:rPr>
                <w:spacing w:val="2"/>
                <w:sz w:val="18"/>
                <w:szCs w:val="18"/>
                <w:lang w:eastAsia="zh-CN"/>
              </w:rPr>
              <w:t>变化，曳引钢丝绳会产生较大的伸缩形变，导致电梯轿厢</w:t>
            </w:r>
            <w:r>
              <w:rPr>
                <w:spacing w:val="1"/>
                <w:sz w:val="18"/>
                <w:szCs w:val="18"/>
                <w:lang w:eastAsia="zh-CN"/>
              </w:rPr>
              <w:t>产生平层位</w:t>
            </w:r>
            <w:r>
              <w:rPr>
                <w:spacing w:val="2"/>
                <w:sz w:val="18"/>
                <w:szCs w:val="18"/>
                <w:lang w:eastAsia="zh-CN"/>
              </w:rPr>
              <w:t>置偏差，此时电梯将在开门状态下以极低的速度进行微动</w:t>
            </w:r>
            <w:r>
              <w:rPr>
                <w:spacing w:val="1"/>
                <w:sz w:val="18"/>
                <w:szCs w:val="18"/>
                <w:lang w:eastAsia="zh-CN"/>
              </w:rPr>
              <w:t>运行，使轿</w:t>
            </w:r>
            <w:r>
              <w:rPr>
                <w:spacing w:val="-1"/>
                <w:sz w:val="18"/>
                <w:szCs w:val="18"/>
                <w:lang w:eastAsia="zh-CN"/>
              </w:rPr>
              <w:t>厢从回平层位置，保障乘客进出轿厢安全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65" w:type="dxa"/>
          </w:tcPr>
          <w:p>
            <w:pPr>
              <w:spacing w:line="330" w:lineRule="auto"/>
              <w:rPr>
                <w:lang w:eastAsia="zh-CN"/>
              </w:rPr>
            </w:pPr>
          </w:p>
          <w:p>
            <w:pPr>
              <w:spacing w:line="331" w:lineRule="auto"/>
              <w:rPr>
                <w:lang w:eastAsia="zh-CN"/>
              </w:rPr>
            </w:pPr>
          </w:p>
          <w:p>
            <w:pPr>
              <w:pStyle w:val="12"/>
              <w:spacing w:before="58" w:line="183" w:lineRule="auto"/>
              <w:ind w:left="351"/>
              <w:rPr>
                <w:sz w:val="18"/>
                <w:szCs w:val="18"/>
              </w:rPr>
            </w:pPr>
            <w:r>
              <w:rPr>
                <w:spacing w:val="-4"/>
                <w:sz w:val="18"/>
                <w:szCs w:val="18"/>
              </w:rPr>
              <w:t>86</w:t>
            </w:r>
          </w:p>
        </w:tc>
        <w:tc>
          <w:tcPr>
            <w:tcW w:w="2265" w:type="dxa"/>
          </w:tcPr>
          <w:p>
            <w:pPr>
              <w:spacing w:line="316" w:lineRule="auto"/>
              <w:jc w:val="center"/>
              <w:rPr>
                <w:lang w:eastAsia="zh-CN"/>
              </w:rPr>
            </w:pPr>
          </w:p>
          <w:p>
            <w:pPr>
              <w:spacing w:line="316" w:lineRule="auto"/>
              <w:jc w:val="center"/>
              <w:rPr>
                <w:lang w:eastAsia="zh-CN"/>
              </w:rPr>
            </w:pPr>
          </w:p>
          <w:p>
            <w:pPr>
              <w:pStyle w:val="12"/>
              <w:spacing w:before="59" w:line="221" w:lineRule="auto"/>
              <w:jc w:val="center"/>
              <w:rPr>
                <w:sz w:val="18"/>
                <w:szCs w:val="18"/>
                <w:lang w:eastAsia="zh-CN"/>
              </w:rPr>
            </w:pPr>
            <w:r>
              <w:rPr>
                <w:spacing w:val="-1"/>
                <w:sz w:val="18"/>
                <w:szCs w:val="18"/>
                <w:lang w:eastAsia="zh-CN"/>
              </w:rPr>
              <w:t>开门时间自动调整功能</w:t>
            </w:r>
          </w:p>
        </w:tc>
        <w:tc>
          <w:tcPr>
            <w:tcW w:w="7410" w:type="dxa"/>
          </w:tcPr>
          <w:p>
            <w:pPr>
              <w:pStyle w:val="12"/>
              <w:spacing w:before="71" w:line="304" w:lineRule="auto"/>
              <w:ind w:left="112" w:right="107"/>
              <w:jc w:val="both"/>
              <w:rPr>
                <w:sz w:val="18"/>
                <w:szCs w:val="18"/>
                <w:lang w:eastAsia="zh-CN"/>
              </w:rPr>
            </w:pPr>
            <w:r>
              <w:rPr>
                <w:spacing w:val="1"/>
                <w:sz w:val="18"/>
                <w:szCs w:val="18"/>
                <w:lang w:eastAsia="zh-CN"/>
              </w:rPr>
              <w:t>本功能中的“开门时间”是指电梯停车后完全开门到自动关门</w:t>
            </w:r>
            <w:r>
              <w:rPr>
                <w:sz w:val="18"/>
                <w:szCs w:val="18"/>
                <w:lang w:eastAsia="zh-CN"/>
              </w:rPr>
              <w:t xml:space="preserve">投入这 </w:t>
            </w:r>
            <w:r>
              <w:rPr>
                <w:spacing w:val="2"/>
                <w:sz w:val="18"/>
                <w:szCs w:val="18"/>
                <w:lang w:eastAsia="zh-CN"/>
              </w:rPr>
              <w:t>个过程所持续保持开门的时间。电梯系统能根据层站出</w:t>
            </w:r>
            <w:r>
              <w:rPr>
                <w:spacing w:val="1"/>
                <w:sz w:val="18"/>
                <w:szCs w:val="18"/>
                <w:lang w:eastAsia="zh-CN"/>
              </w:rPr>
              <w:t>入口的利用情</w:t>
            </w:r>
            <w:r>
              <w:rPr>
                <w:sz w:val="18"/>
                <w:szCs w:val="18"/>
                <w:lang w:eastAsia="zh-CN"/>
              </w:rPr>
              <w:t xml:space="preserve">况，自动对开门时间作出调整。一般电梯应答厅外召唤信号的开门时 </w:t>
            </w:r>
            <w:r>
              <w:rPr>
                <w:spacing w:val="-5"/>
                <w:sz w:val="18"/>
                <w:szCs w:val="18"/>
                <w:lang w:eastAsia="zh-CN"/>
              </w:rPr>
              <w:t>间为3秒，应答轿厢内指令信号的开门时间为2秒，应答基站</w:t>
            </w:r>
            <w:r>
              <w:rPr>
                <w:spacing w:val="-6"/>
                <w:sz w:val="18"/>
                <w:szCs w:val="18"/>
                <w:lang w:eastAsia="zh-CN"/>
              </w:rPr>
              <w:t>指令（包</w:t>
            </w:r>
            <w:r>
              <w:rPr>
                <w:spacing w:val="-2"/>
                <w:sz w:val="18"/>
                <w:szCs w:val="18"/>
                <w:lang w:eastAsia="zh-CN"/>
              </w:rPr>
              <w:t>括轿内、厅外）的开门时间为5秒。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65" w:type="dxa"/>
          </w:tcPr>
          <w:p>
            <w:pPr>
              <w:spacing w:line="330" w:lineRule="auto"/>
              <w:rPr>
                <w:lang w:eastAsia="zh-CN"/>
              </w:rPr>
            </w:pPr>
          </w:p>
          <w:p>
            <w:pPr>
              <w:spacing w:line="331" w:lineRule="auto"/>
              <w:rPr>
                <w:lang w:eastAsia="zh-CN"/>
              </w:rPr>
            </w:pPr>
          </w:p>
          <w:p>
            <w:pPr>
              <w:pStyle w:val="12"/>
              <w:spacing w:before="59" w:line="183" w:lineRule="auto"/>
              <w:ind w:left="351"/>
              <w:rPr>
                <w:sz w:val="18"/>
                <w:szCs w:val="18"/>
              </w:rPr>
            </w:pPr>
            <w:r>
              <w:rPr>
                <w:spacing w:val="-4"/>
                <w:sz w:val="18"/>
                <w:szCs w:val="18"/>
              </w:rPr>
              <w:t>87</w:t>
            </w:r>
          </w:p>
        </w:tc>
        <w:tc>
          <w:tcPr>
            <w:tcW w:w="2265" w:type="dxa"/>
          </w:tcPr>
          <w:p>
            <w:pPr>
              <w:spacing w:line="316" w:lineRule="auto"/>
              <w:jc w:val="center"/>
              <w:rPr>
                <w:lang w:eastAsia="zh-CN"/>
              </w:rPr>
            </w:pPr>
          </w:p>
          <w:p>
            <w:pPr>
              <w:spacing w:line="317" w:lineRule="auto"/>
              <w:jc w:val="center"/>
              <w:rPr>
                <w:lang w:eastAsia="zh-CN"/>
              </w:rPr>
            </w:pPr>
          </w:p>
          <w:p>
            <w:pPr>
              <w:pStyle w:val="12"/>
              <w:spacing w:before="58" w:line="221" w:lineRule="auto"/>
              <w:jc w:val="center"/>
              <w:rPr>
                <w:sz w:val="18"/>
                <w:szCs w:val="18"/>
                <w:lang w:eastAsia="zh-CN"/>
              </w:rPr>
            </w:pPr>
            <w:r>
              <w:rPr>
                <w:spacing w:val="-1"/>
                <w:sz w:val="18"/>
                <w:szCs w:val="18"/>
                <w:lang w:eastAsia="zh-CN"/>
              </w:rPr>
              <w:t>开门时间自动控制功能</w:t>
            </w:r>
          </w:p>
        </w:tc>
        <w:tc>
          <w:tcPr>
            <w:tcW w:w="7410" w:type="dxa"/>
          </w:tcPr>
          <w:p>
            <w:pPr>
              <w:pStyle w:val="12"/>
              <w:spacing w:before="71" w:line="304" w:lineRule="auto"/>
              <w:ind w:left="112" w:right="46" w:firstLine="1"/>
              <w:jc w:val="both"/>
              <w:rPr>
                <w:sz w:val="18"/>
                <w:szCs w:val="18"/>
                <w:lang w:eastAsia="zh-CN"/>
              </w:rPr>
            </w:pPr>
            <w:r>
              <w:rPr>
                <w:spacing w:val="1"/>
                <w:sz w:val="18"/>
                <w:szCs w:val="18"/>
                <w:lang w:eastAsia="zh-CN"/>
              </w:rPr>
              <w:t>本功能中的“开门时间”是指电梯停车后完全开门到自动关门</w:t>
            </w:r>
            <w:r>
              <w:rPr>
                <w:sz w:val="18"/>
                <w:szCs w:val="18"/>
                <w:lang w:eastAsia="zh-CN"/>
              </w:rPr>
              <w:t xml:space="preserve">投入这 </w:t>
            </w:r>
            <w:r>
              <w:rPr>
                <w:spacing w:val="2"/>
                <w:sz w:val="18"/>
                <w:szCs w:val="18"/>
                <w:lang w:eastAsia="zh-CN"/>
              </w:rPr>
              <w:t>个过程所持续保持开门的时间。电梯在平层停车并自动</w:t>
            </w:r>
            <w:r>
              <w:rPr>
                <w:spacing w:val="1"/>
                <w:sz w:val="18"/>
                <w:szCs w:val="18"/>
                <w:lang w:eastAsia="zh-CN"/>
              </w:rPr>
              <w:t>开门后，能根</w:t>
            </w:r>
            <w:r>
              <w:rPr>
                <w:sz w:val="18"/>
                <w:szCs w:val="18"/>
                <w:lang w:eastAsia="zh-CN"/>
              </w:rPr>
              <w:t xml:space="preserve"> 据应答指令的不同，自动控制开门时间，保持开门状态，规定的时间 </w:t>
            </w:r>
            <w:r>
              <w:rPr>
                <w:spacing w:val="2"/>
                <w:sz w:val="18"/>
                <w:szCs w:val="18"/>
                <w:lang w:eastAsia="zh-CN"/>
              </w:rPr>
              <w:t>到达后，电梯自动关门，既方便了乘客的使用亦保证了</w:t>
            </w:r>
            <w:r>
              <w:rPr>
                <w:spacing w:val="1"/>
                <w:sz w:val="18"/>
                <w:szCs w:val="18"/>
                <w:lang w:eastAsia="zh-CN"/>
              </w:rPr>
              <w:t>电梯的运行效</w:t>
            </w:r>
            <w:r>
              <w:rPr>
                <w:spacing w:val="-2"/>
                <w:sz w:val="18"/>
                <w:szCs w:val="18"/>
                <w:lang w:eastAsia="zh-CN"/>
              </w:rPr>
              <w:t>率，在此状态下，关门按钮有效，乘客一按关门按钮，电梯立即</w:t>
            </w:r>
            <w:r>
              <w:rPr>
                <w:spacing w:val="-3"/>
                <w:sz w:val="18"/>
                <w:szCs w:val="18"/>
                <w:lang w:eastAsia="zh-CN"/>
              </w:rPr>
              <w:t>关门。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65" w:type="dxa"/>
          </w:tcPr>
          <w:p>
            <w:pPr>
              <w:pStyle w:val="12"/>
              <w:spacing w:before="100" w:line="183" w:lineRule="auto"/>
              <w:ind w:left="351"/>
              <w:rPr>
                <w:sz w:val="18"/>
                <w:szCs w:val="18"/>
              </w:rPr>
            </w:pPr>
            <w:r>
              <w:rPr>
                <w:spacing w:val="-4"/>
                <w:sz w:val="18"/>
                <w:szCs w:val="18"/>
              </w:rPr>
              <w:t>88</w:t>
            </w:r>
          </w:p>
        </w:tc>
        <w:tc>
          <w:tcPr>
            <w:tcW w:w="2265" w:type="dxa"/>
          </w:tcPr>
          <w:p>
            <w:pPr>
              <w:jc w:val="center"/>
              <w:rPr>
                <w:rFonts w:ascii="宋体" w:hAnsi="宋体" w:eastAsia="宋体"/>
                <w:color w:val="auto"/>
                <w:sz w:val="18"/>
                <w:szCs w:val="18"/>
                <w:highlight w:val="none"/>
                <w:lang w:eastAsia="zh-CN"/>
              </w:rPr>
            </w:pPr>
            <w:r>
              <w:rPr>
                <w:color w:val="auto"/>
                <w:spacing w:val="-2"/>
                <w:sz w:val="18"/>
                <w:szCs w:val="18"/>
                <w:highlight w:val="none"/>
                <w:lang w:eastAsia="zh-CN"/>
              </w:rPr>
              <w:t>轿内语言报站、</w:t>
            </w:r>
            <w:r>
              <w:rPr>
                <w:rFonts w:hint="eastAsia"/>
                <w:color w:val="auto"/>
                <w:spacing w:val="-2"/>
                <w:sz w:val="18"/>
                <w:szCs w:val="18"/>
                <w:highlight w:val="none"/>
                <w:lang w:eastAsia="zh-CN"/>
              </w:rPr>
              <w:t>背景音乐</w:t>
            </w:r>
            <w:r>
              <w:rPr>
                <w:color w:val="auto"/>
                <w:spacing w:val="-2"/>
                <w:sz w:val="18"/>
                <w:szCs w:val="18"/>
                <w:highlight w:val="none"/>
                <w:lang w:eastAsia="zh-CN"/>
              </w:rPr>
              <w:t>功</w:t>
            </w:r>
            <w:r>
              <w:rPr>
                <w:rFonts w:hint="eastAsia"/>
                <w:color w:val="auto"/>
                <w:spacing w:val="-2"/>
                <w:sz w:val="18"/>
                <w:szCs w:val="18"/>
                <w:highlight w:val="none"/>
                <w:lang w:eastAsia="zh-CN"/>
              </w:rPr>
              <w:t>能</w:t>
            </w:r>
          </w:p>
          <w:p>
            <w:pPr>
              <w:pStyle w:val="12"/>
              <w:spacing w:before="72" w:line="220" w:lineRule="auto"/>
              <w:jc w:val="center"/>
              <w:rPr>
                <w:color w:val="auto"/>
                <w:sz w:val="18"/>
                <w:szCs w:val="18"/>
                <w:highlight w:val="none"/>
                <w:lang w:eastAsia="zh-CN"/>
              </w:rPr>
            </w:pPr>
            <w:r>
              <w:rPr>
                <w:rFonts w:hint="eastAsia"/>
                <w:color w:val="auto"/>
                <w:sz w:val="18"/>
                <w:szCs w:val="18"/>
                <w:highlight w:val="none"/>
                <w:lang w:eastAsia="zh-CN"/>
              </w:rPr>
              <w:t>及轿内电梯专用电话</w:t>
            </w:r>
          </w:p>
        </w:tc>
        <w:tc>
          <w:tcPr>
            <w:tcW w:w="7410" w:type="dxa"/>
          </w:tcPr>
          <w:p>
            <w:pPr>
              <w:pStyle w:val="12"/>
              <w:spacing w:before="72" w:line="220" w:lineRule="auto"/>
              <w:ind w:left="133"/>
              <w:rPr>
                <w:color w:val="auto"/>
                <w:sz w:val="18"/>
                <w:szCs w:val="18"/>
                <w:highlight w:val="none"/>
                <w:lang w:eastAsia="zh-CN"/>
              </w:rPr>
            </w:pPr>
            <w:r>
              <w:rPr>
                <w:color w:val="auto"/>
                <w:sz w:val="18"/>
                <w:szCs w:val="18"/>
                <w:highlight w:val="none"/>
                <w:lang w:eastAsia="zh-CN"/>
              </w:rPr>
              <w:t>电梯系统用轿内语音预报电梯的位置和方向的场合。电梯系统可以通过语音合成装置以柔和的声</w:t>
            </w:r>
            <w:r>
              <w:rPr>
                <w:rFonts w:hint="eastAsia"/>
                <w:color w:val="auto"/>
                <w:sz w:val="18"/>
                <w:szCs w:val="18"/>
                <w:highlight w:val="none"/>
                <w:lang w:eastAsia="zh-CN"/>
              </w:rPr>
              <w:t>音</w:t>
            </w:r>
            <w:r>
              <w:rPr>
                <w:color w:val="auto"/>
                <w:sz w:val="18"/>
                <w:szCs w:val="18"/>
                <w:highlight w:val="none"/>
                <w:lang w:eastAsia="zh-CN"/>
              </w:rPr>
              <w:t>向电梯乘客预报电梯将要到达的层站和运行的方向</w:t>
            </w:r>
            <w:r>
              <w:rPr>
                <w:rFonts w:hint="eastAsia"/>
                <w:color w:val="auto"/>
                <w:sz w:val="18"/>
                <w:szCs w:val="18"/>
                <w:highlight w:val="none"/>
                <w:lang w:eastAsia="zh-CN"/>
              </w:rPr>
              <w:t>，需配背景音乐，须按照采购人需求，编录语音报站，电梯轿厢内安装电梯嵌入式专用电话（要求原厂配套并接入院方电话网络并调试实现通讯功能），电梯轿厢内安装嵌入式一键报警可视对讲机（要求拆除旧梯设备在新梯安装并接入院方报警系统并调试实现通讯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65" w:type="dxa"/>
          </w:tcPr>
          <w:p>
            <w:pPr>
              <w:spacing w:line="328" w:lineRule="auto"/>
              <w:rPr>
                <w:lang w:eastAsia="zh-CN"/>
              </w:rPr>
            </w:pPr>
          </w:p>
          <w:p>
            <w:pPr>
              <w:spacing w:line="329" w:lineRule="auto"/>
              <w:rPr>
                <w:lang w:eastAsia="zh-CN"/>
              </w:rPr>
            </w:pPr>
          </w:p>
          <w:p>
            <w:pPr>
              <w:pStyle w:val="12"/>
              <w:spacing w:before="58" w:line="183" w:lineRule="auto"/>
              <w:ind w:left="351"/>
              <w:rPr>
                <w:sz w:val="18"/>
                <w:szCs w:val="18"/>
              </w:rPr>
            </w:pPr>
            <w:r>
              <w:rPr>
                <w:spacing w:val="-4"/>
                <w:sz w:val="18"/>
                <w:szCs w:val="18"/>
              </w:rPr>
              <w:t>89</w:t>
            </w:r>
          </w:p>
        </w:tc>
        <w:tc>
          <w:tcPr>
            <w:tcW w:w="2265" w:type="dxa"/>
          </w:tcPr>
          <w:p>
            <w:pPr>
              <w:spacing w:line="314" w:lineRule="auto"/>
              <w:jc w:val="center"/>
            </w:pPr>
          </w:p>
          <w:p>
            <w:pPr>
              <w:spacing w:line="315" w:lineRule="auto"/>
              <w:jc w:val="center"/>
            </w:pPr>
          </w:p>
          <w:p>
            <w:pPr>
              <w:pStyle w:val="12"/>
              <w:spacing w:before="58" w:line="219" w:lineRule="auto"/>
              <w:jc w:val="center"/>
              <w:rPr>
                <w:sz w:val="18"/>
                <w:szCs w:val="18"/>
              </w:rPr>
            </w:pPr>
            <w:r>
              <w:rPr>
                <w:spacing w:val="-2"/>
                <w:sz w:val="18"/>
                <w:szCs w:val="18"/>
              </w:rPr>
              <w:t>待机定期自检功能</w:t>
            </w:r>
          </w:p>
        </w:tc>
        <w:tc>
          <w:tcPr>
            <w:tcW w:w="7410" w:type="dxa"/>
          </w:tcPr>
          <w:p>
            <w:pPr>
              <w:pStyle w:val="12"/>
              <w:spacing w:before="67" w:line="305" w:lineRule="auto"/>
              <w:ind w:left="112" w:right="107" w:firstLine="12"/>
              <w:jc w:val="both"/>
              <w:rPr>
                <w:sz w:val="18"/>
                <w:szCs w:val="18"/>
                <w:lang w:eastAsia="zh-CN"/>
              </w:rPr>
            </w:pPr>
            <w:r>
              <w:rPr>
                <w:spacing w:val="-2"/>
                <w:sz w:val="18"/>
                <w:szCs w:val="18"/>
                <w:lang w:eastAsia="zh-CN"/>
              </w:rPr>
              <w:t>当电梯在一定的周期内（30min）的运行次数小于特定值（3次</w:t>
            </w:r>
            <w:r>
              <w:rPr>
                <w:spacing w:val="24"/>
                <w:sz w:val="18"/>
                <w:szCs w:val="18"/>
                <w:lang w:eastAsia="zh-CN"/>
              </w:rPr>
              <w:t>），</w:t>
            </w:r>
            <w:r>
              <w:rPr>
                <w:spacing w:val="-2"/>
                <w:sz w:val="18"/>
                <w:szCs w:val="18"/>
                <w:lang w:eastAsia="zh-CN"/>
              </w:rPr>
              <w:t>电</w:t>
            </w:r>
            <w:r>
              <w:rPr>
                <w:spacing w:val="2"/>
                <w:sz w:val="18"/>
                <w:szCs w:val="18"/>
                <w:lang w:eastAsia="zh-CN"/>
              </w:rPr>
              <w:t>梯系统将工作于闲驶状态。在闲驶状态中没有召唤指令</w:t>
            </w:r>
            <w:r>
              <w:rPr>
                <w:spacing w:val="1"/>
                <w:sz w:val="18"/>
                <w:szCs w:val="18"/>
                <w:lang w:eastAsia="zh-CN"/>
              </w:rPr>
              <w:t>登记，电梯系</w:t>
            </w:r>
            <w:r>
              <w:rPr>
                <w:spacing w:val="2"/>
                <w:sz w:val="18"/>
                <w:szCs w:val="18"/>
                <w:lang w:eastAsia="zh-CN"/>
              </w:rPr>
              <w:t>统会对软件安全回路进行自检，以确保安全回路正常工</w:t>
            </w:r>
            <w:r>
              <w:rPr>
                <w:spacing w:val="1"/>
                <w:sz w:val="18"/>
                <w:szCs w:val="18"/>
                <w:lang w:eastAsia="zh-CN"/>
              </w:rPr>
              <w:t>作。当自检结</w:t>
            </w:r>
            <w:r>
              <w:rPr>
                <w:spacing w:val="2"/>
                <w:sz w:val="18"/>
                <w:szCs w:val="18"/>
                <w:lang w:eastAsia="zh-CN"/>
              </w:rPr>
              <w:t>束后，电梯将工作于待机工作状态，若有召唤指令被登</w:t>
            </w:r>
            <w:r>
              <w:rPr>
                <w:spacing w:val="1"/>
                <w:sz w:val="18"/>
                <w:szCs w:val="18"/>
                <w:lang w:eastAsia="zh-CN"/>
              </w:rPr>
              <w:t>记，电梯恢复</w:t>
            </w:r>
            <w:r>
              <w:rPr>
                <w:spacing w:val="-1"/>
                <w:sz w:val="18"/>
                <w:szCs w:val="18"/>
                <w:lang w:eastAsia="zh-CN"/>
              </w:rPr>
              <w:t>正常工作状态。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tcPr>
          <w:p>
            <w:pPr>
              <w:pStyle w:val="12"/>
              <w:spacing w:before="252" w:line="183" w:lineRule="auto"/>
              <w:ind w:left="351"/>
              <w:rPr>
                <w:sz w:val="18"/>
                <w:szCs w:val="18"/>
              </w:rPr>
            </w:pPr>
            <w:r>
              <w:rPr>
                <w:spacing w:val="-4"/>
                <w:sz w:val="18"/>
                <w:szCs w:val="18"/>
              </w:rPr>
              <w:t>90</w:t>
            </w:r>
          </w:p>
        </w:tc>
        <w:tc>
          <w:tcPr>
            <w:tcW w:w="2265" w:type="dxa"/>
          </w:tcPr>
          <w:p>
            <w:pPr>
              <w:pStyle w:val="12"/>
              <w:spacing w:before="224" w:line="220" w:lineRule="auto"/>
              <w:jc w:val="center"/>
              <w:rPr>
                <w:sz w:val="18"/>
                <w:szCs w:val="18"/>
              </w:rPr>
            </w:pPr>
            <w:r>
              <w:rPr>
                <w:spacing w:val="-2"/>
                <w:sz w:val="18"/>
                <w:szCs w:val="18"/>
              </w:rPr>
              <w:t>消防迫降功能</w:t>
            </w:r>
          </w:p>
        </w:tc>
        <w:tc>
          <w:tcPr>
            <w:tcW w:w="7410" w:type="dxa"/>
          </w:tcPr>
          <w:p>
            <w:pPr>
              <w:pStyle w:val="12"/>
              <w:spacing w:before="68" w:line="282" w:lineRule="auto"/>
              <w:ind w:left="112" w:right="108"/>
              <w:rPr>
                <w:sz w:val="18"/>
                <w:szCs w:val="18"/>
                <w:lang w:eastAsia="zh-CN"/>
              </w:rPr>
            </w:pPr>
            <w:r>
              <w:rPr>
                <w:spacing w:val="2"/>
                <w:sz w:val="18"/>
                <w:szCs w:val="18"/>
                <w:lang w:eastAsia="zh-CN"/>
              </w:rPr>
              <w:t>在建筑物发生火灾的情况下，可通过消防信号使电梯自</w:t>
            </w:r>
            <w:r>
              <w:rPr>
                <w:spacing w:val="1"/>
                <w:sz w:val="18"/>
                <w:szCs w:val="18"/>
                <w:lang w:eastAsia="zh-CN"/>
              </w:rPr>
              <w:t>动返回消防避</w:t>
            </w:r>
            <w:r>
              <w:rPr>
                <w:spacing w:val="-1"/>
                <w:sz w:val="18"/>
                <w:szCs w:val="18"/>
                <w:lang w:eastAsia="zh-CN"/>
              </w:rPr>
              <w:t>难层，以确保电梯乘客的安全的场合，电梯配置消防</w:t>
            </w:r>
            <w:r>
              <w:rPr>
                <w:spacing w:val="-2"/>
                <w:sz w:val="18"/>
                <w:szCs w:val="18"/>
                <w:lang w:eastAsia="zh-CN"/>
              </w:rPr>
              <w:t>员专用功能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65" w:type="dxa"/>
          </w:tcPr>
          <w:p>
            <w:pPr>
              <w:pStyle w:val="12"/>
              <w:spacing w:before="96" w:line="184" w:lineRule="auto"/>
              <w:ind w:left="351"/>
              <w:rPr>
                <w:sz w:val="18"/>
                <w:szCs w:val="18"/>
              </w:rPr>
            </w:pPr>
            <w:r>
              <w:rPr>
                <w:spacing w:val="-4"/>
                <w:sz w:val="18"/>
                <w:szCs w:val="18"/>
              </w:rPr>
              <w:t>91</w:t>
            </w:r>
          </w:p>
        </w:tc>
        <w:tc>
          <w:tcPr>
            <w:tcW w:w="2265" w:type="dxa"/>
          </w:tcPr>
          <w:p>
            <w:pPr>
              <w:pStyle w:val="12"/>
              <w:spacing w:before="68" w:line="221" w:lineRule="auto"/>
              <w:jc w:val="center"/>
              <w:rPr>
                <w:sz w:val="18"/>
                <w:szCs w:val="18"/>
              </w:rPr>
            </w:pPr>
            <w:r>
              <w:rPr>
                <w:spacing w:val="-4"/>
                <w:sz w:val="18"/>
                <w:szCs w:val="18"/>
              </w:rPr>
              <w:t>门停止运行功能</w:t>
            </w:r>
          </w:p>
        </w:tc>
        <w:tc>
          <w:tcPr>
            <w:tcW w:w="7410" w:type="dxa"/>
          </w:tcPr>
          <w:p>
            <w:pPr>
              <w:jc w:val="center"/>
              <w:rPr>
                <w:rFonts w:eastAsia="宋体"/>
                <w:lang w:eastAsia="zh-CN"/>
              </w:rPr>
            </w:pPr>
            <w:r>
              <w:rPr>
                <w:rFonts w:hint="eastAsia" w:eastAsia="宋体"/>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5" w:type="dxa"/>
          </w:tcPr>
          <w:p>
            <w:pPr>
              <w:spacing w:line="348" w:lineRule="auto"/>
            </w:pPr>
          </w:p>
          <w:p>
            <w:pPr>
              <w:pStyle w:val="12"/>
              <w:spacing w:before="58" w:line="183" w:lineRule="auto"/>
              <w:ind w:left="351"/>
              <w:rPr>
                <w:sz w:val="18"/>
                <w:szCs w:val="18"/>
              </w:rPr>
            </w:pPr>
            <w:r>
              <w:rPr>
                <w:spacing w:val="-4"/>
                <w:sz w:val="18"/>
                <w:szCs w:val="18"/>
              </w:rPr>
              <w:t>92</w:t>
            </w:r>
          </w:p>
        </w:tc>
        <w:tc>
          <w:tcPr>
            <w:tcW w:w="2265" w:type="dxa"/>
          </w:tcPr>
          <w:p>
            <w:pPr>
              <w:spacing w:line="319" w:lineRule="auto"/>
              <w:jc w:val="center"/>
            </w:pPr>
          </w:p>
          <w:p>
            <w:pPr>
              <w:pStyle w:val="12"/>
              <w:spacing w:before="59" w:line="220" w:lineRule="auto"/>
              <w:jc w:val="center"/>
              <w:rPr>
                <w:sz w:val="18"/>
                <w:szCs w:val="18"/>
              </w:rPr>
            </w:pPr>
            <w:r>
              <w:rPr>
                <w:spacing w:val="-2"/>
                <w:sz w:val="18"/>
                <w:szCs w:val="18"/>
              </w:rPr>
              <w:t>层高自测定功能</w:t>
            </w:r>
          </w:p>
        </w:tc>
        <w:tc>
          <w:tcPr>
            <w:tcW w:w="7410" w:type="dxa"/>
          </w:tcPr>
          <w:p>
            <w:pPr>
              <w:pStyle w:val="12"/>
              <w:spacing w:before="67" w:line="295" w:lineRule="auto"/>
              <w:ind w:left="112" w:right="107" w:firstLine="21"/>
              <w:jc w:val="both"/>
              <w:rPr>
                <w:sz w:val="18"/>
                <w:szCs w:val="18"/>
                <w:lang w:eastAsia="zh-CN"/>
              </w:rPr>
            </w:pPr>
            <w:r>
              <w:rPr>
                <w:spacing w:val="-2"/>
                <w:sz w:val="18"/>
                <w:szCs w:val="18"/>
                <w:lang w:eastAsia="zh-CN"/>
              </w:rPr>
              <w:t>电梯自动对建筑物层楼高度进行自测定，当测定工作完成后， 层楼高</w:t>
            </w:r>
            <w:r>
              <w:rPr>
                <w:spacing w:val="2"/>
                <w:sz w:val="18"/>
                <w:szCs w:val="18"/>
                <w:lang w:eastAsia="zh-CN"/>
              </w:rPr>
              <w:t>度的数据会存储在电梯系统的微机中，这样电梯微机就</w:t>
            </w:r>
            <w:r>
              <w:rPr>
                <w:spacing w:val="1"/>
                <w:sz w:val="18"/>
                <w:szCs w:val="18"/>
                <w:lang w:eastAsia="zh-CN"/>
              </w:rPr>
              <w:t>能准确计算出</w:t>
            </w:r>
            <w:r>
              <w:rPr>
                <w:sz w:val="18"/>
                <w:szCs w:val="18"/>
                <w:lang w:eastAsia="zh-CN"/>
              </w:rPr>
              <w:t xml:space="preserve"> 该建筑物各层的位置，对电梯的加减速及平层位置</w:t>
            </w:r>
            <w:r>
              <w:rPr>
                <w:spacing w:val="-1"/>
                <w:sz w:val="18"/>
                <w:szCs w:val="18"/>
                <w:lang w:eastAsia="zh-CN"/>
              </w:rPr>
              <w:t>实现精确的控制。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3" w:lineRule="auto"/>
              <w:ind w:left="351"/>
              <w:rPr>
                <w:sz w:val="18"/>
                <w:szCs w:val="18"/>
              </w:rPr>
            </w:pPr>
            <w:r>
              <w:rPr>
                <w:spacing w:val="-4"/>
                <w:sz w:val="18"/>
                <w:szCs w:val="18"/>
              </w:rPr>
              <w:t>93</w:t>
            </w:r>
          </w:p>
        </w:tc>
        <w:tc>
          <w:tcPr>
            <w:tcW w:w="2265" w:type="dxa"/>
          </w:tcPr>
          <w:p>
            <w:pPr>
              <w:pStyle w:val="12"/>
              <w:spacing w:before="71" w:line="219" w:lineRule="auto"/>
              <w:jc w:val="center"/>
              <w:rPr>
                <w:sz w:val="18"/>
                <w:szCs w:val="18"/>
                <w:lang w:eastAsia="zh-CN"/>
              </w:rPr>
            </w:pPr>
            <w:r>
              <w:rPr>
                <w:spacing w:val="-3"/>
                <w:sz w:val="18"/>
                <w:szCs w:val="18"/>
                <w:lang w:eastAsia="zh-CN"/>
              </w:rPr>
              <w:t>同步电机磁极码静态测试</w:t>
            </w:r>
          </w:p>
        </w:tc>
        <w:tc>
          <w:tcPr>
            <w:tcW w:w="7410" w:type="dxa"/>
          </w:tcPr>
          <w:p>
            <w:pPr>
              <w:pStyle w:val="12"/>
              <w:spacing w:before="70" w:line="221" w:lineRule="auto"/>
              <w:ind w:left="133"/>
              <w:rPr>
                <w:sz w:val="18"/>
                <w:szCs w:val="18"/>
              </w:rPr>
            </w:pPr>
            <w:r>
              <w:rPr>
                <w:spacing w:val="-5"/>
                <w:sz w:val="18"/>
                <w:szCs w:val="18"/>
              </w:rPr>
              <w:t>电梯安全测试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3" w:lineRule="auto"/>
              <w:ind w:left="351"/>
              <w:rPr>
                <w:sz w:val="18"/>
                <w:szCs w:val="18"/>
              </w:rPr>
            </w:pPr>
            <w:r>
              <w:rPr>
                <w:spacing w:val="-4"/>
                <w:sz w:val="18"/>
                <w:szCs w:val="18"/>
              </w:rPr>
              <w:t>94</w:t>
            </w:r>
          </w:p>
        </w:tc>
        <w:tc>
          <w:tcPr>
            <w:tcW w:w="2265" w:type="dxa"/>
          </w:tcPr>
          <w:p>
            <w:pPr>
              <w:pStyle w:val="12"/>
              <w:spacing w:before="71" w:line="219" w:lineRule="auto"/>
              <w:jc w:val="center"/>
              <w:rPr>
                <w:sz w:val="18"/>
                <w:szCs w:val="18"/>
              </w:rPr>
            </w:pPr>
            <w:r>
              <w:rPr>
                <w:spacing w:val="-4"/>
                <w:sz w:val="18"/>
                <w:szCs w:val="18"/>
              </w:rPr>
              <w:t>电机过热保护功能</w:t>
            </w:r>
          </w:p>
        </w:tc>
        <w:tc>
          <w:tcPr>
            <w:tcW w:w="7410" w:type="dxa"/>
          </w:tcPr>
          <w:p>
            <w:pPr>
              <w:pStyle w:val="12"/>
              <w:spacing w:before="71" w:line="219" w:lineRule="auto"/>
              <w:ind w:left="124"/>
              <w:rPr>
                <w:sz w:val="18"/>
                <w:szCs w:val="18"/>
                <w:lang w:eastAsia="zh-CN"/>
              </w:rPr>
            </w:pPr>
            <w:r>
              <w:rPr>
                <w:spacing w:val="-2"/>
                <w:sz w:val="18"/>
                <w:szCs w:val="18"/>
                <w:lang w:eastAsia="zh-CN"/>
              </w:rPr>
              <w:t>当电机超过限定温度时进行保护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1"/>
              <w:rPr>
                <w:sz w:val="18"/>
                <w:szCs w:val="18"/>
              </w:rPr>
            </w:pPr>
            <w:r>
              <w:rPr>
                <w:spacing w:val="-4"/>
                <w:sz w:val="18"/>
                <w:szCs w:val="18"/>
              </w:rPr>
              <w:t>95</w:t>
            </w:r>
          </w:p>
        </w:tc>
        <w:tc>
          <w:tcPr>
            <w:tcW w:w="2265" w:type="dxa"/>
          </w:tcPr>
          <w:p>
            <w:pPr>
              <w:pStyle w:val="12"/>
              <w:spacing w:before="70" w:line="220" w:lineRule="auto"/>
              <w:jc w:val="center"/>
              <w:rPr>
                <w:sz w:val="18"/>
                <w:szCs w:val="18"/>
              </w:rPr>
            </w:pPr>
            <w:r>
              <w:rPr>
                <w:spacing w:val="-2"/>
                <w:sz w:val="18"/>
                <w:szCs w:val="18"/>
              </w:rPr>
              <w:t>厅外检修显示功能</w:t>
            </w:r>
          </w:p>
        </w:tc>
        <w:tc>
          <w:tcPr>
            <w:tcW w:w="7410" w:type="dxa"/>
          </w:tcPr>
          <w:p>
            <w:pPr>
              <w:pStyle w:val="12"/>
              <w:spacing w:before="70" w:line="219" w:lineRule="auto"/>
              <w:ind w:left="116"/>
              <w:rPr>
                <w:sz w:val="18"/>
                <w:szCs w:val="18"/>
                <w:lang w:eastAsia="zh-CN"/>
              </w:rPr>
            </w:pPr>
            <w:r>
              <w:rPr>
                <w:spacing w:val="-1"/>
                <w:sz w:val="18"/>
                <w:szCs w:val="18"/>
                <w:lang w:eastAsia="zh-CN"/>
              </w:rPr>
              <w:t>外召显示板显示电梯检修</w:t>
            </w:r>
            <w:r>
              <w:rPr>
                <w:rFonts w:hint="eastAsia"/>
                <w:spacing w:val="-1"/>
                <w:sz w:val="18"/>
                <w:szCs w:val="18"/>
                <w:lang w:eastAsia="zh-CN"/>
              </w:rPr>
              <w:t>及运行</w:t>
            </w:r>
            <w:r>
              <w:rPr>
                <w:spacing w:val="-1"/>
                <w:sz w:val="18"/>
                <w:szCs w:val="18"/>
                <w:lang w:eastAsia="zh-CN"/>
              </w:rPr>
              <w:t>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3" w:lineRule="auto"/>
              <w:ind w:left="351"/>
              <w:rPr>
                <w:sz w:val="18"/>
                <w:szCs w:val="18"/>
              </w:rPr>
            </w:pPr>
            <w:r>
              <w:rPr>
                <w:spacing w:val="-4"/>
                <w:sz w:val="18"/>
                <w:szCs w:val="18"/>
              </w:rPr>
              <w:t>96</w:t>
            </w:r>
          </w:p>
        </w:tc>
        <w:tc>
          <w:tcPr>
            <w:tcW w:w="2265" w:type="dxa"/>
          </w:tcPr>
          <w:p>
            <w:pPr>
              <w:pStyle w:val="12"/>
              <w:spacing w:before="226" w:line="220" w:lineRule="auto"/>
              <w:jc w:val="center"/>
              <w:rPr>
                <w:sz w:val="18"/>
                <w:szCs w:val="18"/>
              </w:rPr>
            </w:pPr>
            <w:r>
              <w:rPr>
                <w:spacing w:val="-1"/>
                <w:sz w:val="18"/>
                <w:szCs w:val="18"/>
              </w:rPr>
              <w:t>轿内检修操作功能</w:t>
            </w:r>
          </w:p>
        </w:tc>
        <w:tc>
          <w:tcPr>
            <w:tcW w:w="7410" w:type="dxa"/>
          </w:tcPr>
          <w:p>
            <w:pPr>
              <w:pStyle w:val="12"/>
              <w:spacing w:before="69" w:line="282" w:lineRule="auto"/>
              <w:ind w:left="112" w:right="33"/>
              <w:rPr>
                <w:sz w:val="18"/>
                <w:szCs w:val="18"/>
                <w:lang w:eastAsia="zh-CN"/>
              </w:rPr>
            </w:pPr>
            <w:r>
              <w:rPr>
                <w:spacing w:val="-4"/>
                <w:sz w:val="18"/>
                <w:szCs w:val="18"/>
                <w:lang w:eastAsia="zh-CN"/>
              </w:rPr>
              <w:t>操作人员通过轿厢里面的操纵箱检修开关，对电梯进行慢速（15m/min）</w:t>
            </w:r>
            <w:r>
              <w:rPr>
                <w:spacing w:val="-1"/>
                <w:sz w:val="18"/>
                <w:szCs w:val="18"/>
                <w:lang w:eastAsia="zh-CN"/>
              </w:rPr>
              <w:t>检修运行，以电动的方式控制电梯上、下行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3" w:lineRule="auto"/>
              <w:ind w:left="351"/>
              <w:rPr>
                <w:sz w:val="18"/>
                <w:szCs w:val="18"/>
              </w:rPr>
            </w:pPr>
            <w:r>
              <w:rPr>
                <w:spacing w:val="-4"/>
                <w:sz w:val="18"/>
                <w:szCs w:val="18"/>
              </w:rPr>
              <w:t>97</w:t>
            </w:r>
          </w:p>
        </w:tc>
        <w:tc>
          <w:tcPr>
            <w:tcW w:w="2265" w:type="dxa"/>
          </w:tcPr>
          <w:p>
            <w:pPr>
              <w:pStyle w:val="12"/>
              <w:spacing w:before="69" w:line="219" w:lineRule="auto"/>
              <w:jc w:val="center"/>
              <w:rPr>
                <w:sz w:val="18"/>
                <w:szCs w:val="18"/>
              </w:rPr>
            </w:pPr>
            <w:r>
              <w:rPr>
                <w:spacing w:val="-2"/>
                <w:sz w:val="18"/>
                <w:szCs w:val="18"/>
              </w:rPr>
              <w:t>抗电磁干扰功能</w:t>
            </w:r>
          </w:p>
        </w:tc>
        <w:tc>
          <w:tcPr>
            <w:tcW w:w="7410" w:type="dxa"/>
          </w:tcPr>
          <w:p>
            <w:pPr>
              <w:pStyle w:val="12"/>
              <w:spacing w:before="69" w:line="219" w:lineRule="auto"/>
              <w:ind w:left="133"/>
              <w:rPr>
                <w:sz w:val="18"/>
                <w:szCs w:val="18"/>
                <w:lang w:eastAsia="zh-CN"/>
              </w:rPr>
            </w:pPr>
            <w:r>
              <w:rPr>
                <w:spacing w:val="-2"/>
                <w:sz w:val="18"/>
                <w:szCs w:val="18"/>
                <w:lang w:eastAsia="zh-CN"/>
              </w:rPr>
              <w:t>电梯通讯线路不受其余信号电磁干扰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3" w:line="183" w:lineRule="auto"/>
              <w:ind w:left="351"/>
              <w:rPr>
                <w:sz w:val="18"/>
                <w:szCs w:val="18"/>
              </w:rPr>
            </w:pPr>
            <w:r>
              <w:rPr>
                <w:spacing w:val="-4"/>
                <w:sz w:val="18"/>
                <w:szCs w:val="18"/>
              </w:rPr>
              <w:t>98</w:t>
            </w:r>
          </w:p>
        </w:tc>
        <w:tc>
          <w:tcPr>
            <w:tcW w:w="2265" w:type="dxa"/>
          </w:tcPr>
          <w:p>
            <w:pPr>
              <w:pStyle w:val="12"/>
              <w:spacing w:before="225" w:line="220" w:lineRule="auto"/>
              <w:jc w:val="center"/>
              <w:rPr>
                <w:sz w:val="18"/>
                <w:szCs w:val="18"/>
                <w:lang w:eastAsia="zh-CN"/>
              </w:rPr>
            </w:pPr>
            <w:r>
              <w:rPr>
                <w:spacing w:val="-1"/>
                <w:sz w:val="18"/>
                <w:szCs w:val="18"/>
                <w:lang w:eastAsia="zh-CN"/>
              </w:rPr>
              <w:t>轿厢内操纵外叫内显示功能</w:t>
            </w:r>
          </w:p>
        </w:tc>
        <w:tc>
          <w:tcPr>
            <w:tcW w:w="7410" w:type="dxa"/>
          </w:tcPr>
          <w:p>
            <w:pPr>
              <w:pStyle w:val="12"/>
              <w:spacing w:before="69" w:line="282" w:lineRule="auto"/>
              <w:ind w:left="116" w:right="108" w:hanging="4"/>
              <w:rPr>
                <w:sz w:val="18"/>
                <w:szCs w:val="18"/>
                <w:lang w:eastAsia="zh-CN"/>
              </w:rPr>
            </w:pPr>
            <w:r>
              <w:rPr>
                <w:spacing w:val="2"/>
                <w:sz w:val="18"/>
                <w:szCs w:val="18"/>
                <w:lang w:eastAsia="zh-CN"/>
              </w:rPr>
              <w:t>在有司机的情况下，轿内操纵显示板显示外呼楼层数，</w:t>
            </w:r>
            <w:r>
              <w:rPr>
                <w:spacing w:val="1"/>
                <w:sz w:val="18"/>
                <w:szCs w:val="18"/>
                <w:lang w:eastAsia="zh-CN"/>
              </w:rPr>
              <w:t>方便司机提前</w:t>
            </w:r>
            <w:r>
              <w:rPr>
                <w:spacing w:val="-2"/>
                <w:sz w:val="18"/>
                <w:szCs w:val="18"/>
                <w:lang w:eastAsia="zh-CN"/>
              </w:rPr>
              <w:t>知道停靠楼层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3" w:lineRule="auto"/>
              <w:ind w:left="351"/>
              <w:rPr>
                <w:sz w:val="18"/>
                <w:szCs w:val="18"/>
              </w:rPr>
            </w:pPr>
            <w:r>
              <w:rPr>
                <w:spacing w:val="-4"/>
                <w:sz w:val="18"/>
                <w:szCs w:val="18"/>
              </w:rPr>
              <w:t>98</w:t>
            </w:r>
          </w:p>
        </w:tc>
        <w:tc>
          <w:tcPr>
            <w:tcW w:w="2265" w:type="dxa"/>
          </w:tcPr>
          <w:p>
            <w:pPr>
              <w:pStyle w:val="12"/>
              <w:spacing w:before="71" w:line="220" w:lineRule="auto"/>
              <w:jc w:val="center"/>
              <w:rPr>
                <w:sz w:val="18"/>
                <w:szCs w:val="18"/>
              </w:rPr>
            </w:pPr>
            <w:r>
              <w:rPr>
                <w:spacing w:val="-4"/>
                <w:sz w:val="18"/>
                <w:szCs w:val="18"/>
              </w:rPr>
              <w:t>电梯服务支援系统</w:t>
            </w:r>
          </w:p>
        </w:tc>
        <w:tc>
          <w:tcPr>
            <w:tcW w:w="7410" w:type="dxa"/>
          </w:tcPr>
          <w:p>
            <w:pPr>
              <w:pStyle w:val="12"/>
              <w:spacing w:before="70" w:line="221" w:lineRule="auto"/>
              <w:ind w:left="112"/>
              <w:rPr>
                <w:sz w:val="18"/>
                <w:szCs w:val="18"/>
                <w:lang w:eastAsia="zh-CN"/>
              </w:rPr>
            </w:pPr>
            <w:r>
              <w:rPr>
                <w:spacing w:val="-1"/>
                <w:sz w:val="18"/>
                <w:szCs w:val="18"/>
                <w:lang w:eastAsia="zh-CN"/>
              </w:rPr>
              <w:t>通过无线网络平台实施（此功能须免费配置）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18"/>
              <w:rPr>
                <w:sz w:val="18"/>
                <w:szCs w:val="18"/>
                <w:lang w:eastAsia="zh-CN"/>
              </w:rPr>
            </w:pPr>
            <w:r>
              <w:rPr>
                <w:rFonts w:hint="eastAsia"/>
                <w:spacing w:val="-7"/>
                <w:sz w:val="18"/>
                <w:szCs w:val="18"/>
                <w:lang w:eastAsia="zh-CN"/>
              </w:rPr>
              <w:t>99</w:t>
            </w:r>
          </w:p>
        </w:tc>
        <w:tc>
          <w:tcPr>
            <w:tcW w:w="2265" w:type="dxa"/>
          </w:tcPr>
          <w:p>
            <w:pPr>
              <w:pStyle w:val="12"/>
              <w:spacing w:before="226" w:line="221" w:lineRule="auto"/>
              <w:jc w:val="center"/>
              <w:rPr>
                <w:sz w:val="18"/>
                <w:szCs w:val="18"/>
              </w:rPr>
            </w:pPr>
            <w:r>
              <w:rPr>
                <w:spacing w:val="-2"/>
                <w:sz w:val="18"/>
                <w:szCs w:val="18"/>
              </w:rPr>
              <w:t>物联网远程监控</w:t>
            </w:r>
          </w:p>
        </w:tc>
        <w:tc>
          <w:tcPr>
            <w:tcW w:w="7410" w:type="dxa"/>
          </w:tcPr>
          <w:p>
            <w:pPr>
              <w:pStyle w:val="12"/>
              <w:spacing w:before="71" w:line="281" w:lineRule="auto"/>
              <w:ind w:left="116" w:right="108"/>
              <w:rPr>
                <w:sz w:val="18"/>
                <w:szCs w:val="18"/>
                <w:lang w:eastAsia="zh-CN"/>
              </w:rPr>
            </w:pPr>
            <w:r>
              <w:rPr>
                <w:spacing w:val="2"/>
                <w:sz w:val="18"/>
                <w:szCs w:val="18"/>
                <w:highlight w:val="none"/>
                <w:lang w:eastAsia="zh-CN"/>
              </w:rPr>
              <w:t>具有可实时远程监视电梯运行参数的功能</w:t>
            </w:r>
            <w:r>
              <w:rPr>
                <w:rFonts w:hint="eastAsia"/>
                <w:spacing w:val="2"/>
                <w:sz w:val="18"/>
                <w:szCs w:val="18"/>
                <w:highlight w:val="none"/>
                <w:lang w:eastAsia="zh-CN"/>
              </w:rPr>
              <w:t>(能够实时监测各电梯的运行状态</w:t>
            </w:r>
            <w:r>
              <w:rPr>
                <w:spacing w:val="2"/>
                <w:sz w:val="18"/>
                <w:szCs w:val="18"/>
                <w:highlight w:val="none"/>
                <w:lang w:eastAsia="zh-CN"/>
              </w:rPr>
              <w:t>,</w:t>
            </w:r>
            <w:r>
              <w:rPr>
                <w:rFonts w:hint="eastAsia"/>
                <w:spacing w:val="2"/>
                <w:sz w:val="18"/>
                <w:szCs w:val="18"/>
                <w:highlight w:val="none"/>
                <w:lang w:eastAsia="zh-CN"/>
              </w:rPr>
              <w:t>包括电梯的当前位置、运行方向、载重、速度、次数等)</w:t>
            </w:r>
            <w:r>
              <w:rPr>
                <w:spacing w:val="2"/>
                <w:sz w:val="18"/>
                <w:szCs w:val="18"/>
                <w:highlight w:val="none"/>
                <w:lang w:eastAsia="zh-CN"/>
              </w:rPr>
              <w:t>，能集成到医院现有</w:t>
            </w:r>
            <w:r>
              <w:rPr>
                <w:spacing w:val="1"/>
                <w:sz w:val="18"/>
                <w:szCs w:val="18"/>
                <w:highlight w:val="none"/>
                <w:lang w:eastAsia="zh-CN"/>
              </w:rPr>
              <w:t>信息化系统，完成对接调试并在医院信息系统上显示，可以升级</w:t>
            </w:r>
            <w:r>
              <w:rPr>
                <w:spacing w:val="-1"/>
                <w:sz w:val="18"/>
                <w:szCs w:val="18"/>
                <w:highlight w:val="none"/>
                <w:lang w:eastAsia="zh-CN"/>
              </w:rPr>
              <w:t>并具有兼容功能，接口免费开放。</w:t>
            </w:r>
            <w:r>
              <w:rPr>
                <w:rFonts w:hint="eastAsia"/>
                <w:spacing w:val="-1"/>
                <w:sz w:val="18"/>
                <w:szCs w:val="18"/>
                <w:highlight w:val="none"/>
                <w:lang w:eastAsia="zh-CN"/>
              </w:rPr>
              <w:t>实现故障报警、困人报警等功能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18"/>
              <w:rPr>
                <w:spacing w:val="-7"/>
                <w:sz w:val="18"/>
                <w:szCs w:val="18"/>
                <w:lang w:eastAsia="zh-CN"/>
              </w:rPr>
            </w:pPr>
          </w:p>
        </w:tc>
        <w:tc>
          <w:tcPr>
            <w:tcW w:w="2265" w:type="dxa"/>
            <w:vAlign w:val="center"/>
          </w:tcPr>
          <w:p>
            <w:pPr>
              <w:jc w:val="center"/>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电梯刷卡功能</w:t>
            </w:r>
          </w:p>
        </w:tc>
        <w:tc>
          <w:tcPr>
            <w:tcW w:w="7410" w:type="dxa"/>
            <w:vAlign w:val="center"/>
          </w:tcPr>
          <w:p>
            <w:pPr>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DT4和DT8具有轿内和外呼电梯刷卡系统功</w:t>
            </w:r>
            <w:r>
              <w:rPr>
                <w:rFonts w:hint="eastAsia" w:ascii="宋体" w:hAnsi="宋体" w:eastAsia="宋体" w:cs="宋体"/>
                <w:color w:val="auto"/>
                <w:spacing w:val="2"/>
                <w:sz w:val="18"/>
                <w:szCs w:val="18"/>
                <w:lang w:eastAsia="zh-CN"/>
              </w:rPr>
              <w:t>能，（要求加密，防止复制盗刷）能集成到医院现有电梯刷卡系统，可以升级并具有兼容功能，接口免费开放，完成调试投入使用。（</w:t>
            </w:r>
            <w:r>
              <w:rPr>
                <w:rFonts w:hint="eastAsia"/>
                <w:color w:val="auto"/>
                <w:spacing w:val="-4"/>
                <w:sz w:val="18"/>
                <w:szCs w:val="18"/>
                <w:lang w:eastAsia="zh-CN"/>
              </w:rPr>
              <w:t>具体实施电梯可根据院方需求再行调整）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7" w:line="184" w:lineRule="auto"/>
              <w:ind w:left="318"/>
              <w:rPr>
                <w:sz w:val="18"/>
                <w:szCs w:val="18"/>
                <w:lang w:eastAsia="zh-CN"/>
              </w:rPr>
            </w:pPr>
            <w:r>
              <w:rPr>
                <w:spacing w:val="-7"/>
                <w:sz w:val="18"/>
                <w:szCs w:val="18"/>
              </w:rPr>
              <w:t>10</w:t>
            </w:r>
            <w:r>
              <w:rPr>
                <w:rFonts w:hint="eastAsia"/>
                <w:spacing w:val="-7"/>
                <w:sz w:val="18"/>
                <w:szCs w:val="18"/>
                <w:lang w:eastAsia="zh-CN"/>
              </w:rPr>
              <w:t>0</w:t>
            </w:r>
          </w:p>
        </w:tc>
        <w:tc>
          <w:tcPr>
            <w:tcW w:w="2265" w:type="dxa"/>
          </w:tcPr>
          <w:p>
            <w:pPr>
              <w:pStyle w:val="12"/>
              <w:spacing w:before="70" w:line="220" w:lineRule="auto"/>
              <w:jc w:val="center"/>
              <w:rPr>
                <w:sz w:val="18"/>
                <w:szCs w:val="18"/>
                <w:lang w:eastAsia="zh-CN"/>
              </w:rPr>
            </w:pPr>
            <w:r>
              <w:rPr>
                <w:spacing w:val="-2"/>
                <w:sz w:val="18"/>
                <w:szCs w:val="18"/>
                <w:lang w:eastAsia="zh-CN"/>
              </w:rPr>
              <w:t>医用级空气净化消毒系统</w:t>
            </w:r>
          </w:p>
        </w:tc>
        <w:tc>
          <w:tcPr>
            <w:tcW w:w="7410" w:type="dxa"/>
          </w:tcPr>
          <w:p>
            <w:pPr>
              <w:pStyle w:val="12"/>
              <w:spacing w:before="69" w:line="221" w:lineRule="auto"/>
              <w:ind w:left="109"/>
              <w:rPr>
                <w:sz w:val="18"/>
                <w:szCs w:val="18"/>
                <w:lang w:eastAsia="zh-CN"/>
              </w:rPr>
            </w:pPr>
            <w:r>
              <w:rPr>
                <w:rFonts w:hint="eastAsia"/>
                <w:spacing w:val="-1"/>
                <w:sz w:val="18"/>
                <w:szCs w:val="18"/>
                <w:highlight w:val="none"/>
                <w:lang w:eastAsia="zh-CN"/>
              </w:rPr>
              <w:t>客梯和医梯</w:t>
            </w:r>
            <w:r>
              <w:rPr>
                <w:spacing w:val="-1"/>
                <w:sz w:val="18"/>
                <w:szCs w:val="18"/>
                <w:highlight w:val="none"/>
                <w:lang w:eastAsia="zh-CN"/>
              </w:rPr>
              <w:t>均需具备</w:t>
            </w:r>
            <w:r>
              <w:rPr>
                <w:rFonts w:hint="eastAsia"/>
                <w:spacing w:val="-1"/>
                <w:sz w:val="18"/>
                <w:szCs w:val="18"/>
                <w:highlight w:val="none"/>
                <w:lang w:eastAsia="zh-CN"/>
              </w:rPr>
              <w:t>（电子空气消毒），换气扇满足乘客大流量换气需求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5" w:type="dxa"/>
          </w:tcPr>
          <w:p>
            <w:pPr>
              <w:spacing w:line="250" w:lineRule="auto"/>
              <w:rPr>
                <w:lang w:eastAsia="zh-CN"/>
              </w:rPr>
            </w:pPr>
          </w:p>
          <w:p>
            <w:pPr>
              <w:pStyle w:val="12"/>
              <w:spacing w:before="59" w:line="184" w:lineRule="auto"/>
              <w:ind w:left="318"/>
              <w:rPr>
                <w:sz w:val="18"/>
                <w:szCs w:val="18"/>
                <w:lang w:eastAsia="zh-CN"/>
              </w:rPr>
            </w:pPr>
            <w:r>
              <w:rPr>
                <w:spacing w:val="-7"/>
                <w:sz w:val="18"/>
                <w:szCs w:val="18"/>
              </w:rPr>
              <w:t>10</w:t>
            </w:r>
            <w:r>
              <w:rPr>
                <w:rFonts w:hint="eastAsia"/>
                <w:spacing w:val="-7"/>
                <w:sz w:val="18"/>
                <w:szCs w:val="18"/>
                <w:lang w:eastAsia="zh-CN"/>
              </w:rPr>
              <w:t>1</w:t>
            </w:r>
          </w:p>
        </w:tc>
        <w:tc>
          <w:tcPr>
            <w:tcW w:w="2265" w:type="dxa"/>
          </w:tcPr>
          <w:p>
            <w:pPr>
              <w:pStyle w:val="12"/>
              <w:spacing w:before="283" w:line="220" w:lineRule="auto"/>
              <w:jc w:val="center"/>
              <w:rPr>
                <w:sz w:val="18"/>
                <w:szCs w:val="18"/>
                <w:highlight w:val="none"/>
              </w:rPr>
            </w:pPr>
            <w:r>
              <w:rPr>
                <w:spacing w:val="-4"/>
                <w:sz w:val="18"/>
                <w:szCs w:val="18"/>
                <w:highlight w:val="none"/>
              </w:rPr>
              <w:t>电力节能反馈装置</w:t>
            </w:r>
          </w:p>
        </w:tc>
        <w:tc>
          <w:tcPr>
            <w:tcW w:w="7410" w:type="dxa"/>
          </w:tcPr>
          <w:p>
            <w:pPr>
              <w:pStyle w:val="12"/>
              <w:spacing w:before="283" w:line="219" w:lineRule="auto"/>
              <w:ind w:left="115"/>
              <w:rPr>
                <w:sz w:val="18"/>
                <w:szCs w:val="18"/>
                <w:highlight w:val="none"/>
                <w:lang w:eastAsia="zh-CN"/>
              </w:rPr>
            </w:pPr>
            <w:r>
              <w:rPr>
                <w:spacing w:val="-1"/>
                <w:sz w:val="18"/>
                <w:szCs w:val="18"/>
                <w:highlight w:val="none"/>
                <w:lang w:eastAsia="zh-CN"/>
              </w:rPr>
              <w:t>配置电力节能反馈装置</w:t>
            </w:r>
            <w:r>
              <w:rPr>
                <w:rFonts w:hint="eastAsia"/>
                <w:spacing w:val="-1"/>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4" w:lineRule="auto"/>
              <w:ind w:left="318"/>
              <w:rPr>
                <w:sz w:val="18"/>
                <w:szCs w:val="18"/>
                <w:lang w:eastAsia="zh-CN"/>
              </w:rPr>
            </w:pPr>
            <w:r>
              <w:rPr>
                <w:spacing w:val="-7"/>
                <w:sz w:val="18"/>
                <w:szCs w:val="18"/>
              </w:rPr>
              <w:t>10</w:t>
            </w:r>
            <w:r>
              <w:rPr>
                <w:rFonts w:hint="eastAsia"/>
                <w:spacing w:val="-7"/>
                <w:sz w:val="18"/>
                <w:szCs w:val="18"/>
                <w:lang w:eastAsia="zh-CN"/>
              </w:rPr>
              <w:t>2</w:t>
            </w:r>
          </w:p>
        </w:tc>
        <w:tc>
          <w:tcPr>
            <w:tcW w:w="2265" w:type="dxa"/>
          </w:tcPr>
          <w:p>
            <w:pPr>
              <w:pStyle w:val="12"/>
              <w:spacing w:before="70" w:line="221" w:lineRule="auto"/>
              <w:jc w:val="center"/>
              <w:rPr>
                <w:color w:val="auto"/>
                <w:sz w:val="18"/>
                <w:szCs w:val="18"/>
                <w:highlight w:val="none"/>
              </w:rPr>
            </w:pPr>
            <w:r>
              <w:rPr>
                <w:color w:val="auto"/>
                <w:spacing w:val="-8"/>
                <w:sz w:val="18"/>
                <w:szCs w:val="18"/>
                <w:highlight w:val="none"/>
              </w:rPr>
              <w:t>电梯导轨</w:t>
            </w:r>
          </w:p>
        </w:tc>
        <w:tc>
          <w:tcPr>
            <w:tcW w:w="7410" w:type="dxa"/>
          </w:tcPr>
          <w:p>
            <w:pPr>
              <w:pStyle w:val="12"/>
              <w:spacing w:before="70" w:line="221" w:lineRule="auto"/>
              <w:ind w:left="133"/>
              <w:rPr>
                <w:color w:val="auto"/>
                <w:sz w:val="18"/>
                <w:szCs w:val="18"/>
                <w:highlight w:val="none"/>
                <w:lang w:eastAsia="zh-CN"/>
              </w:rPr>
            </w:pPr>
            <w:r>
              <w:rPr>
                <w:rFonts w:hint="eastAsia"/>
                <w:color w:val="auto"/>
                <w:sz w:val="18"/>
                <w:szCs w:val="18"/>
                <w:highlight w:val="none"/>
                <w:lang w:eastAsia="zh-CN"/>
              </w:rPr>
              <w:t>≥1000kg轿厢主导轨配置T89及以上,≥1600kg轿厢主导轨配置T114及以上，</w:t>
            </w:r>
            <w:r>
              <w:rPr>
                <w:rFonts w:hint="eastAsia"/>
                <w:sz w:val="18"/>
                <w:szCs w:val="18"/>
                <w:highlight w:val="none"/>
                <w:lang w:eastAsia="zh-CN"/>
              </w:rPr>
              <w:t>电梯主、副导轨须配置实心导轨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8" w:line="184" w:lineRule="auto"/>
              <w:ind w:left="318"/>
              <w:rPr>
                <w:sz w:val="18"/>
                <w:szCs w:val="18"/>
                <w:lang w:eastAsia="zh-CN"/>
              </w:rPr>
            </w:pPr>
            <w:r>
              <w:rPr>
                <w:spacing w:val="-6"/>
                <w:sz w:val="18"/>
                <w:szCs w:val="18"/>
              </w:rPr>
              <w:t>10</w:t>
            </w:r>
            <w:r>
              <w:rPr>
                <w:rFonts w:hint="eastAsia"/>
                <w:spacing w:val="-6"/>
                <w:sz w:val="18"/>
                <w:szCs w:val="18"/>
                <w:lang w:eastAsia="zh-CN"/>
              </w:rPr>
              <w:t>3</w:t>
            </w:r>
          </w:p>
        </w:tc>
        <w:tc>
          <w:tcPr>
            <w:tcW w:w="2265" w:type="dxa"/>
          </w:tcPr>
          <w:p>
            <w:pPr>
              <w:pStyle w:val="12"/>
              <w:spacing w:before="70" w:line="220" w:lineRule="auto"/>
              <w:jc w:val="center"/>
              <w:rPr>
                <w:color w:val="auto"/>
                <w:sz w:val="18"/>
                <w:szCs w:val="18"/>
                <w:lang w:eastAsia="zh-CN"/>
              </w:rPr>
            </w:pPr>
            <w:r>
              <w:rPr>
                <w:color w:val="auto"/>
                <w:spacing w:val="-2"/>
                <w:sz w:val="18"/>
                <w:szCs w:val="18"/>
                <w:lang w:eastAsia="zh-CN"/>
              </w:rPr>
              <w:t>断电应急自动平层功能</w:t>
            </w:r>
          </w:p>
        </w:tc>
        <w:tc>
          <w:tcPr>
            <w:tcW w:w="7410" w:type="dxa"/>
          </w:tcPr>
          <w:p>
            <w:pPr>
              <w:pStyle w:val="12"/>
              <w:spacing w:before="70" w:line="220" w:lineRule="auto"/>
              <w:ind w:left="124"/>
              <w:rPr>
                <w:color w:val="auto"/>
                <w:sz w:val="18"/>
                <w:szCs w:val="18"/>
                <w:lang w:eastAsia="zh-CN"/>
              </w:rPr>
            </w:pPr>
            <w:r>
              <w:rPr>
                <w:color w:val="auto"/>
                <w:spacing w:val="-2"/>
                <w:sz w:val="18"/>
                <w:szCs w:val="18"/>
                <w:lang w:eastAsia="zh-CN"/>
              </w:rPr>
              <w:t>当电梯断电后，电梯自动就近平层开门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5" w:type="dxa"/>
          </w:tcPr>
          <w:p>
            <w:pPr>
              <w:pStyle w:val="12"/>
              <w:spacing w:before="99" w:line="184" w:lineRule="auto"/>
              <w:ind w:left="318"/>
              <w:rPr>
                <w:sz w:val="18"/>
                <w:szCs w:val="18"/>
                <w:lang w:eastAsia="zh-CN"/>
              </w:rPr>
            </w:pPr>
            <w:r>
              <w:rPr>
                <w:spacing w:val="-6"/>
                <w:sz w:val="18"/>
                <w:szCs w:val="18"/>
              </w:rPr>
              <w:t>10</w:t>
            </w:r>
            <w:r>
              <w:rPr>
                <w:rFonts w:hint="eastAsia"/>
                <w:spacing w:val="-6"/>
                <w:sz w:val="18"/>
                <w:szCs w:val="18"/>
                <w:lang w:eastAsia="zh-CN"/>
              </w:rPr>
              <w:t>4</w:t>
            </w:r>
          </w:p>
        </w:tc>
        <w:tc>
          <w:tcPr>
            <w:tcW w:w="2265" w:type="dxa"/>
          </w:tcPr>
          <w:p>
            <w:pPr>
              <w:pStyle w:val="12"/>
              <w:spacing w:before="72" w:line="220" w:lineRule="auto"/>
              <w:jc w:val="center"/>
              <w:rPr>
                <w:sz w:val="18"/>
                <w:szCs w:val="18"/>
              </w:rPr>
            </w:pPr>
            <w:r>
              <w:rPr>
                <w:spacing w:val="-2"/>
                <w:sz w:val="18"/>
                <w:szCs w:val="18"/>
              </w:rPr>
              <w:t>儿童安全乘坐功能</w:t>
            </w:r>
          </w:p>
        </w:tc>
        <w:tc>
          <w:tcPr>
            <w:tcW w:w="7410" w:type="dxa"/>
          </w:tcPr>
          <w:p>
            <w:pPr>
              <w:pStyle w:val="12"/>
              <w:spacing w:before="72" w:line="219" w:lineRule="auto"/>
              <w:ind w:left="112"/>
              <w:rPr>
                <w:sz w:val="18"/>
                <w:szCs w:val="18"/>
                <w:lang w:eastAsia="zh-CN"/>
              </w:rPr>
            </w:pPr>
            <w:r>
              <w:rPr>
                <w:spacing w:val="-1"/>
                <w:sz w:val="18"/>
                <w:szCs w:val="18"/>
                <w:lang w:eastAsia="zh-CN"/>
              </w:rPr>
              <w:t>轿厢内采用智能摄像头，避免儿童单独乘坐或遗留在电梯内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18"/>
              <w:rPr>
                <w:sz w:val="18"/>
                <w:szCs w:val="18"/>
                <w:lang w:eastAsia="zh-CN"/>
              </w:rPr>
            </w:pPr>
            <w:r>
              <w:rPr>
                <w:spacing w:val="-7"/>
                <w:sz w:val="18"/>
                <w:szCs w:val="18"/>
              </w:rPr>
              <w:t>1</w:t>
            </w:r>
            <w:r>
              <w:rPr>
                <w:rFonts w:hint="eastAsia"/>
                <w:spacing w:val="-7"/>
                <w:sz w:val="18"/>
                <w:szCs w:val="18"/>
                <w:lang w:eastAsia="zh-CN"/>
              </w:rPr>
              <w:t>05</w:t>
            </w:r>
          </w:p>
        </w:tc>
        <w:tc>
          <w:tcPr>
            <w:tcW w:w="2265" w:type="dxa"/>
          </w:tcPr>
          <w:p>
            <w:pPr>
              <w:pStyle w:val="12"/>
              <w:spacing w:before="71" w:line="281" w:lineRule="auto"/>
              <w:ind w:right="160"/>
              <w:jc w:val="center"/>
              <w:rPr>
                <w:sz w:val="18"/>
                <w:szCs w:val="18"/>
                <w:lang w:eastAsia="zh-CN"/>
              </w:rPr>
            </w:pPr>
            <w:r>
              <w:rPr>
                <w:spacing w:val="-3"/>
                <w:sz w:val="18"/>
                <w:szCs w:val="18"/>
                <w:lang w:eastAsia="zh-CN"/>
              </w:rPr>
              <w:t>电梯与智能物流小车智能化</w:t>
            </w:r>
            <w:r>
              <w:rPr>
                <w:spacing w:val="-6"/>
                <w:sz w:val="18"/>
                <w:szCs w:val="18"/>
                <w:lang w:eastAsia="zh-CN"/>
              </w:rPr>
              <w:t>管理</w:t>
            </w:r>
          </w:p>
        </w:tc>
        <w:tc>
          <w:tcPr>
            <w:tcW w:w="7410" w:type="dxa"/>
          </w:tcPr>
          <w:p>
            <w:pPr>
              <w:pStyle w:val="12"/>
              <w:spacing w:before="71" w:line="281" w:lineRule="auto"/>
              <w:ind w:left="114" w:right="107" w:hanging="5"/>
              <w:rPr>
                <w:sz w:val="18"/>
                <w:szCs w:val="18"/>
                <w:lang w:eastAsia="zh-CN"/>
              </w:rPr>
            </w:pPr>
            <w:r>
              <w:rPr>
                <w:rFonts w:hint="eastAsia"/>
                <w:color w:val="auto"/>
                <w:spacing w:val="-3"/>
                <w:sz w:val="18"/>
                <w:szCs w:val="18"/>
                <w:lang w:eastAsia="zh-CN"/>
              </w:rPr>
              <w:t>住院楼</w:t>
            </w:r>
            <w:r>
              <w:rPr>
                <w:color w:val="auto"/>
                <w:spacing w:val="-3"/>
                <w:sz w:val="18"/>
                <w:szCs w:val="18"/>
                <w:lang w:eastAsia="zh-CN"/>
              </w:rPr>
              <w:t>DT</w:t>
            </w:r>
            <w:r>
              <w:rPr>
                <w:rFonts w:hint="eastAsia"/>
                <w:color w:val="auto"/>
                <w:spacing w:val="-3"/>
                <w:sz w:val="18"/>
                <w:szCs w:val="18"/>
                <w:lang w:eastAsia="zh-CN"/>
              </w:rPr>
              <w:t>4、DT8</w:t>
            </w:r>
            <w:r>
              <w:rPr>
                <w:color w:val="auto"/>
                <w:spacing w:val="-3"/>
                <w:sz w:val="18"/>
                <w:szCs w:val="18"/>
                <w:lang w:eastAsia="zh-CN"/>
              </w:rPr>
              <w:t>电梯和手术室DT</w:t>
            </w:r>
            <w:r>
              <w:rPr>
                <w:rFonts w:hint="eastAsia"/>
                <w:color w:val="auto"/>
                <w:spacing w:val="-3"/>
                <w:sz w:val="18"/>
                <w:szCs w:val="18"/>
                <w:lang w:eastAsia="zh-CN"/>
              </w:rPr>
              <w:t>10、DT11电梯</w:t>
            </w:r>
            <w:r>
              <w:rPr>
                <w:color w:val="auto"/>
                <w:spacing w:val="-3"/>
                <w:sz w:val="18"/>
                <w:szCs w:val="18"/>
                <w:lang w:eastAsia="zh-CN"/>
              </w:rPr>
              <w:t>与智能物流小车设置信息交互功能，实现</w:t>
            </w:r>
            <w:r>
              <w:rPr>
                <w:rFonts w:hint="eastAsia"/>
                <w:color w:val="auto"/>
                <w:spacing w:val="-4"/>
                <w:sz w:val="18"/>
                <w:szCs w:val="18"/>
                <w:lang w:eastAsia="zh-CN"/>
              </w:rPr>
              <w:t>物流</w:t>
            </w:r>
            <w:r>
              <w:rPr>
                <w:color w:val="auto"/>
                <w:spacing w:val="-4"/>
                <w:sz w:val="18"/>
                <w:szCs w:val="18"/>
                <w:lang w:eastAsia="zh-CN"/>
              </w:rPr>
              <w:t>小车智能</w:t>
            </w:r>
            <w:r>
              <w:rPr>
                <w:rFonts w:hint="eastAsia"/>
                <w:color w:val="auto"/>
                <w:spacing w:val="-4"/>
                <w:sz w:val="18"/>
                <w:szCs w:val="18"/>
                <w:lang w:eastAsia="zh-CN"/>
              </w:rPr>
              <w:t>自主召梯、乘梯（需与开发物流</w:t>
            </w:r>
            <w:r>
              <w:rPr>
                <w:color w:val="auto"/>
                <w:spacing w:val="-4"/>
                <w:sz w:val="18"/>
                <w:szCs w:val="18"/>
                <w:lang w:eastAsia="zh-CN"/>
              </w:rPr>
              <w:t>小车</w:t>
            </w:r>
            <w:r>
              <w:rPr>
                <w:rFonts w:hint="eastAsia"/>
                <w:color w:val="auto"/>
                <w:spacing w:val="-4"/>
                <w:sz w:val="18"/>
                <w:szCs w:val="18"/>
                <w:lang w:eastAsia="zh-CN"/>
              </w:rPr>
              <w:t>公司进行技术对接，具体实施电梯可根据院方需求再行调整）</w:t>
            </w:r>
            <w:r>
              <w:rPr>
                <w:color w:val="auto"/>
                <w:spacing w:val="-5"/>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18"/>
              <w:rPr>
                <w:spacing w:val="-7"/>
                <w:sz w:val="18"/>
                <w:szCs w:val="18"/>
                <w:lang w:eastAsia="zh-CN"/>
              </w:rPr>
            </w:pPr>
            <w:r>
              <w:rPr>
                <w:rFonts w:hint="eastAsia"/>
                <w:spacing w:val="-7"/>
                <w:sz w:val="18"/>
                <w:szCs w:val="18"/>
                <w:lang w:eastAsia="zh-CN"/>
              </w:rPr>
              <w:t>106</w:t>
            </w:r>
          </w:p>
        </w:tc>
        <w:tc>
          <w:tcPr>
            <w:tcW w:w="2265" w:type="dxa"/>
          </w:tcPr>
          <w:p>
            <w:pPr>
              <w:pStyle w:val="12"/>
              <w:spacing w:before="71" w:line="281" w:lineRule="auto"/>
              <w:ind w:right="160"/>
              <w:jc w:val="center"/>
              <w:rPr>
                <w:spacing w:val="-3"/>
                <w:sz w:val="18"/>
                <w:szCs w:val="18"/>
                <w:lang w:eastAsia="zh-CN"/>
              </w:rPr>
            </w:pPr>
            <w:r>
              <w:rPr>
                <w:rFonts w:hint="eastAsia"/>
                <w:spacing w:val="-3"/>
                <w:sz w:val="18"/>
                <w:szCs w:val="18"/>
                <w:lang w:eastAsia="zh-CN"/>
              </w:rPr>
              <w:t>层显</w:t>
            </w:r>
          </w:p>
        </w:tc>
        <w:tc>
          <w:tcPr>
            <w:tcW w:w="7410" w:type="dxa"/>
          </w:tcPr>
          <w:p>
            <w:pPr>
              <w:pStyle w:val="12"/>
              <w:spacing w:before="71" w:line="281" w:lineRule="auto"/>
              <w:ind w:left="114" w:right="107" w:hanging="5"/>
              <w:rPr>
                <w:spacing w:val="-3"/>
                <w:sz w:val="18"/>
                <w:szCs w:val="18"/>
                <w:lang w:eastAsia="zh-CN"/>
              </w:rPr>
            </w:pPr>
            <w:r>
              <w:rPr>
                <w:rFonts w:hint="eastAsia"/>
                <w:spacing w:val="-3"/>
                <w:sz w:val="18"/>
                <w:szCs w:val="18"/>
                <w:lang w:eastAsia="zh-CN"/>
              </w:rPr>
              <w:t>轿厢外门头部位安装电梯到站提示灯，具备运行到站提示音，原厂配套，提供样册采购方选定。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18"/>
              <w:rPr>
                <w:spacing w:val="-7"/>
                <w:sz w:val="18"/>
                <w:szCs w:val="18"/>
                <w:lang w:eastAsia="zh-CN"/>
              </w:rPr>
            </w:pPr>
            <w:r>
              <w:rPr>
                <w:rFonts w:hint="eastAsia"/>
                <w:spacing w:val="-7"/>
                <w:sz w:val="18"/>
                <w:szCs w:val="18"/>
                <w:lang w:eastAsia="zh-CN"/>
              </w:rPr>
              <w:t>107</w:t>
            </w:r>
          </w:p>
        </w:tc>
        <w:tc>
          <w:tcPr>
            <w:tcW w:w="2265" w:type="dxa"/>
          </w:tcPr>
          <w:p>
            <w:pPr>
              <w:pStyle w:val="12"/>
              <w:spacing w:before="71" w:line="281" w:lineRule="auto"/>
              <w:ind w:right="160"/>
              <w:jc w:val="center"/>
              <w:rPr>
                <w:spacing w:val="-3"/>
                <w:sz w:val="18"/>
                <w:szCs w:val="18"/>
                <w:lang w:eastAsia="zh-CN"/>
              </w:rPr>
            </w:pPr>
            <w:r>
              <w:rPr>
                <w:rFonts w:hint="eastAsia"/>
                <w:spacing w:val="-3"/>
                <w:sz w:val="18"/>
                <w:szCs w:val="18"/>
                <w:lang w:eastAsia="zh-CN"/>
              </w:rPr>
              <w:t>按时停启梯功能</w:t>
            </w:r>
          </w:p>
        </w:tc>
        <w:tc>
          <w:tcPr>
            <w:tcW w:w="7410" w:type="dxa"/>
          </w:tcPr>
          <w:p>
            <w:pPr>
              <w:pStyle w:val="12"/>
              <w:spacing w:before="71" w:line="281" w:lineRule="auto"/>
              <w:ind w:left="114" w:right="107" w:hanging="5"/>
              <w:rPr>
                <w:spacing w:val="-3"/>
                <w:sz w:val="18"/>
                <w:szCs w:val="18"/>
                <w:lang w:eastAsia="zh-CN"/>
              </w:rPr>
            </w:pPr>
            <w:r>
              <w:rPr>
                <w:rFonts w:hint="eastAsia"/>
                <w:spacing w:val="-3"/>
                <w:sz w:val="18"/>
                <w:szCs w:val="18"/>
                <w:lang w:eastAsia="zh-CN"/>
              </w:rPr>
              <w:t>能在确保乘梯人安全的前提下，实现垂直梯、扶梯定时自动启停功能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18"/>
              <w:rPr>
                <w:spacing w:val="-7"/>
                <w:sz w:val="18"/>
                <w:szCs w:val="18"/>
                <w:lang w:eastAsia="zh-CN"/>
              </w:rPr>
            </w:pPr>
            <w:r>
              <w:rPr>
                <w:rFonts w:hint="eastAsia"/>
                <w:spacing w:val="-7"/>
                <w:sz w:val="18"/>
                <w:szCs w:val="18"/>
                <w:lang w:eastAsia="zh-CN"/>
              </w:rPr>
              <w:t>108</w:t>
            </w:r>
          </w:p>
        </w:tc>
        <w:tc>
          <w:tcPr>
            <w:tcW w:w="2265" w:type="dxa"/>
          </w:tcPr>
          <w:p>
            <w:pPr>
              <w:pStyle w:val="12"/>
              <w:spacing w:before="71" w:line="281" w:lineRule="auto"/>
              <w:ind w:right="160"/>
              <w:jc w:val="center"/>
              <w:rPr>
                <w:spacing w:val="-3"/>
                <w:sz w:val="18"/>
                <w:szCs w:val="18"/>
                <w:lang w:eastAsia="zh-CN"/>
              </w:rPr>
            </w:pPr>
            <w:r>
              <w:rPr>
                <w:rFonts w:hint="eastAsia"/>
                <w:spacing w:val="-3"/>
                <w:sz w:val="18"/>
                <w:szCs w:val="18"/>
                <w:lang w:eastAsia="zh-CN"/>
              </w:rPr>
              <w:t>轿内误指令消除</w:t>
            </w:r>
          </w:p>
        </w:tc>
        <w:tc>
          <w:tcPr>
            <w:tcW w:w="7410" w:type="dxa"/>
          </w:tcPr>
          <w:p>
            <w:pPr>
              <w:pStyle w:val="12"/>
              <w:spacing w:before="71" w:line="281" w:lineRule="auto"/>
              <w:ind w:left="114" w:right="107" w:hanging="5"/>
              <w:rPr>
                <w:spacing w:val="-3"/>
                <w:sz w:val="18"/>
                <w:szCs w:val="18"/>
                <w:lang w:eastAsia="zh-CN"/>
              </w:rPr>
            </w:pPr>
            <w:r>
              <w:rPr>
                <w:rFonts w:hint="eastAsia"/>
                <w:spacing w:val="-3"/>
                <w:sz w:val="18"/>
                <w:szCs w:val="18"/>
                <w:lang w:eastAsia="zh-CN"/>
              </w:rPr>
              <w:t>双击操纵箱按钮可消除误操作指令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5" w:type="dxa"/>
          </w:tcPr>
          <w:p>
            <w:pPr>
              <w:pStyle w:val="12"/>
              <w:spacing w:before="254" w:line="184" w:lineRule="auto"/>
              <w:ind w:left="318"/>
              <w:rPr>
                <w:spacing w:val="-7"/>
                <w:sz w:val="18"/>
                <w:szCs w:val="18"/>
                <w:lang w:eastAsia="zh-CN"/>
              </w:rPr>
            </w:pPr>
            <w:r>
              <w:rPr>
                <w:rFonts w:hint="eastAsia"/>
                <w:spacing w:val="-7"/>
                <w:sz w:val="18"/>
                <w:szCs w:val="18"/>
                <w:lang w:eastAsia="zh-CN"/>
              </w:rPr>
              <w:t>109</w:t>
            </w:r>
          </w:p>
        </w:tc>
        <w:tc>
          <w:tcPr>
            <w:tcW w:w="2265" w:type="dxa"/>
          </w:tcPr>
          <w:p>
            <w:pPr>
              <w:pStyle w:val="12"/>
              <w:spacing w:before="71" w:line="281" w:lineRule="auto"/>
              <w:ind w:right="160"/>
              <w:jc w:val="center"/>
              <w:rPr>
                <w:spacing w:val="-3"/>
                <w:sz w:val="18"/>
                <w:szCs w:val="18"/>
                <w:lang w:eastAsia="zh-CN"/>
              </w:rPr>
            </w:pPr>
            <w:r>
              <w:rPr>
                <w:rFonts w:hint="eastAsia"/>
                <w:spacing w:val="-3"/>
                <w:sz w:val="18"/>
                <w:szCs w:val="18"/>
                <w:lang w:eastAsia="zh-CN"/>
              </w:rPr>
              <w:t>梯控管理系统</w:t>
            </w:r>
          </w:p>
        </w:tc>
        <w:tc>
          <w:tcPr>
            <w:tcW w:w="7410" w:type="dxa"/>
          </w:tcPr>
          <w:p>
            <w:pPr>
              <w:pStyle w:val="12"/>
              <w:spacing w:before="71" w:line="281" w:lineRule="auto"/>
              <w:ind w:left="114" w:right="107" w:hanging="5"/>
              <w:rPr>
                <w:spacing w:val="-3"/>
                <w:sz w:val="18"/>
                <w:szCs w:val="18"/>
                <w:lang w:eastAsia="zh-CN"/>
              </w:rPr>
            </w:pPr>
            <w:r>
              <w:rPr>
                <w:rFonts w:hint="eastAsia"/>
                <w:spacing w:val="-3"/>
                <w:sz w:val="18"/>
                <w:szCs w:val="18"/>
                <w:lang w:eastAsia="zh-CN"/>
              </w:rPr>
              <w:t>能对电梯的选层及停靠进行科学编程，优化电梯停靠程序；同时在专用病员的接送检查电梯</w:t>
            </w:r>
            <w:r>
              <w:rPr>
                <w:rFonts w:hint="eastAsia"/>
                <w:spacing w:val="-2"/>
                <w:sz w:val="18"/>
                <w:szCs w:val="18"/>
                <w:lang w:eastAsia="zh-CN"/>
              </w:rPr>
              <w:t>全楼层</w:t>
            </w:r>
            <w:r>
              <w:rPr>
                <w:rFonts w:hint="eastAsia"/>
                <w:spacing w:val="-3"/>
                <w:sz w:val="18"/>
                <w:szCs w:val="18"/>
                <w:lang w:eastAsia="zh-CN"/>
              </w:rPr>
              <w:t>外呼箱内</w:t>
            </w:r>
            <w:r>
              <w:rPr>
                <w:rFonts w:hint="eastAsia"/>
                <w:spacing w:val="-2"/>
                <w:sz w:val="18"/>
                <w:szCs w:val="18"/>
                <w:lang w:eastAsia="zh-CN"/>
              </w:rPr>
              <w:t>配置</w:t>
            </w:r>
            <w:r>
              <w:rPr>
                <w:rFonts w:hint="eastAsia"/>
                <w:spacing w:val="-3"/>
                <w:sz w:val="18"/>
                <w:szCs w:val="18"/>
                <w:lang w:eastAsia="zh-CN"/>
              </w:rPr>
              <w:t>装设可视应急对讲用于急救使用；梯控协议免费开放，根据院方要求设置电梯运行停靠楼层，具有用户自编程功能，编程费用免费。</w:t>
            </w:r>
          </w:p>
        </w:tc>
      </w:tr>
    </w:tbl>
    <w:p>
      <w:pPr>
        <w:pStyle w:val="4"/>
        <w:spacing w:before="91" w:line="225" w:lineRule="auto"/>
        <w:ind w:left="-199" w:leftChars="-95"/>
        <w:rPr>
          <w:sz w:val="24"/>
          <w:szCs w:val="24"/>
          <w:lang w:eastAsia="zh-CN"/>
        </w:rPr>
      </w:pPr>
      <w:bookmarkStart w:id="0" w:name="_GoBack"/>
      <w:bookmarkEnd w:id="0"/>
      <w:r>
        <w:rPr>
          <w:spacing w:val="-5"/>
          <w:sz w:val="24"/>
          <w:szCs w:val="24"/>
          <w:lang w:eastAsia="zh-CN"/>
        </w:rPr>
        <w:t>注：</w:t>
      </w:r>
    </w:p>
    <w:p>
      <w:pPr>
        <w:pStyle w:val="4"/>
        <w:spacing w:before="146" w:line="400" w:lineRule="exact"/>
        <w:ind w:left="-420" w:leftChars="-200" w:right="34" w:firstLine="582" w:firstLineChars="249"/>
        <w:rPr>
          <w:rFonts w:hint="eastAsia"/>
          <w:spacing w:val="-3"/>
          <w:sz w:val="24"/>
          <w:szCs w:val="24"/>
          <w:lang w:val="en-US" w:eastAsia="zh-CN"/>
        </w:rPr>
      </w:pPr>
      <w:r>
        <w:rPr>
          <w:rFonts w:hint="eastAsia"/>
          <w:spacing w:val="-3"/>
          <w:sz w:val="24"/>
          <w:szCs w:val="24"/>
          <w:lang w:val="en-US" w:eastAsia="zh-CN"/>
        </w:rPr>
        <w:t>（1）上述功能如未包含在投标产品型号标准功能范围内，则需作为增选功能加入，所需费用包含在报价中；</w:t>
      </w:r>
    </w:p>
    <w:p>
      <w:pPr>
        <w:pStyle w:val="4"/>
        <w:spacing w:before="146" w:line="400" w:lineRule="exact"/>
        <w:ind w:left="-420" w:leftChars="-200" w:right="34" w:firstLine="582" w:firstLineChars="249"/>
        <w:rPr>
          <w:rFonts w:hint="eastAsia"/>
          <w:spacing w:val="-3"/>
          <w:sz w:val="24"/>
          <w:szCs w:val="24"/>
          <w:lang w:val="en-US" w:eastAsia="zh-CN"/>
        </w:rPr>
      </w:pPr>
      <w:r>
        <w:rPr>
          <w:rFonts w:hint="eastAsia"/>
          <w:spacing w:val="-3"/>
          <w:sz w:val="24"/>
          <w:szCs w:val="24"/>
          <w:lang w:val="en-US" w:eastAsia="zh-CN"/>
        </w:rPr>
        <w:t>（2）上述功能不一定全部包含所投电梯的标准配置，投标人中标后不得减少产品配置，并按投标时电梯宣传材料载明的标准配置提供对应产品。</w:t>
      </w:r>
    </w:p>
    <w:p>
      <w:pPr>
        <w:pStyle w:val="4"/>
        <w:spacing w:before="146" w:line="400" w:lineRule="exact"/>
        <w:ind w:left="-420" w:leftChars="-200" w:right="34" w:firstLine="582" w:firstLineChars="249"/>
        <w:rPr>
          <w:rFonts w:hint="eastAsia"/>
          <w:spacing w:val="-3"/>
          <w:sz w:val="24"/>
          <w:szCs w:val="24"/>
          <w:lang w:val="en-US" w:eastAsia="zh-CN"/>
        </w:rPr>
      </w:pPr>
      <w:r>
        <w:rPr>
          <w:rFonts w:hint="eastAsia"/>
          <w:spacing w:val="-3"/>
          <w:sz w:val="24"/>
          <w:szCs w:val="24"/>
          <w:lang w:val="en-US" w:eastAsia="zh-CN"/>
        </w:rPr>
        <w:t>（3）电梯的消防具备一些特殊功能要求。</w:t>
      </w:r>
    </w:p>
    <w:p>
      <w:pPr>
        <w:pStyle w:val="4"/>
        <w:spacing w:before="146" w:line="400" w:lineRule="exact"/>
        <w:ind w:left="-420" w:leftChars="-200" w:right="34" w:firstLine="582" w:firstLineChars="249"/>
        <w:rPr>
          <w:rFonts w:hint="eastAsia"/>
          <w:spacing w:val="-3"/>
          <w:sz w:val="24"/>
          <w:szCs w:val="24"/>
          <w:lang w:val="en-US" w:eastAsia="zh-CN"/>
        </w:rPr>
      </w:pPr>
      <w:r>
        <w:rPr>
          <w:rFonts w:hint="eastAsia"/>
          <w:spacing w:val="-3"/>
          <w:sz w:val="24"/>
          <w:szCs w:val="24"/>
          <w:lang w:val="en-US" w:eastAsia="zh-CN"/>
        </w:rPr>
        <w:t>（4）具备双路电源, 建筑物工作电梯电源中断时，电梯消防的非常电源能自动投合，可以继续运行；</w:t>
      </w:r>
    </w:p>
    <w:p>
      <w:pPr>
        <w:pStyle w:val="4"/>
        <w:spacing w:before="146" w:line="400" w:lineRule="exact"/>
        <w:ind w:left="-420" w:leftChars="-200" w:right="34" w:firstLine="582" w:firstLineChars="249"/>
        <w:rPr>
          <w:rFonts w:hint="eastAsia"/>
          <w:spacing w:val="-3"/>
          <w:sz w:val="24"/>
          <w:szCs w:val="24"/>
          <w:lang w:val="en-US" w:eastAsia="zh-CN"/>
        </w:rPr>
      </w:pPr>
      <w:r>
        <w:rPr>
          <w:rFonts w:hint="eastAsia"/>
          <w:spacing w:val="-3"/>
          <w:sz w:val="24"/>
          <w:szCs w:val="24"/>
          <w:lang w:val="en-US" w:eastAsia="zh-CN"/>
        </w:rPr>
        <w:t>（5）具有紧急控制功能，电梯主机接入消防报警信号，即当楼上发生火灾时，电梯可接受指令，及时返回首层，而不再继续接纳乘客使用</w:t>
      </w:r>
    </w:p>
    <w:p>
      <w:pPr>
        <w:pStyle w:val="4"/>
        <w:spacing w:before="146" w:line="400" w:lineRule="exact"/>
        <w:ind w:left="-420" w:leftChars="-200" w:right="34" w:firstLine="582" w:firstLineChars="249"/>
        <w:rPr>
          <w:rFonts w:hint="eastAsia"/>
          <w:spacing w:val="-3"/>
          <w:sz w:val="24"/>
          <w:szCs w:val="24"/>
          <w:lang w:val="en-US" w:eastAsia="zh-CN"/>
        </w:rPr>
      </w:pPr>
      <w:r>
        <w:rPr>
          <w:rFonts w:hint="eastAsia"/>
          <w:spacing w:val="-3"/>
          <w:sz w:val="24"/>
          <w:szCs w:val="24"/>
          <w:lang w:val="en-US" w:eastAsia="zh-CN"/>
        </w:rPr>
        <w:t>（6）电梯制造、安装执行标准及规范符合国家现行规范、标准和要求。扬州市电梯安全监督管理办法以上规范、标准若与最新规范、标准相冲突的以最新规范、标准为准。</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电梯设备制造、安装、验收的技术及质量标准</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电梯制造与安装安全规范：GB/T7588.1/2-2020 或电梯制造单位所提供的企业标准</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电梯技术条件：GB/T10058-2009</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电梯试验方法：GB/T10059-2009</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电梯安装验收规范：GB10060-2011</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《电梯、自动扶梯、自动人行道术语》：GB/T7024-2008</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电梯T型导轨：JG5072.1-2008</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电梯曳引机：GB13435-2009</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电梯主参数及轿厢、井道、机房的型式与尺寸：GB/T7025.1-08</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电梯主参数及轿厢、井道、机房的型式与尺寸GB/T7025.2-08</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电梯主参数及轿厢、井道、机房的型式与尺寸GB/T7025.3-08</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电梯装置安装工程电梯电气装置施工及验收规范GB50310-2002</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电梯工程施工质量验收规范：GB50310-2002</w:t>
      </w:r>
    </w:p>
    <w:p>
      <w:pPr>
        <w:pStyle w:val="4"/>
        <w:spacing w:before="106" w:line="400" w:lineRule="exact"/>
        <w:ind w:left="420" w:leftChars="200" w:firstLine="0" w:firstLineChars="0"/>
        <w:rPr>
          <w:rFonts w:hint="eastAsia"/>
          <w:sz w:val="24"/>
          <w:szCs w:val="24"/>
          <w:lang w:val="zh-CN" w:eastAsia="zh-CN"/>
        </w:rPr>
      </w:pPr>
      <w:r>
        <w:rPr>
          <w:rFonts w:hint="eastAsia"/>
          <w:sz w:val="24"/>
          <w:szCs w:val="24"/>
          <w:lang w:val="zh-CN" w:eastAsia="zh-CN"/>
        </w:rPr>
        <w:t>江苏省防火部门的条例及相关的中国国家防火规则</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（7）电梯运行的限速要求符合国家最新颁布的技术规范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（8）上述要求与国家电梯验收方面最新相关强制标准规范相冲突时，以最新标准为准，保证满足验收部门要求。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（9）投标人采用其它标准和规范时，应在投标文件注明是采用何种标准，并应保证设备达到或优于国家规定的现行相关标准。</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（10）投标人负责向采购人提供详细出厂质量检验标准、质量证明、出厂合格证、验收手册、安装调试报告及绿标。</w:t>
      </w:r>
    </w:p>
    <w:p>
      <w:pPr>
        <w:spacing w:line="400" w:lineRule="exact"/>
        <w:rPr>
          <w:lang w:eastAsia="zh-CN"/>
        </w:rPr>
      </w:pPr>
    </w:p>
    <w:p>
      <w:pPr>
        <w:rPr>
          <w:rFonts w:cs="宋体" w:asciiTheme="minorEastAsia" w:hAnsiTheme="minorEastAsia" w:eastAsiaTheme="minorEastAsia"/>
          <w:b/>
          <w:sz w:val="32"/>
          <w:szCs w:val="24"/>
          <w:lang w:eastAsia="zh-CN"/>
        </w:rPr>
      </w:pPr>
      <w:r>
        <w:rPr>
          <w:rFonts w:hint="eastAsia" w:cs="宋体" w:asciiTheme="minorEastAsia" w:hAnsiTheme="minorEastAsia" w:eastAsiaTheme="minorEastAsia"/>
          <w:b/>
          <w:sz w:val="32"/>
          <w:szCs w:val="24"/>
          <w:lang w:eastAsia="zh-CN"/>
        </w:rPr>
        <w:t>总体要求</w:t>
      </w:r>
    </w:p>
    <w:p>
      <w:pPr>
        <w:pStyle w:val="4"/>
        <w:spacing w:before="146" w:line="400" w:lineRule="exact"/>
        <w:ind w:left="-420" w:leftChars="-200" w:right="34" w:firstLine="585" w:firstLineChars="249"/>
        <w:rPr>
          <w:rFonts w:hint="default"/>
          <w:b/>
          <w:bCs/>
          <w:i/>
          <w:iCs/>
          <w:spacing w:val="-3"/>
          <w:sz w:val="24"/>
          <w:szCs w:val="24"/>
          <w:u w:val="single"/>
          <w:lang w:val="en-US" w:eastAsia="zh-CN"/>
        </w:rPr>
      </w:pPr>
      <w:r>
        <w:rPr>
          <w:rFonts w:hint="eastAsia"/>
          <w:b/>
          <w:bCs/>
          <w:i/>
          <w:iCs/>
          <w:spacing w:val="-3"/>
          <w:sz w:val="24"/>
          <w:szCs w:val="24"/>
          <w:u w:val="single"/>
          <w:lang w:val="zh-CN" w:eastAsia="zh-CN"/>
        </w:rPr>
        <w:t>（1）在安装等施工过程中，因</w:t>
      </w:r>
      <w:r>
        <w:rPr>
          <w:rFonts w:hint="eastAsia"/>
          <w:b/>
          <w:bCs/>
          <w:i/>
          <w:iCs/>
          <w:spacing w:val="-3"/>
          <w:sz w:val="24"/>
          <w:szCs w:val="24"/>
          <w:u w:val="single"/>
          <w:lang w:val="en-US" w:eastAsia="zh-CN"/>
        </w:rPr>
        <w:t>中标人</w:t>
      </w:r>
      <w:r>
        <w:rPr>
          <w:rFonts w:hint="eastAsia"/>
          <w:b/>
          <w:bCs/>
          <w:i/>
          <w:iCs/>
          <w:spacing w:val="-3"/>
          <w:sz w:val="24"/>
          <w:szCs w:val="24"/>
          <w:u w:val="single"/>
          <w:lang w:val="zh-CN" w:eastAsia="zh-CN"/>
        </w:rPr>
        <w:t>原因导致的安全事故、人员伤亡、财产损失以及其他相关损害，由</w:t>
      </w:r>
      <w:r>
        <w:rPr>
          <w:rFonts w:hint="eastAsia"/>
          <w:b/>
          <w:bCs/>
          <w:i/>
          <w:iCs/>
          <w:spacing w:val="-3"/>
          <w:sz w:val="24"/>
          <w:szCs w:val="24"/>
          <w:u w:val="single"/>
          <w:lang w:val="en-US" w:eastAsia="zh-CN"/>
        </w:rPr>
        <w:t>中标人</w:t>
      </w:r>
      <w:r>
        <w:rPr>
          <w:rFonts w:hint="eastAsia"/>
          <w:b/>
          <w:bCs/>
          <w:i/>
          <w:iCs/>
          <w:spacing w:val="-3"/>
          <w:sz w:val="24"/>
          <w:szCs w:val="24"/>
          <w:u w:val="single"/>
          <w:lang w:val="zh-CN" w:eastAsia="zh-CN"/>
        </w:rPr>
        <w:t>承担全部责任并负责赔偿。因</w:t>
      </w:r>
      <w:r>
        <w:rPr>
          <w:rFonts w:hint="eastAsia"/>
          <w:b/>
          <w:bCs/>
          <w:i/>
          <w:iCs/>
          <w:spacing w:val="-3"/>
          <w:sz w:val="24"/>
          <w:szCs w:val="24"/>
          <w:u w:val="single"/>
          <w:lang w:val="en-US" w:eastAsia="zh-CN"/>
        </w:rPr>
        <w:t>中标人</w:t>
      </w:r>
      <w:r>
        <w:rPr>
          <w:rFonts w:hint="eastAsia"/>
          <w:b/>
          <w:bCs/>
          <w:i/>
          <w:iCs/>
          <w:spacing w:val="-3"/>
          <w:sz w:val="24"/>
          <w:szCs w:val="24"/>
          <w:u w:val="single"/>
          <w:lang w:val="zh-CN" w:eastAsia="zh-CN"/>
        </w:rPr>
        <w:t>提供的电梯存在质量问题或施工不当，在电梯运行期间引发的安全事故、设备损坏、人员伤害及其他相关损害和损失，</w:t>
      </w:r>
      <w:r>
        <w:rPr>
          <w:rFonts w:hint="eastAsia"/>
          <w:b/>
          <w:bCs/>
          <w:i/>
          <w:iCs/>
          <w:spacing w:val="-3"/>
          <w:sz w:val="24"/>
          <w:szCs w:val="24"/>
          <w:u w:val="single"/>
          <w:lang w:val="en-US" w:eastAsia="zh-CN"/>
        </w:rPr>
        <w:t>中标人</w:t>
      </w:r>
      <w:r>
        <w:rPr>
          <w:rFonts w:hint="eastAsia"/>
          <w:b/>
          <w:bCs/>
          <w:i/>
          <w:iCs/>
          <w:spacing w:val="-3"/>
          <w:sz w:val="24"/>
          <w:szCs w:val="24"/>
          <w:u w:val="single"/>
          <w:lang w:val="zh-CN" w:eastAsia="zh-CN"/>
        </w:rPr>
        <w:t>同样承担全部责任并负责赔偿。</w:t>
      </w:r>
      <w:r>
        <w:rPr>
          <w:rFonts w:hint="eastAsia"/>
          <w:b/>
          <w:bCs/>
          <w:i/>
          <w:iCs/>
          <w:spacing w:val="-3"/>
          <w:sz w:val="24"/>
          <w:szCs w:val="24"/>
          <w:u w:val="single"/>
          <w:lang w:val="en-US" w:eastAsia="zh-CN"/>
        </w:rPr>
        <w:t>中标人</w:t>
      </w:r>
      <w:r>
        <w:rPr>
          <w:rFonts w:hint="eastAsia"/>
          <w:b/>
          <w:bCs/>
          <w:i/>
          <w:iCs/>
          <w:spacing w:val="-3"/>
          <w:sz w:val="24"/>
          <w:szCs w:val="24"/>
          <w:u w:val="single"/>
          <w:lang w:val="zh-CN" w:eastAsia="zh-CN"/>
        </w:rPr>
        <w:t>需严格按照国家及行业相关安全标准和规范进行施工，并确保电梯安装符合国家质量标准。</w:t>
      </w:r>
      <w:r>
        <w:rPr>
          <w:rFonts w:hint="eastAsia"/>
          <w:b/>
          <w:bCs/>
          <w:i/>
          <w:iCs/>
          <w:spacing w:val="-3"/>
          <w:sz w:val="24"/>
          <w:szCs w:val="24"/>
          <w:u w:val="single"/>
          <w:lang w:val="en-US" w:eastAsia="zh-CN"/>
        </w:rPr>
        <w:t>中标人</w:t>
      </w:r>
      <w:r>
        <w:rPr>
          <w:rFonts w:hint="eastAsia"/>
          <w:b/>
          <w:bCs/>
          <w:i/>
          <w:iCs/>
          <w:spacing w:val="-3"/>
          <w:sz w:val="24"/>
          <w:szCs w:val="24"/>
          <w:u w:val="single"/>
          <w:lang w:val="zh-CN" w:eastAsia="zh-CN"/>
        </w:rPr>
        <w:t>应购买足额的保险，以保障施工及运行期间的潜在风险。</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2</w:t>
      </w:r>
      <w:r>
        <w:rPr>
          <w:rFonts w:hint="eastAsia"/>
          <w:spacing w:val="-3"/>
          <w:sz w:val="24"/>
          <w:szCs w:val="24"/>
          <w:lang w:val="zh-CN" w:eastAsia="zh-CN"/>
        </w:rPr>
        <w:t>）本项目为交钥匙项目，中标人应为采购人提供本次采购电梯的拆除、安装、调试、维修保养一条龙服务，采购人只接收通过当地质量监督部门验收合格并发放准运证明的电梯设备。</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3</w:t>
      </w:r>
      <w:r>
        <w:rPr>
          <w:rFonts w:hint="eastAsia"/>
          <w:spacing w:val="-3"/>
          <w:sz w:val="24"/>
          <w:szCs w:val="24"/>
          <w:lang w:val="zh-CN" w:eastAsia="zh-CN"/>
        </w:rPr>
        <w:t>）电梯安装过程中，中标人必须安排安装项目经理和工程师全程参与。</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4</w:t>
      </w:r>
      <w:r>
        <w:rPr>
          <w:rFonts w:hint="eastAsia"/>
          <w:spacing w:val="-3"/>
          <w:sz w:val="24"/>
          <w:szCs w:val="24"/>
          <w:lang w:val="zh-CN" w:eastAsia="zh-CN"/>
        </w:rPr>
        <w:t>）本项目是更新电梯设备项目，施工不能破坏各楼层原有电梯门厅石材门套，确保各楼层原有电梯门厅外部装修不变。破坏原有装饰的，投标人需承担对原有装饰的修复工作。</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5</w:t>
      </w:r>
      <w:r>
        <w:rPr>
          <w:rFonts w:hint="eastAsia"/>
          <w:spacing w:val="-3"/>
          <w:sz w:val="24"/>
          <w:szCs w:val="24"/>
          <w:lang w:val="zh-CN" w:eastAsia="zh-CN"/>
        </w:rPr>
        <w:t>）负责预留安装轿厢弱电线路和视频电缆、监控、音频电缆等。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6</w:t>
      </w:r>
      <w:r>
        <w:rPr>
          <w:rFonts w:hint="eastAsia"/>
          <w:spacing w:val="-3"/>
          <w:sz w:val="24"/>
          <w:szCs w:val="24"/>
          <w:lang w:val="zh-CN" w:eastAsia="zh-CN"/>
        </w:rPr>
        <w:t>）轿厢尺寸：现场勘察，参考甲方提供的参数，按实际预留井道和土建图制作，符合国家规范标准要求。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en-US" w:eastAsia="zh-CN"/>
        </w:rPr>
        <w:t>（7</w:t>
      </w:r>
      <w:r>
        <w:rPr>
          <w:rFonts w:hint="eastAsia"/>
          <w:spacing w:val="-3"/>
          <w:sz w:val="24"/>
          <w:szCs w:val="24"/>
          <w:lang w:val="zh-CN" w:eastAsia="zh-CN"/>
        </w:rPr>
        <w:t>）轿厢装修方案中标人须提供彩样由采购人认可，其最终定案亦为合同的组成部分，并对合同总价不产生影响，中标人不得提出额外费用。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8</w:t>
      </w:r>
      <w:r>
        <w:rPr>
          <w:rFonts w:hint="eastAsia"/>
          <w:spacing w:val="-3"/>
          <w:sz w:val="24"/>
          <w:szCs w:val="24"/>
          <w:lang w:val="zh-CN" w:eastAsia="zh-CN"/>
        </w:rPr>
        <w:t>）整机质保至少5年（含维保）。</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9</w:t>
      </w:r>
      <w:r>
        <w:rPr>
          <w:rFonts w:hint="eastAsia"/>
          <w:spacing w:val="-3"/>
          <w:sz w:val="24"/>
          <w:szCs w:val="24"/>
          <w:lang w:val="zh-CN" w:eastAsia="zh-CN"/>
        </w:rPr>
        <w:t>）费用包含原旧梯拆除，残值由 投标人处置回收残值报价并在投标让利中体现，主要部件（控制柜、外招板、轿顶通讯板、门机板、门电机、轿厢显示板、轿内按钮）暂交甲方，电梯更换完后交给乙方。</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10</w:t>
      </w:r>
      <w:r>
        <w:rPr>
          <w:rFonts w:hint="eastAsia"/>
          <w:spacing w:val="-3"/>
          <w:sz w:val="24"/>
          <w:szCs w:val="24"/>
          <w:lang w:val="zh-CN" w:eastAsia="zh-CN"/>
        </w:rPr>
        <w:t>）拆除原旧梯和安装新梯要求不破坏原门套石、门槛石，如造成成品破坏，修复费用由投标人承担；新装电梯门框与原门套石完好衔接，不增设门套和门槛，提供承诺函。</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w:t>
      </w:r>
      <w:r>
        <w:rPr>
          <w:rFonts w:hint="eastAsia"/>
          <w:spacing w:val="-3"/>
          <w:sz w:val="24"/>
          <w:szCs w:val="24"/>
          <w:lang w:val="en-US" w:eastAsia="zh-CN"/>
        </w:rPr>
        <w:t>1</w:t>
      </w:r>
      <w:r>
        <w:rPr>
          <w:rFonts w:hint="eastAsia"/>
          <w:spacing w:val="-3"/>
          <w:sz w:val="24"/>
          <w:szCs w:val="24"/>
          <w:lang w:val="zh-CN" w:eastAsia="zh-CN"/>
        </w:rPr>
        <w:t>）开门尺寸、轿厢内净尺寸（长、宽、高）要求不小于原梯尺寸。</w:t>
      </w:r>
    </w:p>
    <w:p>
      <w:pPr>
        <w:pStyle w:val="4"/>
        <w:spacing w:before="146" w:line="400" w:lineRule="exact"/>
        <w:ind w:left="-420" w:leftChars="-200" w:right="34" w:firstLine="585" w:firstLineChars="249"/>
        <w:rPr>
          <w:rFonts w:hint="eastAsia"/>
          <w:b/>
          <w:bCs/>
          <w:i/>
          <w:iCs/>
          <w:spacing w:val="-3"/>
          <w:sz w:val="24"/>
          <w:szCs w:val="24"/>
          <w:u w:val="single"/>
          <w:lang w:val="zh-CN" w:eastAsia="zh-CN"/>
        </w:rPr>
      </w:pPr>
      <w:r>
        <w:rPr>
          <w:rFonts w:hint="eastAsia"/>
          <w:b/>
          <w:bCs/>
          <w:i/>
          <w:iCs/>
          <w:spacing w:val="-3"/>
          <w:sz w:val="24"/>
          <w:szCs w:val="24"/>
          <w:u w:val="single"/>
          <w:lang w:val="zh-CN" w:eastAsia="zh-CN"/>
        </w:rPr>
        <w:t>（</w:t>
      </w:r>
      <w:r>
        <w:rPr>
          <w:rFonts w:hint="eastAsia"/>
          <w:b/>
          <w:bCs/>
          <w:i/>
          <w:iCs/>
          <w:spacing w:val="-3"/>
          <w:sz w:val="24"/>
          <w:szCs w:val="24"/>
          <w:u w:val="single"/>
          <w:lang w:val="en-US" w:eastAsia="zh-CN"/>
        </w:rPr>
        <w:t>12</w:t>
      </w:r>
      <w:r>
        <w:rPr>
          <w:rFonts w:hint="eastAsia"/>
          <w:b/>
          <w:bCs/>
          <w:i/>
          <w:iCs/>
          <w:spacing w:val="-3"/>
          <w:sz w:val="24"/>
          <w:szCs w:val="24"/>
          <w:u w:val="single"/>
          <w:lang w:val="zh-CN" w:eastAsia="zh-CN"/>
        </w:rPr>
        <w:t>）</w:t>
      </w:r>
      <w:r>
        <w:rPr>
          <w:rFonts w:hint="eastAsia"/>
          <w:b/>
          <w:bCs/>
          <w:i/>
          <w:iCs/>
          <w:spacing w:val="-3"/>
          <w:sz w:val="24"/>
          <w:szCs w:val="24"/>
          <w:u w:val="single"/>
          <w:lang w:val="en-US" w:eastAsia="zh-CN"/>
        </w:rPr>
        <w:t>中标人</w:t>
      </w:r>
      <w:r>
        <w:rPr>
          <w:rFonts w:hint="eastAsia"/>
          <w:b/>
          <w:bCs/>
          <w:i/>
          <w:iCs/>
          <w:spacing w:val="-3"/>
          <w:sz w:val="24"/>
          <w:szCs w:val="24"/>
          <w:u w:val="single"/>
          <w:lang w:val="zh-CN" w:eastAsia="zh-CN"/>
        </w:rPr>
        <w:t>需提供质量完全符合相关国家及行业标准相关要求的合格产品，严格按照国家及行业相关安全标准和规范进行施工，并确保电梯安装符合国家质量标准。在本项目具体实施，安装等施工过程中，发生的安全事故、人员伤亡、财产损失以及其他相关损害，由中标人承担全部责任并负责赔偿；因中标人提供的电梯直接是由于质量问题或施工不当等原因导致电梯在终生运行期间引发的安全事故、设备损坏、人员伤害及其他相关损害和损失，中标人同样承担全部责任并负责赔偿。中标人应购买足额的保险，以保障施工及运行期间的潜在风险。</w:t>
      </w:r>
    </w:p>
    <w:p>
      <w:pPr>
        <w:spacing w:line="300" w:lineRule="auto"/>
        <w:ind w:firstLine="480"/>
        <w:rPr>
          <w:rFonts w:ascii="宋体" w:hAnsi="宋体" w:cs="宋体"/>
          <w:sz w:val="24"/>
          <w:szCs w:val="24"/>
          <w:lang w:eastAsia="zh-CN"/>
        </w:rPr>
      </w:pPr>
      <w:r>
        <w:rPr>
          <w:rFonts w:hint="eastAsia" w:ascii="宋体" w:hAnsi="宋体" w:cs="宋体"/>
          <w:sz w:val="24"/>
          <w:szCs w:val="24"/>
          <w:lang w:eastAsia="zh-CN"/>
        </w:rPr>
        <w:t>3、报价相关要求：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本项目为交钥匙项目，报价中的项目包括但不限于：旧电梯的拆除费用、旧梯残值费用（投标人回收旧梯残值支付招标人回收费费用单独报价）、新电梯设备价（应含轿厢装潢和选配功能及保证质保期内正常运行所需要的备品备件、检测孔、减震台等）、机房及土建整改费（含井道地坎安装牛腿）、蓄电池应急平层装置费用、住院楼1号病员梯与住院楼新更换电梯形成群控适配改造费用、电梯轿厢内医用级空气净化消毒系统费用、单冷空调费用（DT9）、安全施工保障费、内陆运输及保险费、脚手架搭建费、整个电梯设备所需的电配线（包括调试电缆）设施费、施工井道照明费及其他电费、所有电梯运行的监察系统设施费、吊装费、安装费、调试费、预埋件的材料及施工费、电梯监督检验费用、质保期内的整机维保费、调试临时电费、保管费、操作维护人员培训费、售后服务费、电梯装饰装修费、井道内检修插座、照明、底坑铁爬梯等与电梯有关的辅助工作、招标文件中相关费用等需完成本项目的所有费用（完成本项目是指领取到电梯使用许可证并领取竣工验收报告且电梯投入使用）。办理电梯检测手续和领取电梯使用许可证由中标人负责。中标后不得追加任合费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（1）设备价格（包括电梯全套设备、材料、辅配件、随设备应提供的备品备件和专用工具的价格以及资料等费用）；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（2）电梯包装费、运杂费、运输保险费、运至现场卸货费、现场保管费（指设备运抵工地现场所发生的费用）、与采购人现有的电梯视频监控平台厂家对接，配合其接入上述平台的相关人工费用。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（3）操作、维护人员的技术培训服务费（说明服务内容）；</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（4）安装费、调试费、保险费、有关部门检测检验费（包括电梯投运前的监督检验费，砝码费用等）。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（5）特别说明：</w:t>
      </w:r>
      <w:r>
        <w:rPr>
          <w:rFonts w:hint="eastAsia"/>
          <w:b/>
          <w:bCs/>
          <w:i/>
          <w:iCs/>
          <w:spacing w:val="-3"/>
          <w:sz w:val="24"/>
          <w:szCs w:val="24"/>
          <w:u w:val="single"/>
          <w:lang w:val="zh-CN" w:eastAsia="zh-CN"/>
        </w:rPr>
        <w:t>报价中应含有导轨更换费用。</w:t>
      </w:r>
    </w:p>
    <w:p>
      <w:pPr>
        <w:pStyle w:val="4"/>
        <w:spacing w:before="146" w:line="400" w:lineRule="exact"/>
        <w:ind w:left="-420" w:leftChars="-200" w:right="34" w:firstLine="585" w:firstLineChars="249"/>
        <w:rPr>
          <w:rFonts w:hint="eastAsia"/>
          <w:b/>
          <w:bCs/>
          <w:spacing w:val="-3"/>
          <w:sz w:val="24"/>
          <w:szCs w:val="24"/>
          <w:lang w:val="zh-CN" w:eastAsia="zh-CN"/>
        </w:rPr>
      </w:pPr>
      <w:r>
        <w:rPr>
          <w:rFonts w:hint="eastAsia"/>
          <w:b/>
          <w:bCs/>
          <w:spacing w:val="-3"/>
          <w:sz w:val="24"/>
          <w:szCs w:val="24"/>
          <w:lang w:val="zh-CN" w:eastAsia="zh-CN"/>
        </w:rPr>
        <w:t>四、项目实施要求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投标人提供组织总体设想、电梯拆除、安装施工顺序及方案；进度计划和各阶段进度的保证措施；安装的质量保证措施；电梯安装的安全保证措施及环境保护措施；投标人提供各类重大安全事故应急处理的详细分类预案。具体内容包含但不限于以下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(一)电梯安装、拆除:</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中标人应提供旧电梯拆除方案、新电梯安装方案。具体时间根据采购人需求确定。</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1、项目组织机构:须成立健全的项目组织机构，包含项目经理、项目工程师:调试监督、现场工程监督、质检工程师和安全监督；现场安装负责人、安装班组、起重班组和支援班组等相关组织机构和人员。</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2、旧电梯拆除要求：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1）旧电梯逐部拆除，拆除时需注意施工区域防护，减少对医疗秩序影响。</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2）拆除时需注意特殊施工环境，服从采购方施工时间要求。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3）拆除和安装需同步进行。</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3、新电梯安装要求：</w:t>
      </w:r>
    </w:p>
    <w:p>
      <w:pPr>
        <w:pStyle w:val="4"/>
        <w:spacing w:before="146" w:line="400" w:lineRule="exact"/>
        <w:ind w:left="-420" w:leftChars="-200" w:right="34" w:firstLine="585" w:firstLineChars="249"/>
        <w:rPr>
          <w:rFonts w:hint="default"/>
          <w:b/>
          <w:bCs/>
          <w:i/>
          <w:iCs/>
          <w:spacing w:val="-3"/>
          <w:sz w:val="24"/>
          <w:szCs w:val="24"/>
          <w:u w:val="single"/>
          <w:lang w:val="en-US" w:eastAsia="zh-CN"/>
        </w:rPr>
      </w:pPr>
      <w:r>
        <w:rPr>
          <w:rFonts w:hint="eastAsia"/>
          <w:b/>
          <w:bCs/>
          <w:i/>
          <w:iCs/>
          <w:spacing w:val="-3"/>
          <w:sz w:val="24"/>
          <w:szCs w:val="24"/>
          <w:u w:val="single"/>
          <w:lang w:val="en-US" w:eastAsia="zh-CN"/>
        </w:rPr>
        <w:t>（1）中标人安装前向采购人提交验货申请，采购人对照项目需求表二对所有部件和相关检测报告进行检查，查验无误，签字后，中标人方可施工。</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2</w:t>
      </w:r>
      <w:r>
        <w:rPr>
          <w:rFonts w:hint="eastAsia"/>
          <w:spacing w:val="-3"/>
          <w:sz w:val="24"/>
          <w:szCs w:val="24"/>
          <w:lang w:val="zh-CN" w:eastAsia="zh-CN"/>
        </w:rPr>
        <w:t>）新电梯逐部分批安装（详见分批安装计划表），拆除时需注意施工区域防护，减少对正常医疗秩序影响。</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3</w:t>
      </w:r>
      <w:r>
        <w:rPr>
          <w:rFonts w:hint="eastAsia"/>
          <w:spacing w:val="-3"/>
          <w:sz w:val="24"/>
          <w:szCs w:val="24"/>
          <w:lang w:val="zh-CN" w:eastAsia="zh-CN"/>
        </w:rPr>
        <w:t>）拆除时需注意特殊施工环境，服从采购方施工时间要求。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4</w:t>
      </w:r>
      <w:r>
        <w:rPr>
          <w:rFonts w:hint="eastAsia"/>
          <w:spacing w:val="-3"/>
          <w:sz w:val="24"/>
          <w:szCs w:val="24"/>
          <w:lang w:val="zh-CN" w:eastAsia="zh-CN"/>
        </w:rPr>
        <w:t>）投标人中标后，应在接到招标方中标通知书后一周内按招标文件要求提交详细的图纸及项目组织设计等。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5</w:t>
      </w:r>
      <w:r>
        <w:rPr>
          <w:rFonts w:hint="eastAsia"/>
          <w:spacing w:val="-3"/>
          <w:sz w:val="24"/>
          <w:szCs w:val="24"/>
          <w:lang w:val="zh-CN" w:eastAsia="zh-CN"/>
        </w:rPr>
        <w:t>）设备订货合同签订后，由中标人厂家工程师到现场勘察设计，所有尺寸以现场勘测的实际尺寸为准；到货后，中标人负责进行设备安装调试，不得转包。</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w:t>
      </w:r>
      <w:r>
        <w:rPr>
          <w:rFonts w:hint="eastAsia"/>
          <w:spacing w:val="-3"/>
          <w:sz w:val="24"/>
          <w:szCs w:val="24"/>
          <w:lang w:val="en-US" w:eastAsia="zh-CN"/>
        </w:rPr>
        <w:t>6</w:t>
      </w:r>
      <w:r>
        <w:rPr>
          <w:rFonts w:hint="eastAsia"/>
          <w:spacing w:val="-3"/>
          <w:sz w:val="24"/>
          <w:szCs w:val="24"/>
          <w:lang w:val="zh-CN" w:eastAsia="zh-CN"/>
        </w:rPr>
        <w:t>）本项目是更新电梯设备项目，施工不能破坏各楼层原有电梯门厅石材门套，确保各楼层原有电梯门厅外部装修不变。</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（二）质量保证和控制措施：</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 xml:space="preserve"> 1、严格按国家颁布的电梯安装施工工艺标准执行，并派电梯安全质量检验员进行监督，每道工序完工后由质检员检查合格后，方能进行下一道工序。</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2、所投电梯必须符合中华人民共和国电梯制造与安全规范的制造、安装标准和技术规范要求，中标人须提供采购人所在地质量技术监督部门的验收合格证、运行证等。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3、本次采购规定的电梯设备，由中标人负责运输到项目现场，并进行整机安装、调试及试运行，验收合格后交付采购人。</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电梯电源科学合理。1）电梯的电源总柜内，应有安装电源电缆的足够空间与配套紧固件。2）电梯的变频调速等应有必要的防干扰措施，阻止电梯的干扰信号经双电源线路对外传导而妨害其它用电设备。3）电梯电气系统应有三相电源错相与缺相保护、短路与超负荷保护:电梯电源(控制)柜应具有防水溅、防尘等必要的防护，应能在国标环境温度下长期正常工作，有强制通风散热，进风口滤网可拆洗，高温报警自动停运、钥匙开门等必需的保护。</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5、电梯的安装需严格执行电梯相关的国家、行业和地方的法律法规规范规程、标准、图集的要求。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6、安装、调试、质量监督及其他服务人员条件：投标文件中应提供有关安装、调试、质量监督及其他服务所需人员（包括在本项目中负责的总部主管人员和现场主要人员）的配备情况，包括其姓名、年龄、学历、资质、履历、类似项目或工程经验等。其中安装人员必须提供本单位近三个月内任意一个月缴纳该安装人员职工社会保障资金的缴款凭证或缴款证明。投标文件需详细注明该人员在本项目中所承担的职务和责任以及服务时间，同时确认其服务应在合同执行完毕后方告结束，所有由其提供的服务均已包含在合同总价内，并应在合同执行后提供有关上述人员全部履行职责的有效证明，否则视为违约。若该人员因不可抗力无法提供合同中所承诺的服务，供应商应提供同等资质人员替代其执行合同，该人员需获得采购人确认后方可开始工作，由此所引起的一切责任由供应商自负。</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（三）施工工期和控制措施：</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1、投标人依据现场实际情况和招标文件的要求，提供具体详实的项目实施进度计划表。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2、为保证在合同期内完成电梯的安装工作量，中标人需严格按进度表完成当日的工作量。</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3、投标人需有充足符合招标文件要求的施工人员，确保施工进度。</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4、并联电梯更换时，需保证其中一部电梯能正常使用，不受更换影响。</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5、电梯逐部更换，确保其它电梯正常使用，具体发货及安装计划以甲方通知为准。</w:t>
      </w:r>
    </w:p>
    <w:p>
      <w:pPr>
        <w:pStyle w:val="4"/>
        <w:spacing w:before="146" w:line="400" w:lineRule="exact"/>
        <w:ind w:left="-420" w:leftChars="-200" w:right="34" w:firstLine="582" w:firstLineChars="249"/>
        <w:rPr>
          <w:rFonts w:ascii="宋体" w:hAnsi="宋体" w:cs="宋体" w:eastAsiaTheme="minorEastAsia"/>
          <w:b/>
          <w:sz w:val="28"/>
          <w:szCs w:val="24"/>
          <w:lang w:eastAsia="zh-CN"/>
        </w:rPr>
      </w:pPr>
      <w:r>
        <w:rPr>
          <w:rFonts w:hint="eastAsia"/>
          <w:spacing w:val="-3"/>
          <w:sz w:val="24"/>
          <w:szCs w:val="24"/>
          <w:lang w:val="zh-CN" w:eastAsia="zh-CN"/>
        </w:rPr>
        <w:t>6、内部电梯轿厢内部净尺寸不小于原电梯尺寸。</w:t>
      </w:r>
    </w:p>
    <w:p>
      <w:pPr>
        <w:pStyle w:val="4"/>
        <w:spacing w:before="146" w:line="400" w:lineRule="exact"/>
        <w:ind w:left="-420" w:leftChars="-200" w:right="34" w:firstLine="585" w:firstLineChars="249"/>
        <w:rPr>
          <w:rFonts w:hint="eastAsia"/>
          <w:b/>
          <w:bCs/>
          <w:spacing w:val="-3"/>
          <w:sz w:val="24"/>
          <w:szCs w:val="24"/>
          <w:lang w:val="zh-CN" w:eastAsia="zh-CN"/>
        </w:rPr>
      </w:pPr>
      <w:r>
        <w:rPr>
          <w:rFonts w:hint="eastAsia"/>
          <w:b/>
          <w:bCs/>
          <w:spacing w:val="-3"/>
          <w:sz w:val="24"/>
          <w:szCs w:val="24"/>
          <w:lang w:val="zh-CN" w:eastAsia="zh-CN"/>
        </w:rPr>
        <w:t>施工安全和控制措施：</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1、为保证工程顺利无事故进行，中标人需制定安全施工方案，制定工地规章制度，配备安全检查职人员。</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2、中标人必须定期组织召开安全会，检查各种安全防护用品是否牢固。要求操作者严格遵守现场的安全管理规定，确保现场安全。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3、在拆除、安装过程中，各班组必须加强自检、互检工作，并严格填写自检记录各数据必须真实可靠，并有填写人签名，以便日后备查。</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4、电梯拆除、安装现场必须有技术、安全人员监护。</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5、电梯拆除、安装区域设置警戒线，有明显标志，并要有专人监护，安装期间现场严禁闲杂人员进出。</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6、电梯拆除、安装前工作人员应对工具、附件等仔细检查，不合格者立即更换，确保正常使用。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7、电梯拆除、安装过程中，所有工作人员必须听从指挥人员的统一指挥和信号。</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8、电梯拆除、安装过程中须有专人照看电源。</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9、电梯拆除、安装过程中所有工作人员必须戴好安全帽，上高人员必须穿防滑鞋，高空作业必须系好安全带，配挂工具包。</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10、电梯拆除、安装过程中严禁由高空向下抛投物品。</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11、须配置井道爬梯、井道永久照明和井道间防护网并符合国标要求。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12、电梯安装过程中每道工序完成后经专人检查认可方能进行下一道安装工序。</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13、电梯安装过程中发现异常，应立即停止安装工作，排除故障后才能继续安装。</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14、安装期间严禁饮酒、打闹。</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15、电梯拆除安装以及质保期内投标人原因造成的第三方伤害及损失由投标人承担。</w:t>
      </w:r>
    </w:p>
    <w:p>
      <w:pPr>
        <w:pStyle w:val="4"/>
        <w:spacing w:before="146" w:line="400" w:lineRule="exact"/>
        <w:ind w:left="-420" w:leftChars="-200" w:right="34" w:firstLine="585" w:firstLineChars="249"/>
        <w:rPr>
          <w:rFonts w:hint="eastAsia"/>
          <w:b/>
          <w:bCs/>
          <w:spacing w:val="-3"/>
          <w:sz w:val="24"/>
          <w:szCs w:val="24"/>
          <w:lang w:val="zh-CN" w:eastAsia="zh-CN"/>
        </w:rPr>
      </w:pPr>
      <w:r>
        <w:rPr>
          <w:rFonts w:hint="eastAsia"/>
          <w:b/>
          <w:bCs/>
          <w:spacing w:val="-3"/>
          <w:sz w:val="24"/>
          <w:szCs w:val="24"/>
          <w:lang w:val="zh-CN" w:eastAsia="zh-CN"/>
        </w:rPr>
        <w:t>(五)售后服务要求: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中标人提供售后服务体系及配套的管理制度；所投品牌承诺由厂家提供驻点服务，备品备件库说明等。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1、售后服务响应时间要求: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中标人所提供的设备发生故障后，一经采购人通知后应做到快速响应并到达现场；电梯困人的求援时间不应超过30分钟，10分钟内到达现场；故障反应时间小于30分钟；一般故障修复时间小于60分钟；较大故障修复时间小于24小时。</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质保期内，中标人应每半月、季对每台电梯的运行安全工作情况作一次全面检查，并向采购人提交检查报告(检查报告的内容至少应包括故障次数、故障类型、处理方法、处理后的效果、所有安全装置状态和设备现有工作状况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（3）因设备制造原因出现的质量问题，中标人应负责更换或维修，由此产生的一切费用由中标人承担。</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2、质保期内的日常保养要求: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中标人应定期派出专业人员对电梯进行保养，每月进行常规维护保养不少于两次，由派出的专业人员对每台设备进行保养、检查、维护、调整、加油、润滑，使设备保持安全、正常状态，每次保养应经采购人签字确认。</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质保期内，中标人应每月、季对每台电梯的运行安全工作情况作一次全面检查，并向采购人提交检查报告。检查报告的内容至少应包括故障次数、故障类型、处理方法、处理后的效果、所有安全装置状态和设备现有工作状况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质保期内，中标人免费提供设备正常运行需要更换的全部零件、部件及油类。中标人应免费提供所有因产品质量造成的损坏部件的维修保养服务。如因产品质量或备件不足问题，致使电梯停运时长超过48小时，则从停运日起，中标人应按每日1000元整赔偿采购人，直至恢复使用日。</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(4)设备投入使用后5年内，中标人对设备的控制软件应给予动态的、最新的免费升级服务。</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质保期届满前30日内，中标人应全面检查一次，需有专业工程师对所提供的设备进行测试并将检查情况书面报告采购人，任何缺陷须由制造商免费修理，并得到采购人认可。在修理之后，中标人应将成因、补教措施、恢复正常的时间和日期等报告给采购人，报告一式两份。</w:t>
      </w:r>
    </w:p>
    <w:p>
      <w:pPr>
        <w:pStyle w:val="4"/>
        <w:spacing w:before="146" w:line="400" w:lineRule="exact"/>
        <w:ind w:left="-420" w:leftChars="-200" w:right="34" w:firstLine="585" w:firstLineChars="249"/>
        <w:rPr>
          <w:rFonts w:hint="eastAsia"/>
          <w:b/>
          <w:bCs/>
          <w:spacing w:val="-3"/>
          <w:sz w:val="24"/>
          <w:szCs w:val="24"/>
          <w:lang w:val="zh-CN" w:eastAsia="zh-CN"/>
        </w:rPr>
      </w:pPr>
      <w:r>
        <w:rPr>
          <w:rFonts w:hint="eastAsia"/>
          <w:b/>
          <w:bCs/>
          <w:spacing w:val="-3"/>
          <w:sz w:val="24"/>
          <w:szCs w:val="24"/>
          <w:lang w:val="zh-CN" w:eastAsia="zh-CN"/>
        </w:rPr>
        <w:t>4、维保服务日常考核要求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日常管理考核包括工作人员持证上岗情况，不定期检查相关维保场所（电梯机房、井道，轿内卫生等）设备设施运行情况及现场卫生情况等。</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（1）维保场所、值班区域、机房等场所环境卫生较差，经提醒后在规定时间内（3天）整改不到位的，扣罚300元一次。</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（2）维保人员在接到使用单位通知后，未在合同约定时间（10分钟）内到达现场，一次扣罚500元。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（3）上级部门各项检查中发现工作存在安全隐患的视情节轻重每次扣罚乙方300-500元。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（4）医护人员、患者、患者家属投诉维保人员服务质量和服务态度有问题，一经查实扣罚中标人100元。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（5）维保不认真，未按照电梯维保标准进行维保工作的，视情节轻重每次扣罚乙方300-500元。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（6）现场维保人员需持证上岗，无证、证书不在有效期内的，无证人员需立即退出维保岗位，扣罚乙方1000元。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7）由于维保人员工作不认真，导致的人身安全伤害（自身、医护人员、患者、家属或陪护）及财产损失的，视情节每次处罚中标人100-300元并承担损失。造成后果的，中标人承担全部责任。采购人保留通过法律途径追偿经济损失和社会名誉损失等法律权利。</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（8）电梯故障控制</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1）根据《GB/T24476-2017电梯安全评估规范》相关要求，按照电梯出现故障的严重程度，将电梯故障分为一、二、三、四共四个等级。每个等级对应的故障种类见下表。</w:t>
      </w:r>
    </w:p>
    <w:p>
      <w:pPr>
        <w:pStyle w:val="23"/>
        <w:shd w:val="clear" w:color="auto" w:fill="FFFFFF"/>
        <w:spacing w:beforeAutospacing="0" w:afterAutospacing="0" w:line="440" w:lineRule="exact"/>
        <w:ind w:firstLine="560" w:firstLineChars="200"/>
        <w:jc w:val="center"/>
        <w:rPr>
          <w:rFonts w:ascii="黑体" w:hAnsi="黑体" w:eastAsia="黑体" w:cs="Arial"/>
          <w:color w:val="000311"/>
          <w:sz w:val="28"/>
          <w:szCs w:val="20"/>
        </w:rPr>
      </w:pPr>
      <w:r>
        <w:rPr>
          <w:rFonts w:hint="eastAsia" w:ascii="黑体" w:hAnsi="黑体" w:eastAsia="黑体" w:cs="Arial"/>
          <w:color w:val="000311"/>
          <w:sz w:val="28"/>
          <w:szCs w:val="20"/>
        </w:rPr>
        <w:t>电梯故障等级划分表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1"/>
        <w:gridCol w:w="1655"/>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59" w:type="pct"/>
            <w:vMerge w:val="restart"/>
            <w:noWrap/>
          </w:tcPr>
          <w:p>
            <w:pPr>
              <w:pStyle w:val="23"/>
              <w:spacing w:line="401" w:lineRule="atLeast"/>
              <w:jc w:val="center"/>
              <w:rPr>
                <w:rFonts w:cs="Arial"/>
                <w:color w:val="000311"/>
                <w:sz w:val="21"/>
                <w:szCs w:val="21"/>
              </w:rPr>
            </w:pPr>
          </w:p>
          <w:p>
            <w:pPr>
              <w:pStyle w:val="23"/>
              <w:spacing w:line="240" w:lineRule="atLeast"/>
              <w:jc w:val="center"/>
              <w:rPr>
                <w:rFonts w:cs="Arial"/>
                <w:b/>
                <w:color w:val="000311"/>
                <w:sz w:val="21"/>
                <w:szCs w:val="21"/>
              </w:rPr>
            </w:pPr>
            <w:r>
              <w:rPr>
                <w:rFonts w:hint="eastAsia" w:cs="Arial"/>
                <w:b/>
                <w:color w:val="000311"/>
                <w:sz w:val="21"/>
                <w:szCs w:val="21"/>
              </w:rPr>
              <w:t>电梯故障等级四级</w:t>
            </w:r>
          </w:p>
          <w:p>
            <w:pPr>
              <w:pStyle w:val="23"/>
              <w:jc w:val="center"/>
              <w:rPr>
                <w:rFonts w:cs="Arial"/>
                <w:b/>
                <w:color w:val="000311"/>
                <w:sz w:val="21"/>
                <w:szCs w:val="21"/>
              </w:rPr>
            </w:pPr>
            <w:r>
              <w:rPr>
                <w:rFonts w:hint="eastAsia" w:cs="Arial"/>
                <w:b/>
                <w:color w:val="000311"/>
                <w:sz w:val="21"/>
                <w:szCs w:val="21"/>
              </w:rPr>
              <w:t>（灾难性故障）</w:t>
            </w:r>
          </w:p>
          <w:p>
            <w:pPr>
              <w:pStyle w:val="23"/>
              <w:spacing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序号</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故障子目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2</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冲顶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3</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蹲底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4</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电气系统起火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tcPr>
          <w:p>
            <w:pPr>
              <w:pStyle w:val="23"/>
              <w:spacing w:beforeAutospacing="0" w:afterAutospacing="0" w:line="401" w:lineRule="atLeast"/>
              <w:jc w:val="center"/>
              <w:rPr>
                <w:rFonts w:cs="Arial"/>
                <w:color w:val="000311"/>
                <w:sz w:val="21"/>
                <w:szCs w:val="21"/>
              </w:rPr>
            </w:pPr>
          </w:p>
          <w:p>
            <w:pPr>
              <w:pStyle w:val="23"/>
              <w:spacing w:beforeAutospacing="0" w:afterAutospacing="0" w:line="401" w:lineRule="atLeast"/>
              <w:jc w:val="center"/>
              <w:rPr>
                <w:rFonts w:cs="Arial"/>
                <w:b/>
                <w:color w:val="000311"/>
                <w:sz w:val="21"/>
                <w:szCs w:val="21"/>
              </w:rPr>
            </w:pPr>
            <w:r>
              <w:rPr>
                <w:rFonts w:hint="eastAsia" w:cs="Arial"/>
                <w:b/>
                <w:color w:val="000311"/>
                <w:sz w:val="21"/>
                <w:szCs w:val="21"/>
              </w:rPr>
              <w:t>电梯故障等级三级</w:t>
            </w:r>
          </w:p>
          <w:p>
            <w:pPr>
              <w:pStyle w:val="23"/>
              <w:jc w:val="center"/>
              <w:rPr>
                <w:rFonts w:cs="Arial"/>
                <w:b/>
                <w:color w:val="000311"/>
                <w:sz w:val="21"/>
                <w:szCs w:val="21"/>
              </w:rPr>
            </w:pPr>
            <w:r>
              <w:rPr>
                <w:rFonts w:hint="eastAsia" w:cs="Arial"/>
                <w:b/>
                <w:color w:val="000311"/>
                <w:sz w:val="21"/>
                <w:szCs w:val="21"/>
              </w:rPr>
              <w:t>（严重故障）</w:t>
            </w:r>
          </w:p>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5</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困人事件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6</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制动器失效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7</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钢丝绳磨损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8</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控制系统瘫痪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tcPr>
          <w:p>
            <w:pPr>
              <w:pStyle w:val="23"/>
              <w:spacing w:beforeAutospacing="0" w:afterAutospacing="0" w:line="401" w:lineRule="atLeast"/>
              <w:jc w:val="center"/>
              <w:rPr>
                <w:rFonts w:cs="Arial"/>
                <w:b/>
                <w:color w:val="000311"/>
                <w:sz w:val="21"/>
                <w:szCs w:val="21"/>
              </w:rPr>
            </w:pPr>
          </w:p>
          <w:p>
            <w:pPr>
              <w:pStyle w:val="23"/>
              <w:spacing w:beforeAutospacing="0" w:afterAutospacing="0" w:line="401" w:lineRule="atLeast"/>
              <w:jc w:val="center"/>
              <w:rPr>
                <w:rFonts w:cs="Arial"/>
                <w:b/>
                <w:color w:val="000311"/>
                <w:sz w:val="21"/>
                <w:szCs w:val="21"/>
              </w:rPr>
            </w:pPr>
            <w:r>
              <w:rPr>
                <w:rFonts w:hint="eastAsia" w:cs="Arial"/>
                <w:b/>
                <w:color w:val="000311"/>
                <w:sz w:val="21"/>
                <w:szCs w:val="21"/>
              </w:rPr>
              <w:t>电梯故障等级二级</w:t>
            </w:r>
          </w:p>
          <w:p>
            <w:pPr>
              <w:pStyle w:val="23"/>
              <w:jc w:val="center"/>
              <w:rPr>
                <w:rFonts w:cs="Arial"/>
                <w:b/>
                <w:color w:val="000311"/>
                <w:sz w:val="21"/>
                <w:szCs w:val="21"/>
              </w:rPr>
            </w:pPr>
            <w:r>
              <w:rPr>
                <w:rFonts w:hint="eastAsia" w:cs="Arial"/>
                <w:b/>
                <w:color w:val="000311"/>
                <w:sz w:val="21"/>
                <w:szCs w:val="21"/>
              </w:rPr>
              <w:t>（一般故障）</w:t>
            </w: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9</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门锁接触不良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b/>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10</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平层误差较大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b/>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11</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控制系统偶发误报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tcPr>
          <w:p>
            <w:pPr>
              <w:pStyle w:val="23"/>
              <w:spacing w:beforeAutospacing="0" w:afterAutospacing="0" w:line="401" w:lineRule="atLeast"/>
              <w:jc w:val="center"/>
              <w:rPr>
                <w:rFonts w:cs="Arial"/>
                <w:b/>
                <w:color w:val="000311"/>
                <w:sz w:val="21"/>
                <w:szCs w:val="21"/>
              </w:rPr>
            </w:pPr>
          </w:p>
          <w:p>
            <w:pPr>
              <w:pStyle w:val="23"/>
              <w:spacing w:beforeAutospacing="0" w:afterAutospacing="0" w:line="401" w:lineRule="atLeast"/>
              <w:jc w:val="center"/>
              <w:rPr>
                <w:rFonts w:cs="Arial"/>
                <w:b/>
                <w:color w:val="000311"/>
                <w:sz w:val="21"/>
                <w:szCs w:val="21"/>
              </w:rPr>
            </w:pPr>
          </w:p>
          <w:p>
            <w:pPr>
              <w:pStyle w:val="23"/>
              <w:spacing w:beforeAutospacing="0" w:afterAutospacing="0" w:line="401" w:lineRule="atLeast"/>
              <w:jc w:val="center"/>
              <w:rPr>
                <w:rFonts w:cs="Arial"/>
                <w:b/>
                <w:color w:val="000311"/>
                <w:sz w:val="21"/>
                <w:szCs w:val="21"/>
              </w:rPr>
            </w:pPr>
            <w:r>
              <w:rPr>
                <w:rFonts w:hint="eastAsia" w:cs="Arial"/>
                <w:b/>
                <w:color w:val="000311"/>
                <w:sz w:val="21"/>
                <w:szCs w:val="21"/>
              </w:rPr>
              <w:t>电梯故障等级一级</w:t>
            </w:r>
          </w:p>
          <w:p>
            <w:pPr>
              <w:pStyle w:val="23"/>
              <w:spacing w:beforeAutospacing="0" w:afterAutospacing="0" w:line="401" w:lineRule="atLeast"/>
              <w:jc w:val="center"/>
              <w:rPr>
                <w:rFonts w:cs="Arial"/>
                <w:b/>
                <w:color w:val="000311"/>
                <w:sz w:val="21"/>
                <w:szCs w:val="21"/>
              </w:rPr>
            </w:pPr>
            <w:r>
              <w:rPr>
                <w:rFonts w:hint="eastAsia" w:cs="Arial"/>
                <w:b/>
                <w:color w:val="000311"/>
                <w:sz w:val="21"/>
                <w:szCs w:val="21"/>
              </w:rPr>
              <w:t>（轻微故障）</w:t>
            </w: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12</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按钮失灵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13</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按钮显示异常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14</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轻微异响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15</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轻微震动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tcPr>
          <w:p>
            <w:pPr>
              <w:pStyle w:val="23"/>
              <w:spacing w:beforeAutospacing="0" w:afterAutospacing="0" w:line="401" w:lineRule="atLeast"/>
              <w:jc w:val="center"/>
              <w:rPr>
                <w:rFonts w:cs="Arial"/>
                <w:color w:val="000311"/>
                <w:sz w:val="21"/>
                <w:szCs w:val="21"/>
              </w:rPr>
            </w:pPr>
          </w:p>
        </w:tc>
        <w:tc>
          <w:tcPr>
            <w:tcW w:w="916"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16</w:t>
            </w:r>
          </w:p>
        </w:tc>
        <w:tc>
          <w:tcPr>
            <w:tcW w:w="2025" w:type="pct"/>
            <w:noWrap/>
          </w:tcPr>
          <w:p>
            <w:pPr>
              <w:pStyle w:val="23"/>
              <w:spacing w:beforeAutospacing="0" w:afterAutospacing="0" w:line="401" w:lineRule="atLeast"/>
              <w:jc w:val="center"/>
              <w:rPr>
                <w:rFonts w:cs="Arial"/>
                <w:color w:val="000311"/>
                <w:sz w:val="21"/>
                <w:szCs w:val="21"/>
              </w:rPr>
            </w:pPr>
            <w:r>
              <w:rPr>
                <w:rFonts w:hint="eastAsia" w:cs="Arial"/>
                <w:color w:val="000311"/>
                <w:sz w:val="21"/>
                <w:szCs w:val="21"/>
              </w:rPr>
              <w:t>轿厢照明故障</w:t>
            </w:r>
          </w:p>
        </w:tc>
      </w:tr>
    </w:tbl>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2）电梯如出现四级电梯故障，采购人有权直接解除合同，中标人赔偿采购人一切损失；</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3）电梯出现三级电梯故障，每部电梯的年故障率应控制在≤2次/年，若故障率超出此标准，每次扣罚中标人2000元；若同一部电梯在一周内发生两次或以上相同故障，每次扣罚中标人4000元。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4）电梯出现二级电梯故障，每部电梯的年故障率应控制在≤4次/年，若故障率超出此标准，每次扣罚中标人2000元；若同一部电梯在一周内发生两次或以上相同故障，每次扣罚乙方4000元。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5）电梯出现一级电梯故障，每部电梯的年故障率应控制在≤6次/年，若故障率超出此标准，每次扣罚中标人2000元；若同一部电梯在一周内发生两次或以上相同故障，每次扣罚中标人4000元。</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5、故障响应及解决要求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(1)电梯交付使用后，中标人须提供电梯使用地(同城)的报修电话，在质保期内保证24小时应急服务的提供，且不收取额外的附加服务费用。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(2)在保修期内，中标人必须参照《电梯使用管理与维修保养规则》的要求及售后服务方案执行。在接到故障通知后，若中标人在应该到达现场的情况下而未能在24小时内到达现场，采购人有权要求赔偿。</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6、应急处置方案要求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本项目电梯为医院旧电梯拆除新装项目，使用负荷高，应急安全等要求高，中标人应针对本项目制定具体的应急预案，确保电梯使用安全和人身安全。</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(1)中标人应建有电梯运行监测平台，对电梯运行状况进行实时监测，及时发现运行故障，第一时间告知使用人并派员处理。</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(2)维修单位经理或值班员接报后，应即前往现场解救，同时电话通知电梯维修公司前来抢修。</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(3)若维修单位和电梯维修公司都无能力解救或短期时间内解救不了被困人员，应视情况向消防部门求助(应说明求助原因和情况)。向消防部门求助前应征得甲方的同意。</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(4)在解救过程中，若发现被困乘客中有晕厥、神志昏迷应即通知医护员到场，以便被困人员救出后即可进抢救。</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(5)被困者救出后，应即请电梯维修公司查明故障原因，修复后可恢复正常运。</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(6)维修单位经理或值班员应详细记录故障发时间、原因、解救办法和修复时间。</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 xml:space="preserve"> (七)培训要求:</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投标人提供详细的售后培训计划和方案；投标人提供至少二名从事电梯行业10年以上，本单位的电梯维修从业人员组织培训;培训频次不少于1次/年。在中标后，针对本次投标的电梯品牌，提供电梯安全管理使用培训手册，对采购人电梯管理员进行电梯安全管理及使用的培训，提供针对本次授标梯型电梯的日常维修保养作业指导书以及应急演练方案。</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6、现场勘察</w:t>
      </w:r>
    </w:p>
    <w:p>
      <w:pPr>
        <w:pStyle w:val="4"/>
        <w:spacing w:before="146" w:line="400" w:lineRule="exact"/>
        <w:ind w:left="-420" w:leftChars="-200" w:right="34" w:firstLine="582" w:firstLineChars="249"/>
        <w:rPr>
          <w:rFonts w:hint="eastAsia"/>
          <w:spacing w:val="-3"/>
          <w:sz w:val="24"/>
          <w:szCs w:val="24"/>
          <w:lang w:val="zh-CN" w:eastAsia="zh-CN"/>
        </w:rPr>
      </w:pPr>
      <w:r>
        <w:rPr>
          <w:rFonts w:hint="eastAsia"/>
          <w:spacing w:val="-3"/>
          <w:sz w:val="24"/>
          <w:szCs w:val="24"/>
          <w:lang w:val="zh-CN" w:eastAsia="zh-CN"/>
        </w:rPr>
        <w:t>本项目不组织集中现场勘察，各潜在投标人请自行前往扬州大学附属医院踏勘。在随后的采购中，对现场资料和数据所作出的推论、解释和结论及由此造成的后果由投标人负责（未现场勘察和未提出疑义的投标人将被视为已勘察，认同招标项目要求的内容）如因该项误差造成投标电梯型号与现场实际可用型号不一致，由此产生的一切责任均由投标人承担。</w:t>
      </w:r>
    </w:p>
    <w:p>
      <w:pPr>
        <w:pStyle w:val="4"/>
        <w:spacing w:before="104" w:line="221" w:lineRule="auto"/>
        <w:ind w:left="605"/>
        <w:rPr>
          <w:spacing w:val="-4"/>
          <w:lang w:eastAsia="zh-CN"/>
        </w:rPr>
      </w:pPr>
    </w:p>
    <w:p>
      <w:pPr>
        <w:pStyle w:val="4"/>
        <w:spacing w:before="104" w:line="221" w:lineRule="auto"/>
        <w:ind w:left="605"/>
        <w:rPr>
          <w:spacing w:val="-4"/>
          <w:lang w:eastAsia="zh-CN"/>
        </w:rPr>
      </w:pPr>
    </w:p>
    <w:p>
      <w:pPr>
        <w:pStyle w:val="4"/>
        <w:spacing w:before="104" w:line="221" w:lineRule="auto"/>
        <w:ind w:left="605"/>
        <w:rPr>
          <w:spacing w:val="-4"/>
          <w:lang w:eastAsia="zh-CN"/>
        </w:rPr>
      </w:pPr>
    </w:p>
    <w:p>
      <w:pPr>
        <w:pStyle w:val="4"/>
        <w:spacing w:before="104" w:line="221" w:lineRule="auto"/>
        <w:ind w:left="605"/>
        <w:rPr>
          <w:spacing w:val="-4"/>
          <w:lang w:eastAsia="zh-CN"/>
        </w:rPr>
      </w:pPr>
    </w:p>
    <w:p>
      <w:pPr>
        <w:pStyle w:val="4"/>
        <w:spacing w:before="104" w:line="221" w:lineRule="auto"/>
        <w:ind w:left="605"/>
        <w:rPr>
          <w:spacing w:val="-4"/>
          <w:lang w:eastAsia="zh-CN"/>
        </w:rPr>
      </w:pPr>
    </w:p>
    <w:sectPr>
      <w:foot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F247AE"/>
    <w:rsid w:val="00015A5E"/>
    <w:rsid w:val="00021ADE"/>
    <w:rsid w:val="00022F3B"/>
    <w:rsid w:val="000233B6"/>
    <w:rsid w:val="00023D91"/>
    <w:rsid w:val="00024CFD"/>
    <w:rsid w:val="00027739"/>
    <w:rsid w:val="000403A0"/>
    <w:rsid w:val="000578E2"/>
    <w:rsid w:val="00071340"/>
    <w:rsid w:val="000B49AF"/>
    <w:rsid w:val="000C3AA9"/>
    <w:rsid w:val="000F237E"/>
    <w:rsid w:val="00115D87"/>
    <w:rsid w:val="0013456A"/>
    <w:rsid w:val="00134C6C"/>
    <w:rsid w:val="00146E27"/>
    <w:rsid w:val="001509B8"/>
    <w:rsid w:val="00152CE3"/>
    <w:rsid w:val="0016056C"/>
    <w:rsid w:val="001640BB"/>
    <w:rsid w:val="001824A5"/>
    <w:rsid w:val="00192F0C"/>
    <w:rsid w:val="001B4572"/>
    <w:rsid w:val="001C7069"/>
    <w:rsid w:val="001D5549"/>
    <w:rsid w:val="001E5B12"/>
    <w:rsid w:val="001F21F8"/>
    <w:rsid w:val="00200F8B"/>
    <w:rsid w:val="002035E4"/>
    <w:rsid w:val="0022069D"/>
    <w:rsid w:val="00230689"/>
    <w:rsid w:val="002375E3"/>
    <w:rsid w:val="00262DB0"/>
    <w:rsid w:val="002637B5"/>
    <w:rsid w:val="00266B18"/>
    <w:rsid w:val="002769DE"/>
    <w:rsid w:val="002A1F62"/>
    <w:rsid w:val="002A72A2"/>
    <w:rsid w:val="002D3CBD"/>
    <w:rsid w:val="002D5782"/>
    <w:rsid w:val="002E29AA"/>
    <w:rsid w:val="002F7F45"/>
    <w:rsid w:val="00305420"/>
    <w:rsid w:val="003400AF"/>
    <w:rsid w:val="00357DEF"/>
    <w:rsid w:val="00372AFD"/>
    <w:rsid w:val="00376A6B"/>
    <w:rsid w:val="00385CA7"/>
    <w:rsid w:val="003943F3"/>
    <w:rsid w:val="003955CB"/>
    <w:rsid w:val="003A7BCD"/>
    <w:rsid w:val="003B2C71"/>
    <w:rsid w:val="003B3FDF"/>
    <w:rsid w:val="003B4FBF"/>
    <w:rsid w:val="003C1EA6"/>
    <w:rsid w:val="00400911"/>
    <w:rsid w:val="00407D35"/>
    <w:rsid w:val="004122C6"/>
    <w:rsid w:val="0042300A"/>
    <w:rsid w:val="00434054"/>
    <w:rsid w:val="004378B0"/>
    <w:rsid w:val="00462F5D"/>
    <w:rsid w:val="00477688"/>
    <w:rsid w:val="004858FA"/>
    <w:rsid w:val="004A1C5F"/>
    <w:rsid w:val="004A354F"/>
    <w:rsid w:val="004C06AC"/>
    <w:rsid w:val="004C571F"/>
    <w:rsid w:val="004D3AAE"/>
    <w:rsid w:val="004E2717"/>
    <w:rsid w:val="004E2E87"/>
    <w:rsid w:val="004E578B"/>
    <w:rsid w:val="00503124"/>
    <w:rsid w:val="005055DB"/>
    <w:rsid w:val="00526A68"/>
    <w:rsid w:val="00543BB4"/>
    <w:rsid w:val="00566CA5"/>
    <w:rsid w:val="005A4474"/>
    <w:rsid w:val="005C514A"/>
    <w:rsid w:val="005D55FA"/>
    <w:rsid w:val="005F7ABA"/>
    <w:rsid w:val="00634199"/>
    <w:rsid w:val="006602D7"/>
    <w:rsid w:val="00660AC4"/>
    <w:rsid w:val="0066240D"/>
    <w:rsid w:val="006936B3"/>
    <w:rsid w:val="006A2E6E"/>
    <w:rsid w:val="006A4496"/>
    <w:rsid w:val="006B25E0"/>
    <w:rsid w:val="006B3E36"/>
    <w:rsid w:val="006D2CCB"/>
    <w:rsid w:val="006F24F4"/>
    <w:rsid w:val="007276E0"/>
    <w:rsid w:val="007462E5"/>
    <w:rsid w:val="00771949"/>
    <w:rsid w:val="00792D95"/>
    <w:rsid w:val="007B1CA2"/>
    <w:rsid w:val="007B5D5A"/>
    <w:rsid w:val="007C3E2A"/>
    <w:rsid w:val="007C5F59"/>
    <w:rsid w:val="0080382C"/>
    <w:rsid w:val="00825C9A"/>
    <w:rsid w:val="00843BEE"/>
    <w:rsid w:val="00856588"/>
    <w:rsid w:val="00861C8D"/>
    <w:rsid w:val="008659AD"/>
    <w:rsid w:val="00866CEF"/>
    <w:rsid w:val="00875CDC"/>
    <w:rsid w:val="00881339"/>
    <w:rsid w:val="0088591B"/>
    <w:rsid w:val="00887651"/>
    <w:rsid w:val="0089626C"/>
    <w:rsid w:val="008A657B"/>
    <w:rsid w:val="008B5145"/>
    <w:rsid w:val="008B73C2"/>
    <w:rsid w:val="008C0AF4"/>
    <w:rsid w:val="008D1173"/>
    <w:rsid w:val="009126C8"/>
    <w:rsid w:val="00992B2A"/>
    <w:rsid w:val="00995938"/>
    <w:rsid w:val="009B20F9"/>
    <w:rsid w:val="009B6493"/>
    <w:rsid w:val="009C73DB"/>
    <w:rsid w:val="00A076B2"/>
    <w:rsid w:val="00A11F79"/>
    <w:rsid w:val="00A33952"/>
    <w:rsid w:val="00A340EB"/>
    <w:rsid w:val="00A96AD6"/>
    <w:rsid w:val="00AA789C"/>
    <w:rsid w:val="00AC12F3"/>
    <w:rsid w:val="00AD4F22"/>
    <w:rsid w:val="00B120BA"/>
    <w:rsid w:val="00B36C1E"/>
    <w:rsid w:val="00B515EB"/>
    <w:rsid w:val="00B71E39"/>
    <w:rsid w:val="00B74A33"/>
    <w:rsid w:val="00B8345B"/>
    <w:rsid w:val="00B83ABB"/>
    <w:rsid w:val="00BA5692"/>
    <w:rsid w:val="00BB2786"/>
    <w:rsid w:val="00BB34BB"/>
    <w:rsid w:val="00BB3BA6"/>
    <w:rsid w:val="00BD1C26"/>
    <w:rsid w:val="00BD3B8E"/>
    <w:rsid w:val="00BF37C6"/>
    <w:rsid w:val="00C11C26"/>
    <w:rsid w:val="00C1736F"/>
    <w:rsid w:val="00C2550B"/>
    <w:rsid w:val="00C338BC"/>
    <w:rsid w:val="00C44D53"/>
    <w:rsid w:val="00C45974"/>
    <w:rsid w:val="00C545BF"/>
    <w:rsid w:val="00C630C9"/>
    <w:rsid w:val="00C758AE"/>
    <w:rsid w:val="00C771C7"/>
    <w:rsid w:val="00CF5F4A"/>
    <w:rsid w:val="00D01E4C"/>
    <w:rsid w:val="00D03E47"/>
    <w:rsid w:val="00D13A2F"/>
    <w:rsid w:val="00D23E19"/>
    <w:rsid w:val="00D371CC"/>
    <w:rsid w:val="00D43B3C"/>
    <w:rsid w:val="00D848A8"/>
    <w:rsid w:val="00DA2D03"/>
    <w:rsid w:val="00DC111F"/>
    <w:rsid w:val="00DD1CD2"/>
    <w:rsid w:val="00DD2712"/>
    <w:rsid w:val="00DE245A"/>
    <w:rsid w:val="00DF3304"/>
    <w:rsid w:val="00E0188D"/>
    <w:rsid w:val="00E34AF5"/>
    <w:rsid w:val="00E365AD"/>
    <w:rsid w:val="00E406A5"/>
    <w:rsid w:val="00E46C04"/>
    <w:rsid w:val="00E51FB5"/>
    <w:rsid w:val="00E52B70"/>
    <w:rsid w:val="00E52EF9"/>
    <w:rsid w:val="00E57F76"/>
    <w:rsid w:val="00E802C6"/>
    <w:rsid w:val="00E8312E"/>
    <w:rsid w:val="00E847C0"/>
    <w:rsid w:val="00E9227B"/>
    <w:rsid w:val="00EB0312"/>
    <w:rsid w:val="00EB2848"/>
    <w:rsid w:val="00EB4081"/>
    <w:rsid w:val="00EC4F44"/>
    <w:rsid w:val="00EF468F"/>
    <w:rsid w:val="00F02D4B"/>
    <w:rsid w:val="00F10C70"/>
    <w:rsid w:val="00F1623D"/>
    <w:rsid w:val="00F164D9"/>
    <w:rsid w:val="00F17A90"/>
    <w:rsid w:val="00F21B8A"/>
    <w:rsid w:val="00F247AE"/>
    <w:rsid w:val="00F31FB5"/>
    <w:rsid w:val="00F33F8B"/>
    <w:rsid w:val="00F37B01"/>
    <w:rsid w:val="00F47FE6"/>
    <w:rsid w:val="00F64CEB"/>
    <w:rsid w:val="00F64E22"/>
    <w:rsid w:val="00F82D71"/>
    <w:rsid w:val="00F94DC2"/>
    <w:rsid w:val="00F953C7"/>
    <w:rsid w:val="00FB7E60"/>
    <w:rsid w:val="0263329B"/>
    <w:rsid w:val="02757D26"/>
    <w:rsid w:val="09301F56"/>
    <w:rsid w:val="095C4D7C"/>
    <w:rsid w:val="0B6173D8"/>
    <w:rsid w:val="0BB47AC5"/>
    <w:rsid w:val="0E351E2C"/>
    <w:rsid w:val="113D34F1"/>
    <w:rsid w:val="11DB182B"/>
    <w:rsid w:val="16467BBB"/>
    <w:rsid w:val="20F1313E"/>
    <w:rsid w:val="22082A7E"/>
    <w:rsid w:val="23201794"/>
    <w:rsid w:val="23B73EA6"/>
    <w:rsid w:val="27443F16"/>
    <w:rsid w:val="28C6668C"/>
    <w:rsid w:val="2A772920"/>
    <w:rsid w:val="33152997"/>
    <w:rsid w:val="33BE79A7"/>
    <w:rsid w:val="34012F1B"/>
    <w:rsid w:val="36461926"/>
    <w:rsid w:val="36501660"/>
    <w:rsid w:val="367479D5"/>
    <w:rsid w:val="36CD6208"/>
    <w:rsid w:val="379E7834"/>
    <w:rsid w:val="39066B60"/>
    <w:rsid w:val="39072174"/>
    <w:rsid w:val="3AB74334"/>
    <w:rsid w:val="3DCC0D56"/>
    <w:rsid w:val="3E7E5894"/>
    <w:rsid w:val="42A81132"/>
    <w:rsid w:val="47941C85"/>
    <w:rsid w:val="48E9554A"/>
    <w:rsid w:val="55547C35"/>
    <w:rsid w:val="56A42EC7"/>
    <w:rsid w:val="622F0AD0"/>
    <w:rsid w:val="64B122C6"/>
    <w:rsid w:val="659A2181"/>
    <w:rsid w:val="6BA50055"/>
    <w:rsid w:val="730B4B43"/>
    <w:rsid w:val="73302D0B"/>
    <w:rsid w:val="73A77B60"/>
    <w:rsid w:val="7DA368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spacing w:line="360" w:lineRule="auto"/>
      <w:ind w:left="420" w:leftChars="200" w:firstLine="200" w:firstLineChars="200"/>
    </w:pPr>
    <w:rPr>
      <w:sz w:val="24"/>
      <w:szCs w:val="24"/>
    </w:r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8"/>
      <w:szCs w:val="28"/>
    </w:rPr>
  </w:style>
  <w:style w:type="paragraph" w:styleId="5">
    <w:name w:val="Body Text Indent"/>
    <w:basedOn w:val="1"/>
    <w:autoRedefine/>
    <w:qFormat/>
    <w:uiPriority w:val="0"/>
    <w:pPr>
      <w:spacing w:after="120"/>
      <w:ind w:left="420" w:leftChars="200"/>
    </w:pPr>
  </w:style>
  <w:style w:type="paragraph" w:styleId="6">
    <w:name w:val="Plain Text"/>
    <w:basedOn w:val="1"/>
    <w:link w:val="21"/>
    <w:autoRedefine/>
    <w:unhideWhenUsed/>
    <w:qFormat/>
    <w:uiPriority w:val="99"/>
    <w:pPr>
      <w:widowControl w:val="0"/>
      <w:kinsoku/>
      <w:autoSpaceDE/>
      <w:autoSpaceDN/>
      <w:adjustRightInd/>
      <w:snapToGrid/>
      <w:jc w:val="both"/>
      <w:textAlignment w:val="auto"/>
    </w:pPr>
    <w:rPr>
      <w:rFonts w:ascii="宋体" w:hAnsi="Courier New" w:eastAsia="宋体" w:cs="Times New Roman"/>
      <w:snapToGrid/>
      <w:color w:val="auto"/>
      <w:sz w:val="20"/>
      <w:lang w:eastAsia="zh-CN"/>
    </w:rPr>
  </w:style>
  <w:style w:type="paragraph" w:styleId="7">
    <w:name w:val="footer"/>
    <w:basedOn w:val="1"/>
    <w:link w:val="19"/>
    <w:qFormat/>
    <w:uiPriority w:val="0"/>
    <w:pPr>
      <w:tabs>
        <w:tab w:val="center" w:pos="4153"/>
        <w:tab w:val="right" w:pos="8306"/>
      </w:tabs>
    </w:pPr>
    <w:rPr>
      <w:sz w:val="18"/>
      <w:szCs w:val="18"/>
    </w:rPr>
  </w:style>
  <w:style w:type="paragraph" w:styleId="8">
    <w:name w:val="header"/>
    <w:basedOn w:val="1"/>
    <w:link w:val="18"/>
    <w:qFormat/>
    <w:uiPriority w:val="99"/>
    <w:pPr>
      <w:pBdr>
        <w:bottom w:val="single" w:color="auto" w:sz="6" w:space="1"/>
      </w:pBdr>
      <w:tabs>
        <w:tab w:val="center" w:pos="4153"/>
        <w:tab w:val="right" w:pos="8306"/>
      </w:tabs>
      <w:jc w:val="center"/>
    </w:pPr>
    <w:rPr>
      <w:sz w:val="18"/>
      <w:szCs w:val="18"/>
    </w:rPr>
  </w:style>
  <w:style w:type="paragraph" w:styleId="9">
    <w:name w:val="Body Text First Indent 2"/>
    <w:basedOn w:val="5"/>
    <w:autoRedefine/>
    <w:unhideWhenUsed/>
    <w:qFormat/>
    <w:uiPriority w:val="99"/>
    <w:pPr>
      <w:ind w:firstLine="420" w:firstLineChars="200"/>
    </w:pPr>
    <w:rPr>
      <w:rFonts w:ascii="Calibri" w:hAnsi="Calibri"/>
    </w:rPr>
  </w:style>
  <w:style w:type="paragraph" w:customStyle="1" w:styleId="12">
    <w:name w:val="Table Text"/>
    <w:basedOn w:val="1"/>
    <w:autoRedefine/>
    <w:semiHidden/>
    <w:qFormat/>
    <w:uiPriority w:val="0"/>
    <w:rPr>
      <w:rFonts w:ascii="宋体" w:hAnsi="宋体" w:eastAsia="宋体" w:cs="宋体"/>
      <w:sz w:val="24"/>
      <w:szCs w:val="24"/>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81"/>
    <w:basedOn w:val="11"/>
    <w:autoRedefine/>
    <w:qFormat/>
    <w:uiPriority w:val="0"/>
    <w:rPr>
      <w:rFonts w:ascii="等线" w:hAnsi="等线" w:eastAsia="等线" w:cs="等线"/>
      <w:color w:val="000000"/>
      <w:sz w:val="18"/>
      <w:szCs w:val="18"/>
      <w:u w:val="none"/>
    </w:rPr>
  </w:style>
  <w:style w:type="character" w:customStyle="1" w:styleId="15">
    <w:name w:val="font31"/>
    <w:basedOn w:val="11"/>
    <w:autoRedefine/>
    <w:qFormat/>
    <w:uiPriority w:val="0"/>
    <w:rPr>
      <w:rFonts w:hint="eastAsia" w:ascii="宋体" w:hAnsi="宋体" w:eastAsia="宋体" w:cs="宋体"/>
      <w:color w:val="000000"/>
      <w:sz w:val="18"/>
      <w:szCs w:val="18"/>
      <w:u w:val="none"/>
    </w:rPr>
  </w:style>
  <w:style w:type="character" w:customStyle="1" w:styleId="16">
    <w:name w:val="font91"/>
    <w:basedOn w:val="11"/>
    <w:autoRedefine/>
    <w:qFormat/>
    <w:uiPriority w:val="0"/>
    <w:rPr>
      <w:rFonts w:hint="eastAsia" w:ascii="宋体" w:hAnsi="宋体" w:eastAsia="宋体" w:cs="宋体"/>
      <w:color w:val="000000"/>
      <w:sz w:val="16"/>
      <w:szCs w:val="16"/>
      <w:u w:val="none"/>
    </w:rPr>
  </w:style>
  <w:style w:type="character" w:customStyle="1" w:styleId="17">
    <w:name w:val="font61"/>
    <w:basedOn w:val="11"/>
    <w:qFormat/>
    <w:uiPriority w:val="0"/>
    <w:rPr>
      <w:rFonts w:hint="eastAsia" w:ascii="等线" w:hAnsi="等线" w:eastAsia="等线" w:cs="等线"/>
      <w:color w:val="000000"/>
      <w:sz w:val="16"/>
      <w:szCs w:val="16"/>
      <w:u w:val="none"/>
    </w:rPr>
  </w:style>
  <w:style w:type="character" w:customStyle="1" w:styleId="18">
    <w:name w:val="页眉 Char"/>
    <w:basedOn w:val="11"/>
    <w:link w:val="8"/>
    <w:autoRedefine/>
    <w:qFormat/>
    <w:uiPriority w:val="99"/>
    <w:rPr>
      <w:rFonts w:ascii="Arial" w:hAnsi="Arial" w:eastAsia="Arial" w:cs="Arial"/>
      <w:snapToGrid w:val="0"/>
      <w:color w:val="000000"/>
      <w:sz w:val="18"/>
      <w:szCs w:val="18"/>
      <w:lang w:eastAsia="en-US"/>
    </w:rPr>
  </w:style>
  <w:style w:type="character" w:customStyle="1" w:styleId="19">
    <w:name w:val="页脚 Char"/>
    <w:basedOn w:val="11"/>
    <w:link w:val="7"/>
    <w:qFormat/>
    <w:uiPriority w:val="0"/>
    <w:rPr>
      <w:rFonts w:ascii="Arial" w:hAnsi="Arial" w:eastAsia="Arial" w:cs="Arial"/>
      <w:snapToGrid w:val="0"/>
      <w:color w:val="000000"/>
      <w:sz w:val="18"/>
      <w:szCs w:val="18"/>
      <w:lang w:eastAsia="en-US"/>
    </w:rPr>
  </w:style>
  <w:style w:type="paragraph" w:customStyle="1" w:styleId="20">
    <w:name w:val="索引 41"/>
    <w:next w:val="1"/>
    <w:autoRedefine/>
    <w:qFormat/>
    <w:uiPriority w:val="0"/>
    <w:pPr>
      <w:widowControl w:val="0"/>
      <w:ind w:left="1260"/>
      <w:jc w:val="both"/>
    </w:pPr>
    <w:rPr>
      <w:rFonts w:ascii="Calibri" w:hAnsi="Calibri" w:eastAsia="宋体" w:cs="Times New Roman"/>
      <w:sz w:val="21"/>
      <w:lang w:val="en-US" w:eastAsia="zh-CN" w:bidi="ar-SA"/>
    </w:rPr>
  </w:style>
  <w:style w:type="character" w:customStyle="1" w:styleId="21">
    <w:name w:val="纯文本 Char"/>
    <w:basedOn w:val="11"/>
    <w:link w:val="6"/>
    <w:autoRedefine/>
    <w:qFormat/>
    <w:uiPriority w:val="99"/>
    <w:rPr>
      <w:rFonts w:ascii="宋体" w:hAnsi="Courier New"/>
      <w:szCs w:val="21"/>
    </w:rPr>
  </w:style>
  <w:style w:type="paragraph" w:customStyle="1" w:styleId="22">
    <w:name w:val="列出段落1"/>
    <w:basedOn w:val="1"/>
    <w:autoRedefine/>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 w:val="26"/>
      <w:szCs w:val="20"/>
      <w:lang w:eastAsia="zh-CN"/>
    </w:rPr>
  </w:style>
  <w:style w:type="paragraph" w:customStyle="1" w:styleId="23">
    <w:name w:val="text"/>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18</Pages>
  <Words>2980</Words>
  <Characters>3727</Characters>
  <Lines>132</Lines>
  <Paragraphs>37</Paragraphs>
  <TotalTime>48</TotalTime>
  <ScaleCrop>false</ScaleCrop>
  <LinksUpToDate>false</LinksUpToDate>
  <CharactersWithSpaces>3764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2025-01-22T09:26:00Z</dcterms:created>
  <dc:creator>HUAWEI</dc:creator>
  <cp:lastModifiedBy>胡永田</cp:lastModifiedBy>
  <cp:lastPrinted>2025-07-08T01:52:00Z</cp:lastPrinted>
  <dcterms:modified xsi:type="dcterms:W3CDTF">2025-07-11T03:20:11Z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eyJoZGlkIjoiZjNhMTQ4OTMxMGUzNjg1Zjk5YjZlYTQyODE4OTgxYTMiLCJ1c2VySWQiOiIyNzAyNDk4OTgifQ==</vt:lpwstr>
  </property>
  <property fmtid="{D5CDD505-2E9C-101B-9397-08002B2CF9AE}" pid="4" name="ICV">
    <vt:lpwstr>8A3C6ECEDC2640038B222C2FBB36526C_13</vt:lpwstr>
  </property>
</Properties>
</file>