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7069CFFB" w:rsidR="00294B78" w:rsidRDefault="00EA0407">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CGZX2025HB2082</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2C0DA784" w:rsidR="00294B78" w:rsidRDefault="005944A4">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科教综合楼及邗实宿舍楼物资</w:t>
      </w:r>
      <w:r w:rsidR="002F016B">
        <w:rPr>
          <w:rFonts w:ascii="宋体" w:hAnsi="宋体" w:cs="宋体" w:hint="eastAsia"/>
          <w:b/>
          <w:snapToGrid w:val="0"/>
          <w:kern w:val="0"/>
          <w:sz w:val="48"/>
          <w:szCs w:val="48"/>
        </w:rPr>
        <w:t>采购项目</w:t>
      </w:r>
    </w:p>
    <w:p w14:paraId="5F363F79" w14:textId="35B75AE7" w:rsidR="00294B78" w:rsidRDefault="005944A4">
      <w:pPr>
        <w:adjustRightInd w:val="0"/>
        <w:snapToGrid w:val="0"/>
        <w:spacing w:line="800" w:lineRule="exact"/>
        <w:ind w:left="323" w:hanging="323"/>
        <w:contextualSpacing/>
        <w:jc w:val="center"/>
        <w:rPr>
          <w:b/>
          <w:sz w:val="48"/>
          <w:szCs w:val="48"/>
        </w:rPr>
      </w:pPr>
      <w:r>
        <w:rPr>
          <w:rFonts w:hint="eastAsia"/>
          <w:b/>
          <w:sz w:val="48"/>
          <w:szCs w:val="48"/>
        </w:rPr>
        <w:t>竞争性磋商</w:t>
      </w:r>
      <w:r w:rsidR="00EA0407">
        <w:rPr>
          <w:rFonts w:hint="eastAsia"/>
          <w:b/>
          <w:sz w:val="48"/>
          <w:szCs w:val="48"/>
        </w:rPr>
        <w:t>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5D43460B"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D041D6">
        <w:rPr>
          <w:rFonts w:asciiTheme="minorEastAsia" w:eastAsiaTheme="minorEastAsia" w:hAnsiTheme="minorEastAsia" w:hint="eastAsia"/>
          <w:b/>
          <w:w w:val="90"/>
          <w:kern w:val="0"/>
          <w:sz w:val="32"/>
          <w:szCs w:val="32"/>
        </w:rPr>
        <w:t>7月17日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0F42B833"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5944A4">
        <w:rPr>
          <w:rFonts w:ascii="宋体" w:hAnsi="宋体" w:cs="宋体" w:hint="eastAsia"/>
          <w:snapToGrid w:val="0"/>
          <w:kern w:val="0"/>
          <w:sz w:val="24"/>
        </w:rPr>
        <w:t>科教综合楼及邗实宿舍楼物资</w:t>
      </w:r>
      <w:r>
        <w:rPr>
          <w:rFonts w:ascii="宋体" w:hAnsi="宋体" w:cs="宋体" w:hint="eastAsia"/>
          <w:snapToGrid w:val="0"/>
          <w:kern w:val="0"/>
          <w:sz w:val="24"/>
        </w:rPr>
        <w:t>采购项目（编号：</w:t>
      </w:r>
      <w:r w:rsidR="00EA0407">
        <w:rPr>
          <w:rFonts w:ascii="宋体" w:hAnsi="宋体" w:cs="宋体"/>
          <w:snapToGrid w:val="0"/>
          <w:kern w:val="0"/>
          <w:sz w:val="24"/>
        </w:rPr>
        <w:t>CGZX2025HB2082</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7EEBC34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5944A4">
        <w:rPr>
          <w:rFonts w:ascii="宋体" w:hAnsi="宋体" w:cs="宋体" w:hint="eastAsia"/>
          <w:snapToGrid w:val="0"/>
          <w:kern w:val="0"/>
          <w:sz w:val="24"/>
        </w:rPr>
        <w:t>科教综合楼及邗实宿舍楼物资</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334F5921"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BA659D">
        <w:rPr>
          <w:rFonts w:ascii="宋体" w:hAnsi="宋体" w:cs="宋体" w:hint="eastAsia"/>
          <w:snapToGrid w:val="0"/>
          <w:kern w:val="0"/>
          <w:sz w:val="24"/>
        </w:rPr>
        <w:t>258440</w:t>
      </w:r>
      <w:r>
        <w:rPr>
          <w:rFonts w:ascii="宋体" w:hAnsi="宋体" w:cs="宋体" w:hint="eastAsia"/>
          <w:snapToGrid w:val="0"/>
          <w:kern w:val="0"/>
          <w:sz w:val="24"/>
        </w:rPr>
        <w:t>元，</w:t>
      </w:r>
      <w:r w:rsidR="005944A4">
        <w:rPr>
          <w:rFonts w:ascii="宋体" w:hAnsi="宋体" w:cs="宋体" w:hint="eastAsia"/>
          <w:snapToGrid w:val="0"/>
          <w:kern w:val="0"/>
          <w:sz w:val="24"/>
        </w:rPr>
        <w:t>竞争性磋商</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9F11F52"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5944A4">
        <w:rPr>
          <w:rFonts w:ascii="宋体" w:hAnsi="宋体" w:cs="微软雅黑" w:hint="eastAsia"/>
          <w:color w:val="000000"/>
          <w:sz w:val="24"/>
        </w:rPr>
        <w:t>竞争性磋商</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5944A4">
        <w:rPr>
          <w:rFonts w:ascii="宋体" w:hAnsi="宋体" w:cs="微软雅黑" w:hint="eastAsia"/>
          <w:color w:val="000000"/>
          <w:sz w:val="24"/>
        </w:rPr>
        <w:t>竞争性磋商</w:t>
      </w:r>
      <w:r>
        <w:rPr>
          <w:rFonts w:ascii="宋体" w:hAnsi="宋体" w:cs="微软雅黑" w:hint="eastAsia"/>
          <w:color w:val="000000"/>
          <w:sz w:val="24"/>
        </w:rPr>
        <w:t>文件中另有规定的除外。</w:t>
      </w:r>
    </w:p>
    <w:p w14:paraId="59B78983" w14:textId="0171879F"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D041D6">
        <w:rPr>
          <w:rFonts w:ascii="宋体" w:hAnsi="宋体" w:hint="eastAsia"/>
          <w:b/>
          <w:sz w:val="24"/>
        </w:rPr>
        <w:t>7月29日</w:t>
      </w:r>
      <w:r>
        <w:rPr>
          <w:rFonts w:ascii="宋体" w:hAnsi="宋体" w:hint="eastAsia"/>
          <w:b/>
          <w:sz w:val="24"/>
        </w:rPr>
        <w:t>上午</w:t>
      </w:r>
      <w:r w:rsidR="00D041D6">
        <w:rPr>
          <w:rFonts w:ascii="宋体" w:hAnsi="宋体" w:hint="eastAsia"/>
          <w:b/>
          <w:sz w:val="24"/>
        </w:rPr>
        <w:t>8点30分</w:t>
      </w:r>
      <w:r>
        <w:rPr>
          <w:rFonts w:ascii="宋体" w:hAnsi="宋体" w:hint="eastAsia"/>
          <w:sz w:val="24"/>
        </w:rPr>
        <w:t>前，向本单位做出一次性书面报价（单价及总价）。该报</w:t>
      </w:r>
      <w:r>
        <w:rPr>
          <w:rFonts w:ascii="宋体" w:hAnsi="宋体" w:hint="eastAsia"/>
          <w:sz w:val="24"/>
        </w:rPr>
        <w:lastRenderedPageBreak/>
        <w:t>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5944A4">
        <w:rPr>
          <w:rFonts w:ascii="宋体" w:hAnsi="宋体" w:hint="eastAsia"/>
          <w:sz w:val="24"/>
        </w:rPr>
        <w:t>竞争性磋商</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4D4FED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5944A4">
        <w:rPr>
          <w:rFonts w:ascii="宋体" w:hAnsi="宋体" w:cs="微软雅黑" w:hint="eastAsia"/>
          <w:color w:val="000000"/>
          <w:sz w:val="24"/>
        </w:rPr>
        <w:t>科教综合楼及邗实宿舍楼物资</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57559406"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5944A4">
        <w:rPr>
          <w:rFonts w:ascii="宋体" w:hAnsi="宋体" w:cs="微软雅黑" w:hint="eastAsia"/>
          <w:color w:val="000000"/>
          <w:sz w:val="24"/>
        </w:rPr>
        <w:t>竞争性磋商</w:t>
      </w:r>
      <w:r>
        <w:rPr>
          <w:rFonts w:ascii="宋体" w:hAnsi="宋体" w:cs="微软雅黑" w:hint="eastAsia"/>
          <w:color w:val="000000"/>
          <w:sz w:val="24"/>
        </w:rPr>
        <w:t>的供应商对本次</w:t>
      </w:r>
      <w:r w:rsidR="005944A4">
        <w:rPr>
          <w:rFonts w:ascii="宋体" w:hAnsi="宋体" w:cs="微软雅黑" w:hint="eastAsia"/>
          <w:bCs/>
          <w:color w:val="000000"/>
          <w:sz w:val="24"/>
        </w:rPr>
        <w:t>科教综合楼及邗实宿舍楼物资</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704F7B5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5944A4">
        <w:rPr>
          <w:rFonts w:ascii="宋体" w:hAnsi="宋体" w:cs="微软雅黑" w:hint="eastAsia"/>
          <w:color w:val="000000"/>
          <w:sz w:val="24"/>
        </w:rPr>
        <w:t>竞争性磋商</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150859">
        <w:rPr>
          <w:rFonts w:ascii="宋体" w:hAnsi="宋体" w:cs="微软雅黑" w:hint="eastAsia"/>
          <w:b/>
          <w:bCs/>
          <w:color w:val="000000"/>
          <w:sz w:val="24"/>
        </w:rPr>
        <w:t>综合评分法，具体评分标准见附件</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63641E7C"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D041D6">
        <w:rPr>
          <w:rFonts w:cs="微软雅黑" w:hint="eastAsia"/>
          <w:b/>
        </w:rPr>
        <w:t>7月29日</w:t>
      </w:r>
      <w:r w:rsidR="00D041D6">
        <w:rPr>
          <w:rStyle w:val="NormalCharacter"/>
          <w:rFonts w:hint="eastAsia"/>
          <w:b/>
        </w:rPr>
        <w:t>8点30分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4291E35F"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D041D6">
        <w:rPr>
          <w:rStyle w:val="NormalCharacter"/>
          <w:rFonts w:ascii="宋体" w:hAnsi="宋体" w:hint="eastAsia"/>
          <w:b/>
          <w:sz w:val="24"/>
        </w:rPr>
        <w:t>7月29日8点30分</w:t>
      </w:r>
      <w:r>
        <w:rPr>
          <w:rStyle w:val="NormalCharacter"/>
          <w:rFonts w:ascii="宋体" w:hAnsi="宋体"/>
          <w:b/>
          <w:sz w:val="24"/>
        </w:rPr>
        <w:t>（北</w:t>
      </w:r>
      <w:r>
        <w:rPr>
          <w:rStyle w:val="NormalCharacter"/>
          <w:rFonts w:ascii="宋体" w:hAnsi="宋体"/>
          <w:b/>
          <w:color w:val="000000"/>
          <w:sz w:val="24"/>
        </w:rPr>
        <w:t>京时间）</w:t>
      </w:r>
    </w:p>
    <w:p w14:paraId="1E9758DA" w14:textId="4FB89059"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B938C0">
        <w:rPr>
          <w:rFonts w:ascii="宋体" w:hAnsi="宋体" w:hint="eastAsia"/>
          <w:sz w:val="24"/>
        </w:rPr>
        <w:t>407</w:t>
      </w:r>
    </w:p>
    <w:p w14:paraId="2F385CAB" w14:textId="1C16134C"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有效期为45日历天内有效。</w:t>
      </w:r>
    </w:p>
    <w:p w14:paraId="2047CBD0" w14:textId="0BFE0A86"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相关格式附后。</w:t>
      </w:r>
    </w:p>
    <w:p w14:paraId="7D62AD2C" w14:textId="6DB50249"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确认函》，并在接收截止时间前将加盖公章的确认函扫描件</w:t>
      </w:r>
      <w:r w:rsidR="00E13D5E" w:rsidRPr="00E13D5E">
        <w:rPr>
          <w:rFonts w:ascii="宋体" w:hAnsi="宋体" w:cs="宋体" w:hint="eastAsia"/>
          <w:b/>
          <w:snapToGrid w:val="0"/>
          <w:kern w:val="0"/>
          <w:sz w:val="24"/>
        </w:rPr>
        <w:t>并响应文件正本电子版</w:t>
      </w:r>
      <w:r>
        <w:rPr>
          <w:rFonts w:ascii="宋体" w:hAnsi="宋体" w:cs="宋体" w:hint="eastAsia"/>
          <w:b/>
          <w:snapToGrid w:val="0"/>
          <w:kern w:val="0"/>
          <w:sz w:val="24"/>
        </w:rPr>
        <w:t>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确认函》。（确认函格式附后）</w:t>
      </w:r>
    </w:p>
    <w:p w14:paraId="4D9A5D2E" w14:textId="51ED01D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，可凭</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确认函原件、营业执照、法人</w:t>
      </w:r>
      <w:r>
        <w:rPr>
          <w:rFonts w:ascii="宋体" w:hAnsi="宋体" w:cs="宋体" w:hint="eastAsia"/>
          <w:snapToGrid w:val="0"/>
          <w:spacing w:val="-4"/>
          <w:kern w:val="0"/>
          <w:sz w:val="24"/>
        </w:rPr>
        <w:lastRenderedPageBreak/>
        <w:t>授权委托书原件、经办人身份证复印件、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函原件、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D041D6">
        <w:rPr>
          <w:rFonts w:ascii="宋体" w:hAnsi="宋体" w:cs="宋体" w:hint="eastAsia"/>
          <w:b/>
          <w:snapToGrid w:val="0"/>
          <w:spacing w:val="-4"/>
          <w:kern w:val="0"/>
          <w:sz w:val="24"/>
        </w:rPr>
        <w:t>7月29日</w:t>
      </w:r>
      <w:r>
        <w:rPr>
          <w:rFonts w:ascii="宋体" w:hAnsi="宋体" w:cs="宋体" w:hint="eastAsia"/>
          <w:b/>
          <w:snapToGrid w:val="0"/>
          <w:spacing w:val="-4"/>
          <w:kern w:val="0"/>
          <w:sz w:val="24"/>
        </w:rPr>
        <w:t>上午</w:t>
      </w:r>
      <w:r w:rsidR="00D041D6">
        <w:rPr>
          <w:rFonts w:ascii="宋体" w:hAnsi="宋体" w:cs="宋体" w:hint="eastAsia"/>
          <w:b/>
          <w:snapToGrid w:val="0"/>
          <w:spacing w:val="-4"/>
          <w:kern w:val="0"/>
          <w:sz w:val="24"/>
        </w:rPr>
        <w:t>8点30分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5944A4">
        <w:rPr>
          <w:rFonts w:ascii="宋体" w:hAnsi="宋体" w:cs="宋体" w:hint="eastAsia"/>
          <w:snapToGrid w:val="0"/>
          <w:color w:val="000000" w:themeColor="text1"/>
          <w:spacing w:val="-4"/>
          <w:kern w:val="0"/>
          <w:sz w:val="24"/>
        </w:rPr>
        <w:t>竞争性磋商</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1FBEBE49"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5944A4">
        <w:rPr>
          <w:rFonts w:ascii="宋体" w:hAnsi="宋体" w:cs="宋体" w:hint="eastAsia"/>
          <w:snapToGrid w:val="0"/>
          <w:kern w:val="0"/>
          <w:sz w:val="24"/>
        </w:rPr>
        <w:t>科教综合楼及邗实宿舍楼物资</w:t>
      </w:r>
      <w:r>
        <w:rPr>
          <w:rFonts w:ascii="宋体" w:hAnsi="宋体" w:cs="宋体" w:hint="eastAsia"/>
          <w:snapToGrid w:val="0"/>
          <w:kern w:val="0"/>
          <w:sz w:val="24"/>
        </w:rPr>
        <w:t>采购项目</w:t>
      </w:r>
    </w:p>
    <w:p w14:paraId="4D6912E4" w14:textId="2ADF0409"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EA0407">
        <w:rPr>
          <w:rFonts w:ascii="宋体" w:hAnsi="宋体" w:cs="宋体"/>
          <w:snapToGrid w:val="0"/>
          <w:kern w:val="0"/>
          <w:sz w:val="24"/>
        </w:rPr>
        <w:t>CGZX2025HB2082</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50DC9629"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BA659D">
        <w:rPr>
          <w:rFonts w:ascii="宋体" w:hAnsi="宋体" w:cs="宋体" w:hint="eastAsia"/>
          <w:snapToGrid w:val="0"/>
          <w:kern w:val="0"/>
          <w:sz w:val="24"/>
        </w:rPr>
        <w:t>258440</w:t>
      </w:r>
      <w:r>
        <w:rPr>
          <w:rFonts w:ascii="宋体" w:hAnsi="宋体" w:cs="宋体" w:hint="eastAsia"/>
          <w:snapToGrid w:val="0"/>
          <w:kern w:val="0"/>
          <w:sz w:val="24"/>
        </w:rPr>
        <w:t>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DF5506D" w:rsidR="002F54CC" w:rsidRPr="00941897" w:rsidRDefault="00941897" w:rsidP="00941897">
      <w:pPr>
        <w:adjustRightInd w:val="0"/>
        <w:snapToGrid w:val="0"/>
        <w:spacing w:line="440" w:lineRule="exact"/>
        <w:contextualSpacing/>
        <w:rPr>
          <w:rFonts w:ascii="宋体" w:hAnsi="宋体" w:hint="eastAsia"/>
          <w:b/>
          <w:bCs/>
          <w:color w:val="000000"/>
          <w:kern w:val="0"/>
          <w:szCs w:val="21"/>
        </w:rPr>
      </w:pPr>
      <w:r>
        <w:rPr>
          <w:rFonts w:ascii="宋体" w:hAnsi="宋体" w:hint="eastAsia"/>
          <w:b/>
          <w:bCs/>
          <w:color w:val="000000"/>
          <w:szCs w:val="21"/>
        </w:rPr>
        <w:t xml:space="preserve">     详见附件清单。</w:t>
      </w:r>
      <w:r w:rsidR="002F54CC" w:rsidRPr="00941897">
        <w:rPr>
          <w:rFonts w:ascii="宋体" w:hAnsi="宋体" w:hint="eastAsia"/>
          <w:b/>
          <w:bCs/>
          <w:color w:val="000000"/>
          <w:szCs w:val="21"/>
        </w:rPr>
        <w:t xml:space="preserve"> </w:t>
      </w:r>
    </w:p>
    <w:p w14:paraId="7BD2DA9B" w14:textId="77777777"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2A6AAB0B" w:rsidR="00294B78" w:rsidRDefault="005944A4">
      <w:pPr>
        <w:ind w:left="242" w:hanging="242"/>
        <w:jc w:val="center"/>
        <w:rPr>
          <w:rFonts w:ascii="宋体" w:hAnsi="宋体" w:hint="eastAsia"/>
          <w:b/>
          <w:bCs/>
          <w:sz w:val="36"/>
          <w:szCs w:val="36"/>
        </w:rPr>
      </w:pPr>
      <w:r>
        <w:rPr>
          <w:rFonts w:ascii="宋体" w:hAnsi="宋体" w:hint="eastAsia"/>
          <w:b/>
          <w:bCs/>
          <w:sz w:val="36"/>
          <w:szCs w:val="36"/>
        </w:rPr>
        <w:t>竞争性磋商</w:t>
      </w:r>
      <w:r w:rsidR="004E1609">
        <w:rPr>
          <w:rFonts w:ascii="宋体" w:hAnsi="宋体" w:hint="eastAsia"/>
          <w:b/>
          <w:bCs/>
          <w:sz w:val="36"/>
          <w:szCs w:val="36"/>
        </w:rPr>
        <w:t>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36BAE6E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5944A4">
        <w:rPr>
          <w:rFonts w:ascii="宋体" w:hAnsi="宋体" w:hint="eastAsia"/>
          <w:snapToGrid w:val="0"/>
          <w:sz w:val="24"/>
        </w:rPr>
        <w:t>竞争性磋商</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12A2178D"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5944A4">
        <w:rPr>
          <w:rFonts w:ascii="宋体" w:hAnsi="宋体" w:hint="eastAsia"/>
          <w:snapToGrid w:val="0"/>
          <w:sz w:val="24"/>
        </w:rPr>
        <w:t>竞争性磋商</w:t>
      </w:r>
      <w:r>
        <w:rPr>
          <w:rFonts w:ascii="宋体" w:hAnsi="宋体" w:hint="eastAsia"/>
          <w:snapToGrid w:val="0"/>
          <w:sz w:val="24"/>
        </w:rPr>
        <w:t>函原件；</w:t>
      </w:r>
    </w:p>
    <w:p w14:paraId="08A58E51" w14:textId="74649273"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5944A4">
        <w:rPr>
          <w:rFonts w:ascii="宋体" w:hAnsi="宋体" w:hint="eastAsia"/>
          <w:snapToGrid w:val="0"/>
          <w:sz w:val="24"/>
        </w:rPr>
        <w:t>竞争性磋商</w:t>
      </w:r>
      <w:r>
        <w:rPr>
          <w:rFonts w:ascii="宋体" w:hAnsi="宋体" w:hint="eastAsia"/>
          <w:snapToGrid w:val="0"/>
          <w:sz w:val="24"/>
        </w:rPr>
        <w:t>报价表；</w:t>
      </w:r>
    </w:p>
    <w:p w14:paraId="52516DA6" w14:textId="0300FC50"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5944A4">
        <w:rPr>
          <w:rFonts w:ascii="宋体" w:hAnsi="宋体" w:hint="eastAsia"/>
          <w:sz w:val="24"/>
        </w:rPr>
        <w:t>竞争性磋商</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77777777" w:rsidR="00294B78" w:rsidRDefault="00000000">
      <w:pPr>
        <w:ind w:left="242" w:hanging="242"/>
        <w:rPr>
          <w:rFonts w:ascii="宋体" w:hAnsi="宋体" w:cs="宋体" w:hint="eastAsia"/>
          <w:b/>
          <w:sz w:val="36"/>
          <w:szCs w:val="36"/>
        </w:rPr>
      </w:pPr>
      <w:r>
        <w:rPr>
          <w:rFonts w:ascii="宋体" w:hAnsi="宋体" w:cs="宋体" w:hint="eastAsia"/>
          <w:b/>
          <w:sz w:val="36"/>
          <w:szCs w:val="36"/>
        </w:rPr>
        <w:br w:type="page"/>
      </w:r>
    </w:p>
    <w:p w14:paraId="1DFA5AA1" w14:textId="37F9E113" w:rsidR="00294B78" w:rsidRDefault="00000000">
      <w:pPr>
        <w:autoSpaceDE w:val="0"/>
        <w:autoSpaceDN w:val="0"/>
        <w:ind w:left="242" w:hanging="242"/>
        <w:jc w:val="center"/>
        <w:rPr>
          <w:rFonts w:ascii="宋体" w:hAnsi="宋体" w:cs="宋体" w:hint="eastAsia"/>
          <w:b/>
          <w:sz w:val="36"/>
          <w:szCs w:val="36"/>
        </w:rPr>
      </w:pPr>
      <w:bookmarkStart w:id="1" w:name="_Hlk202868083"/>
      <w:r>
        <w:rPr>
          <w:rFonts w:ascii="宋体" w:hAnsi="宋体" w:cs="宋体" w:hint="eastAsia"/>
          <w:b/>
          <w:sz w:val="36"/>
          <w:szCs w:val="36"/>
        </w:rPr>
        <w:lastRenderedPageBreak/>
        <w:t>（一）</w:t>
      </w:r>
      <w:r w:rsidR="005944A4">
        <w:rPr>
          <w:rFonts w:ascii="宋体" w:hAnsi="宋体" w:cs="宋体" w:hint="eastAsia"/>
          <w:b/>
          <w:sz w:val="36"/>
          <w:szCs w:val="36"/>
        </w:rPr>
        <w:t>竞争性磋商</w:t>
      </w:r>
      <w:r>
        <w:rPr>
          <w:rFonts w:ascii="宋体" w:hAnsi="宋体" w:cs="宋体" w:hint="eastAsia"/>
          <w:b/>
          <w:sz w:val="36"/>
          <w:szCs w:val="36"/>
        </w:rPr>
        <w:t>确认函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0D6707A0"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5944A4">
        <w:rPr>
          <w:rFonts w:ascii="宋体" w:hAnsi="宋体" w:cs="宋体" w:hint="eastAsia"/>
          <w:bCs/>
          <w:sz w:val="24"/>
          <w:u w:val="single"/>
        </w:rPr>
        <w:t>科教综合楼及邗实宿舍楼物资</w:t>
      </w:r>
      <w:r>
        <w:rPr>
          <w:rFonts w:ascii="宋体" w:hAnsi="宋体" w:cs="宋体" w:hint="eastAsia"/>
          <w:bCs/>
          <w:sz w:val="24"/>
          <w:u w:val="single"/>
        </w:rPr>
        <w:t>采购项目</w:t>
      </w:r>
      <w:r>
        <w:rPr>
          <w:rFonts w:ascii="宋体" w:hAnsi="宋体" w:cs="宋体" w:hint="eastAsia"/>
          <w:sz w:val="24"/>
        </w:rPr>
        <w:t>（编号：</w:t>
      </w:r>
      <w:r w:rsidR="00EA0407">
        <w:rPr>
          <w:rFonts w:ascii="宋体" w:hAnsi="宋体" w:cs="宋体"/>
          <w:snapToGrid w:val="0"/>
          <w:kern w:val="0"/>
          <w:sz w:val="24"/>
        </w:rPr>
        <w:t>CGZX2025HB2082</w:t>
      </w:r>
      <w:r>
        <w:rPr>
          <w:rFonts w:ascii="宋体" w:hAnsi="宋体" w:cs="宋体" w:hint="eastAsia"/>
          <w:sz w:val="24"/>
        </w:rPr>
        <w:t>）</w:t>
      </w:r>
      <w:r w:rsidR="005944A4">
        <w:rPr>
          <w:rFonts w:ascii="宋体" w:hAnsi="宋体" w:cs="宋体" w:hint="eastAsia"/>
          <w:sz w:val="24"/>
        </w:rPr>
        <w:t>竞争性磋商</w:t>
      </w:r>
      <w:r>
        <w:rPr>
          <w:rFonts w:ascii="宋体" w:hAnsi="宋体" w:cs="宋体" w:hint="eastAsia"/>
          <w:sz w:val="24"/>
        </w:rPr>
        <w:t>的</w:t>
      </w:r>
      <w:r>
        <w:rPr>
          <w:rFonts w:ascii="宋体" w:hAnsi="宋体" w:cs="宋体" w:hint="eastAsia"/>
          <w:b/>
          <w:sz w:val="24"/>
        </w:rPr>
        <w:t>《</w:t>
      </w:r>
      <w:r w:rsidR="005944A4">
        <w:rPr>
          <w:rFonts w:ascii="宋体" w:hAnsi="宋体" w:cs="宋体" w:hint="eastAsia"/>
          <w:b/>
          <w:bCs/>
          <w:sz w:val="24"/>
        </w:rPr>
        <w:t>竞争性磋商</w:t>
      </w:r>
      <w:r>
        <w:rPr>
          <w:rFonts w:ascii="宋体" w:hAnsi="宋体" w:cs="宋体" w:hint="eastAsia"/>
          <w:b/>
          <w:bCs/>
          <w:sz w:val="24"/>
        </w:rPr>
        <w:t>邀请书》</w:t>
      </w:r>
      <w:r>
        <w:rPr>
          <w:rFonts w:ascii="宋体" w:hAnsi="宋体" w:cs="宋体" w:hint="eastAsia"/>
          <w:sz w:val="24"/>
        </w:rPr>
        <w:t>。经过认真研究，我公司决定参加本次</w:t>
      </w:r>
      <w:r w:rsidR="005944A4">
        <w:rPr>
          <w:rFonts w:ascii="宋体" w:hAnsi="宋体" w:cs="宋体" w:hint="eastAsia"/>
          <w:sz w:val="24"/>
        </w:rPr>
        <w:t>竞争性磋商</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bookmarkEnd w:id="1"/>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8012ED6"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5944A4">
        <w:rPr>
          <w:rFonts w:asciiTheme="minorEastAsia" w:eastAsiaTheme="minorEastAsia" w:hAnsiTheme="minorEastAsia" w:hint="eastAsia"/>
          <w:sz w:val="24"/>
          <w:szCs w:val="24"/>
        </w:rPr>
        <w:t>竞争性磋商</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1144CB57"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5944A4">
        <w:rPr>
          <w:rFonts w:ascii="宋体" w:hAnsi="宋体" w:hint="eastAsia"/>
          <w:kern w:val="0"/>
          <w:sz w:val="36"/>
          <w:szCs w:val="36"/>
        </w:rPr>
        <w:t>竞争性磋商</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0A0B604A"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5944A4">
        <w:rPr>
          <w:rFonts w:ascii="宋体" w:hAnsi="宋体" w:hint="eastAsia"/>
          <w:sz w:val="24"/>
        </w:rPr>
        <w:t>竞争性磋商</w:t>
      </w:r>
      <w:r>
        <w:rPr>
          <w:rFonts w:ascii="宋体" w:hAnsi="宋体" w:hint="eastAsia"/>
          <w:sz w:val="24"/>
        </w:rPr>
        <w:t>邀请，项目编号为</w:t>
      </w:r>
      <w:r w:rsidR="00BA659D" w:rsidRPr="00BA659D">
        <w:rPr>
          <w:rFonts w:ascii="宋体" w:hAnsi="宋体" w:hint="eastAsia"/>
          <w:sz w:val="24"/>
          <w:u w:val="single"/>
        </w:rPr>
        <w:t xml:space="preserve">    </w:t>
      </w:r>
      <w:r>
        <w:rPr>
          <w:rFonts w:ascii="宋体" w:hAnsi="宋体" w:hint="eastAsia"/>
          <w:sz w:val="24"/>
        </w:rPr>
        <w:t>，我方针对该项目的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5944A4">
        <w:rPr>
          <w:rFonts w:ascii="宋体" w:hAnsi="宋体" w:hint="eastAsia"/>
          <w:sz w:val="24"/>
        </w:rPr>
        <w:t>竞争性磋商</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669A19C9"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729B35DD"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5944A4">
        <w:rPr>
          <w:rFonts w:ascii="宋体" w:hAnsi="宋体" w:hint="eastAsia"/>
          <w:kern w:val="20"/>
          <w:sz w:val="24"/>
        </w:rPr>
        <w:t>竞争性磋商</w:t>
      </w:r>
      <w:r>
        <w:rPr>
          <w:rFonts w:ascii="宋体" w:hAnsi="宋体"/>
          <w:kern w:val="20"/>
          <w:sz w:val="24"/>
        </w:rPr>
        <w:t>文件在</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规定的</w:t>
      </w:r>
      <w:r w:rsidR="005944A4">
        <w:rPr>
          <w:rFonts w:ascii="宋体" w:hAnsi="宋体" w:hint="eastAsia"/>
          <w:kern w:val="20"/>
          <w:sz w:val="24"/>
        </w:rPr>
        <w:t>竞争性磋商</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F15DE61"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5944A4">
        <w:rPr>
          <w:rFonts w:ascii="宋体" w:hAnsi="宋体" w:hint="eastAsia"/>
          <w:kern w:val="20"/>
          <w:sz w:val="24"/>
        </w:rPr>
        <w:t>竞争性磋商</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0971B4A2"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（六）</w:t>
      </w:r>
      <w:r w:rsidR="005944A4">
        <w:rPr>
          <w:rFonts w:ascii="宋体" w:hAnsi="宋体" w:hint="eastAsia"/>
          <w:b/>
          <w:sz w:val="36"/>
          <w:szCs w:val="36"/>
        </w:rPr>
        <w:t>竞争性磋商</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5DB7D0A1" w14:textId="77777777" w:rsidR="00294B78" w:rsidRDefault="00294B78" w:rsidP="00EA594F">
      <w:pPr>
        <w:pStyle w:val="20"/>
        <w:ind w:firstLine="0"/>
      </w:pPr>
    </w:p>
    <w:p w14:paraId="6FCB9FAE" w14:textId="1B503F64"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（七）</w:t>
      </w:r>
      <w:r w:rsidR="005944A4">
        <w:rPr>
          <w:rFonts w:ascii="宋体" w:hAnsi="宋体" w:hint="eastAsia"/>
          <w:b/>
          <w:sz w:val="36"/>
          <w:szCs w:val="36"/>
        </w:rPr>
        <w:t>竞争性磋商</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6E011746" w14:textId="134DB09C" w:rsidR="00294B78" w:rsidRPr="00941897" w:rsidRDefault="00000000" w:rsidP="00941897">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18BCFE98" w14:textId="77777777" w:rsidR="00941897" w:rsidRDefault="00941897" w:rsidP="00941897"/>
    <w:tbl>
      <w:tblPr>
        <w:tblW w:w="8784" w:type="dxa"/>
        <w:jc w:val="center"/>
        <w:tblLook w:val="04A0" w:firstRow="1" w:lastRow="0" w:firstColumn="1" w:lastColumn="0" w:noHBand="0" w:noVBand="1"/>
      </w:tblPr>
      <w:tblGrid>
        <w:gridCol w:w="700"/>
        <w:gridCol w:w="1563"/>
        <w:gridCol w:w="2410"/>
        <w:gridCol w:w="1134"/>
        <w:gridCol w:w="992"/>
        <w:gridCol w:w="993"/>
        <w:gridCol w:w="992"/>
      </w:tblGrid>
      <w:tr w:rsidR="00D041D6" w:rsidRPr="00941897" w14:paraId="00C5A6A1" w14:textId="77777777" w:rsidTr="00EA594F">
        <w:trPr>
          <w:trHeight w:val="840"/>
          <w:jc w:val="center"/>
        </w:trPr>
        <w:tc>
          <w:tcPr>
            <w:tcW w:w="70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C85B47F" w14:textId="77777777" w:rsidR="00D041D6" w:rsidRPr="00941897" w:rsidRDefault="00D041D6" w:rsidP="00941897">
            <w:pPr>
              <w:widowControl/>
              <w:jc w:val="center"/>
              <w:rPr>
                <w:rFonts w:ascii="宋体" w:hAnsi="宋体" w:cs="宋体" w:hint="eastAsia"/>
                <w:b/>
                <w:bCs/>
                <w:kern w:val="0"/>
                <w:sz w:val="24"/>
              </w:rPr>
            </w:pPr>
            <w:r w:rsidRPr="00941897">
              <w:rPr>
                <w:rFonts w:ascii="宋体" w:hAnsi="宋体" w:cs="宋体" w:hint="eastAsia"/>
                <w:b/>
                <w:bCs/>
                <w:kern w:val="0"/>
                <w:sz w:val="24"/>
              </w:rPr>
              <w:t>序号</w:t>
            </w:r>
          </w:p>
        </w:tc>
        <w:tc>
          <w:tcPr>
            <w:tcW w:w="1563" w:type="dxa"/>
            <w:tcBorders>
              <w:top w:val="single" w:sz="4" w:space="0" w:color="000000"/>
              <w:left w:val="nil"/>
              <w:bottom w:val="single" w:sz="4" w:space="0" w:color="auto"/>
              <w:right w:val="single" w:sz="4" w:space="0" w:color="auto"/>
            </w:tcBorders>
            <w:shd w:val="clear" w:color="auto" w:fill="auto"/>
            <w:vAlign w:val="center"/>
            <w:hideMark/>
          </w:tcPr>
          <w:p w14:paraId="306A769B" w14:textId="0BF52E33" w:rsidR="00D041D6" w:rsidRPr="00941897" w:rsidRDefault="00D041D6" w:rsidP="00941897">
            <w:pPr>
              <w:widowControl/>
              <w:jc w:val="center"/>
              <w:rPr>
                <w:rFonts w:ascii="宋体" w:hAnsi="宋体" w:cs="宋体" w:hint="eastAsia"/>
                <w:b/>
                <w:bCs/>
                <w:kern w:val="0"/>
                <w:sz w:val="24"/>
              </w:rPr>
            </w:pPr>
            <w:r w:rsidRPr="00D041D6">
              <w:rPr>
                <w:rFonts w:ascii="宋体" w:hAnsi="宋体" w:cs="宋体" w:hint="eastAsia"/>
                <w:b/>
                <w:bCs/>
                <w:kern w:val="0"/>
                <w:sz w:val="24"/>
              </w:rPr>
              <w:t>产品名称</w:t>
            </w:r>
          </w:p>
        </w:tc>
        <w:tc>
          <w:tcPr>
            <w:tcW w:w="2410" w:type="dxa"/>
            <w:tcBorders>
              <w:top w:val="single" w:sz="4" w:space="0" w:color="000000"/>
              <w:left w:val="nil"/>
              <w:bottom w:val="single" w:sz="4" w:space="0" w:color="auto"/>
              <w:right w:val="single" w:sz="4" w:space="0" w:color="auto"/>
            </w:tcBorders>
            <w:shd w:val="clear" w:color="auto" w:fill="auto"/>
            <w:vAlign w:val="center"/>
            <w:hideMark/>
          </w:tcPr>
          <w:p w14:paraId="7F54E58E" w14:textId="2BC89369" w:rsidR="00D041D6" w:rsidRPr="00941897" w:rsidRDefault="00D041D6" w:rsidP="00941897">
            <w:pPr>
              <w:widowControl/>
              <w:jc w:val="center"/>
              <w:rPr>
                <w:rFonts w:ascii="宋体" w:hAnsi="宋体" w:cs="宋体" w:hint="eastAsia"/>
                <w:b/>
                <w:bCs/>
                <w:kern w:val="0"/>
                <w:sz w:val="24"/>
              </w:rPr>
            </w:pPr>
            <w:r w:rsidRPr="00D041D6">
              <w:rPr>
                <w:rFonts w:ascii="宋体" w:hAnsi="宋体" w:cs="宋体" w:hint="eastAsia"/>
                <w:b/>
                <w:bCs/>
                <w:kern w:val="0"/>
                <w:sz w:val="24"/>
              </w:rPr>
              <w:t>规格</w:t>
            </w:r>
          </w:p>
        </w:tc>
        <w:tc>
          <w:tcPr>
            <w:tcW w:w="1134" w:type="dxa"/>
            <w:tcBorders>
              <w:top w:val="single" w:sz="4" w:space="0" w:color="000000"/>
              <w:left w:val="nil"/>
              <w:bottom w:val="single" w:sz="4" w:space="0" w:color="auto"/>
              <w:right w:val="single" w:sz="4" w:space="0" w:color="auto"/>
            </w:tcBorders>
            <w:shd w:val="clear" w:color="auto" w:fill="auto"/>
            <w:vAlign w:val="center"/>
            <w:hideMark/>
          </w:tcPr>
          <w:p w14:paraId="76F78333" w14:textId="75B92592" w:rsidR="00D041D6" w:rsidRPr="00941897" w:rsidRDefault="00D041D6" w:rsidP="00941897">
            <w:pPr>
              <w:widowControl/>
              <w:jc w:val="center"/>
              <w:rPr>
                <w:rFonts w:ascii="宋体" w:hAnsi="宋体" w:cs="宋体" w:hint="eastAsia"/>
                <w:b/>
                <w:bCs/>
                <w:kern w:val="0"/>
                <w:sz w:val="24"/>
              </w:rPr>
            </w:pPr>
            <w:r w:rsidRPr="00D041D6">
              <w:rPr>
                <w:rFonts w:ascii="宋体" w:hAnsi="宋体" w:cs="宋体" w:hint="eastAsia"/>
                <w:b/>
                <w:bCs/>
                <w:kern w:val="0"/>
                <w:sz w:val="24"/>
              </w:rPr>
              <w:t>单位</w:t>
            </w:r>
          </w:p>
        </w:tc>
        <w:tc>
          <w:tcPr>
            <w:tcW w:w="992" w:type="dxa"/>
            <w:tcBorders>
              <w:top w:val="single" w:sz="4" w:space="0" w:color="000000"/>
              <w:left w:val="nil"/>
              <w:bottom w:val="single" w:sz="4" w:space="0" w:color="auto"/>
              <w:right w:val="single" w:sz="4" w:space="0" w:color="auto"/>
            </w:tcBorders>
            <w:shd w:val="clear" w:color="auto" w:fill="auto"/>
            <w:vAlign w:val="center"/>
            <w:hideMark/>
          </w:tcPr>
          <w:p w14:paraId="10713D3B" w14:textId="2A25A3EB" w:rsidR="00D041D6" w:rsidRPr="00941897" w:rsidRDefault="00D041D6" w:rsidP="00941897">
            <w:pPr>
              <w:widowControl/>
              <w:jc w:val="center"/>
              <w:rPr>
                <w:rFonts w:ascii="宋体" w:hAnsi="宋体" w:cs="宋体" w:hint="eastAsia"/>
                <w:b/>
                <w:bCs/>
                <w:kern w:val="0"/>
                <w:sz w:val="24"/>
              </w:rPr>
            </w:pPr>
            <w:r w:rsidRPr="00D041D6">
              <w:rPr>
                <w:rFonts w:ascii="宋体" w:hAnsi="宋体" w:cs="宋体" w:hint="eastAsia"/>
                <w:b/>
                <w:bCs/>
                <w:kern w:val="0"/>
                <w:sz w:val="24"/>
              </w:rPr>
              <w:t>数量</w:t>
            </w:r>
          </w:p>
        </w:tc>
        <w:tc>
          <w:tcPr>
            <w:tcW w:w="993" w:type="dxa"/>
            <w:tcBorders>
              <w:top w:val="single" w:sz="4" w:space="0" w:color="000000"/>
              <w:left w:val="nil"/>
              <w:bottom w:val="single" w:sz="4" w:space="0" w:color="auto"/>
              <w:right w:val="single" w:sz="4" w:space="0" w:color="auto"/>
            </w:tcBorders>
            <w:shd w:val="clear" w:color="auto" w:fill="auto"/>
            <w:vAlign w:val="center"/>
            <w:hideMark/>
          </w:tcPr>
          <w:p w14:paraId="4E6B2C33" w14:textId="77777777" w:rsidR="00D041D6" w:rsidRPr="00941897" w:rsidRDefault="00D041D6" w:rsidP="00941897">
            <w:pPr>
              <w:widowControl/>
              <w:jc w:val="center"/>
              <w:rPr>
                <w:rFonts w:ascii="宋体" w:hAnsi="宋体" w:cs="宋体" w:hint="eastAsia"/>
                <w:b/>
                <w:bCs/>
                <w:kern w:val="0"/>
                <w:sz w:val="24"/>
              </w:rPr>
            </w:pPr>
            <w:r w:rsidRPr="00941897">
              <w:rPr>
                <w:rFonts w:ascii="宋体" w:hAnsi="宋体" w:cs="宋体" w:hint="eastAsia"/>
                <w:b/>
                <w:bCs/>
                <w:kern w:val="0"/>
                <w:sz w:val="24"/>
              </w:rPr>
              <w:t>单价：</w:t>
            </w:r>
            <w:r w:rsidRPr="00941897">
              <w:rPr>
                <w:rFonts w:ascii="宋体" w:hAnsi="宋体" w:cs="宋体" w:hint="eastAsia"/>
                <w:b/>
                <w:bCs/>
                <w:kern w:val="0"/>
                <w:sz w:val="24"/>
              </w:rPr>
              <w:br/>
              <w:t>元</w:t>
            </w:r>
          </w:p>
        </w:tc>
        <w:tc>
          <w:tcPr>
            <w:tcW w:w="992" w:type="dxa"/>
            <w:tcBorders>
              <w:top w:val="single" w:sz="4" w:space="0" w:color="000000"/>
              <w:left w:val="nil"/>
              <w:bottom w:val="single" w:sz="4" w:space="0" w:color="auto"/>
              <w:right w:val="single" w:sz="4" w:space="0" w:color="auto"/>
            </w:tcBorders>
            <w:shd w:val="clear" w:color="auto" w:fill="auto"/>
            <w:vAlign w:val="center"/>
            <w:hideMark/>
          </w:tcPr>
          <w:p w14:paraId="008B72F4" w14:textId="77777777" w:rsidR="00D041D6" w:rsidRPr="00941897" w:rsidRDefault="00D041D6" w:rsidP="00941897">
            <w:pPr>
              <w:widowControl/>
              <w:jc w:val="center"/>
              <w:rPr>
                <w:rFonts w:ascii="宋体" w:hAnsi="宋体" w:cs="宋体" w:hint="eastAsia"/>
                <w:b/>
                <w:bCs/>
                <w:kern w:val="0"/>
                <w:sz w:val="24"/>
              </w:rPr>
            </w:pPr>
            <w:r w:rsidRPr="00941897">
              <w:rPr>
                <w:rFonts w:ascii="宋体" w:hAnsi="宋体" w:cs="宋体" w:hint="eastAsia"/>
                <w:b/>
                <w:bCs/>
                <w:kern w:val="0"/>
                <w:sz w:val="24"/>
              </w:rPr>
              <w:t>总价：</w:t>
            </w:r>
            <w:r w:rsidRPr="00941897">
              <w:rPr>
                <w:rFonts w:ascii="宋体" w:hAnsi="宋体" w:cs="宋体" w:hint="eastAsia"/>
                <w:b/>
                <w:bCs/>
                <w:kern w:val="0"/>
                <w:sz w:val="24"/>
              </w:rPr>
              <w:br/>
              <w:t>元</w:t>
            </w:r>
          </w:p>
        </w:tc>
      </w:tr>
      <w:tr w:rsidR="004251CE" w:rsidRPr="00941897" w14:paraId="365F3696" w14:textId="77777777" w:rsidTr="00EA594F">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9961381"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1</w:t>
            </w:r>
          </w:p>
        </w:tc>
        <w:tc>
          <w:tcPr>
            <w:tcW w:w="1563" w:type="dxa"/>
            <w:tcBorders>
              <w:top w:val="nil"/>
              <w:left w:val="single" w:sz="4" w:space="0" w:color="auto"/>
              <w:bottom w:val="single" w:sz="4" w:space="0" w:color="000000"/>
              <w:right w:val="single" w:sz="4" w:space="0" w:color="auto"/>
            </w:tcBorders>
            <w:shd w:val="clear" w:color="auto" w:fill="auto"/>
            <w:vAlign w:val="center"/>
            <w:hideMark/>
          </w:tcPr>
          <w:p w14:paraId="4D7716DC" w14:textId="1EB7409E" w:rsidR="004251CE" w:rsidRPr="00941897" w:rsidRDefault="004251CE" w:rsidP="00EA594F">
            <w:pPr>
              <w:widowControl/>
              <w:rPr>
                <w:rFonts w:ascii="宋体" w:hAnsi="宋体" w:cs="宋体" w:hint="eastAsia"/>
                <w:kern w:val="0"/>
                <w:sz w:val="24"/>
              </w:rPr>
            </w:pPr>
            <w:r w:rsidRPr="004251CE">
              <w:rPr>
                <w:rFonts w:ascii="宋体" w:hAnsi="宋体" w:cs="宋体" w:hint="eastAsia"/>
                <w:kern w:val="0"/>
                <w:sz w:val="24"/>
              </w:rPr>
              <w:t>书架</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B4E317" w14:textId="79B99FCF" w:rsidR="004251CE" w:rsidRPr="00941897" w:rsidRDefault="004251CE" w:rsidP="004251CE">
            <w:pPr>
              <w:widowControl/>
              <w:jc w:val="left"/>
              <w:rPr>
                <w:rFonts w:ascii="宋体" w:hAnsi="宋体" w:cs="宋体" w:hint="eastAsia"/>
                <w:kern w:val="0"/>
                <w:sz w:val="24"/>
              </w:rPr>
            </w:pPr>
            <w:r>
              <w:rPr>
                <w:rFonts w:hint="eastAsia"/>
              </w:rPr>
              <w:t>1400*600*1600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8DC25" w14:textId="7E374037" w:rsidR="004251CE" w:rsidRPr="00941897" w:rsidRDefault="004251CE" w:rsidP="004251CE">
            <w:pPr>
              <w:widowControl/>
              <w:jc w:val="center"/>
              <w:rPr>
                <w:rFonts w:ascii="宋体" w:hAnsi="宋体" w:cs="宋体" w:hint="eastAsia"/>
                <w:kern w:val="0"/>
                <w:sz w:val="24"/>
              </w:rPr>
            </w:pPr>
            <w:r>
              <w:rPr>
                <w:rFonts w:hint="eastAsia"/>
              </w:rPr>
              <w:t>张</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25BC6" w14:textId="4DB4E276" w:rsidR="004251CE" w:rsidRPr="00941897" w:rsidRDefault="004251CE" w:rsidP="004251CE">
            <w:pPr>
              <w:widowControl/>
              <w:jc w:val="center"/>
              <w:rPr>
                <w:rFonts w:ascii="宋体" w:hAnsi="宋体" w:cs="宋体" w:hint="eastAsia"/>
                <w:kern w:val="0"/>
                <w:sz w:val="24"/>
              </w:rPr>
            </w:pPr>
            <w:r>
              <w:rPr>
                <w:rFonts w:hint="eastAsia"/>
              </w:rPr>
              <w:t>78</w:t>
            </w:r>
          </w:p>
        </w:tc>
        <w:tc>
          <w:tcPr>
            <w:tcW w:w="993" w:type="dxa"/>
            <w:tcBorders>
              <w:top w:val="nil"/>
              <w:left w:val="nil"/>
              <w:bottom w:val="single" w:sz="4" w:space="0" w:color="auto"/>
              <w:right w:val="single" w:sz="4" w:space="0" w:color="auto"/>
            </w:tcBorders>
            <w:shd w:val="clear" w:color="auto" w:fill="auto"/>
            <w:noWrap/>
            <w:vAlign w:val="center"/>
            <w:hideMark/>
          </w:tcPr>
          <w:p w14:paraId="6833586F"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4D47A29"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4251CE" w:rsidRPr="00941897" w14:paraId="011244F6" w14:textId="77777777" w:rsidTr="00EA594F">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DBDDB1A"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2</w:t>
            </w:r>
          </w:p>
        </w:tc>
        <w:tc>
          <w:tcPr>
            <w:tcW w:w="1563" w:type="dxa"/>
            <w:tcBorders>
              <w:top w:val="nil"/>
              <w:left w:val="single" w:sz="4" w:space="0" w:color="auto"/>
              <w:bottom w:val="single" w:sz="4" w:space="0" w:color="000000"/>
              <w:right w:val="single" w:sz="4" w:space="0" w:color="auto"/>
            </w:tcBorders>
            <w:shd w:val="clear" w:color="auto" w:fill="auto"/>
            <w:vAlign w:val="center"/>
            <w:hideMark/>
          </w:tcPr>
          <w:p w14:paraId="778B60A4" w14:textId="4C752A59" w:rsidR="004251CE" w:rsidRPr="00941897" w:rsidRDefault="004251CE" w:rsidP="004251CE">
            <w:pPr>
              <w:widowControl/>
              <w:jc w:val="left"/>
              <w:rPr>
                <w:rFonts w:ascii="宋体" w:hAnsi="宋体" w:cs="宋体" w:hint="eastAsia"/>
                <w:kern w:val="0"/>
                <w:sz w:val="24"/>
              </w:rPr>
            </w:pPr>
            <w:r>
              <w:rPr>
                <w:rFonts w:hint="eastAsia"/>
              </w:rPr>
              <w:t>方凳</w:t>
            </w:r>
          </w:p>
        </w:tc>
        <w:tc>
          <w:tcPr>
            <w:tcW w:w="2410" w:type="dxa"/>
            <w:tcBorders>
              <w:top w:val="nil"/>
              <w:left w:val="single" w:sz="4" w:space="0" w:color="auto"/>
              <w:bottom w:val="single" w:sz="4" w:space="0" w:color="auto"/>
              <w:right w:val="single" w:sz="4" w:space="0" w:color="auto"/>
            </w:tcBorders>
            <w:shd w:val="clear" w:color="auto" w:fill="auto"/>
            <w:vAlign w:val="center"/>
          </w:tcPr>
          <w:p w14:paraId="39075882" w14:textId="6134C780" w:rsidR="004251CE" w:rsidRPr="00941897" w:rsidRDefault="004251CE" w:rsidP="004251CE">
            <w:pPr>
              <w:widowControl/>
              <w:jc w:val="left"/>
              <w:rPr>
                <w:rFonts w:ascii="宋体" w:hAnsi="宋体" w:cs="宋体" w:hint="eastAsia"/>
                <w:kern w:val="0"/>
                <w:sz w:val="24"/>
              </w:rPr>
            </w:pPr>
            <w:r>
              <w:rPr>
                <w:rFonts w:hint="eastAsia"/>
              </w:rPr>
              <w:t>300*400*450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9DB407A" w14:textId="28A76921" w:rsidR="004251CE" w:rsidRPr="00941897" w:rsidRDefault="004251CE" w:rsidP="004251CE">
            <w:pPr>
              <w:widowControl/>
              <w:jc w:val="center"/>
              <w:rPr>
                <w:rFonts w:ascii="宋体" w:hAnsi="宋体" w:cs="宋体" w:hint="eastAsia"/>
                <w:kern w:val="0"/>
                <w:sz w:val="24"/>
              </w:rPr>
            </w:pPr>
            <w:r>
              <w:rPr>
                <w:rFonts w:hint="eastAsia"/>
              </w:rPr>
              <w:t>张</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B456C94" w14:textId="2F60A388" w:rsidR="004251CE" w:rsidRPr="00941897" w:rsidRDefault="004251CE" w:rsidP="004251CE">
            <w:pPr>
              <w:widowControl/>
              <w:jc w:val="center"/>
              <w:rPr>
                <w:rFonts w:ascii="宋体" w:hAnsi="宋体" w:cs="宋体" w:hint="eastAsia"/>
                <w:kern w:val="0"/>
                <w:sz w:val="24"/>
              </w:rPr>
            </w:pPr>
            <w:r>
              <w:rPr>
                <w:rFonts w:hint="eastAsia"/>
              </w:rPr>
              <w:t>142</w:t>
            </w:r>
          </w:p>
        </w:tc>
        <w:tc>
          <w:tcPr>
            <w:tcW w:w="993" w:type="dxa"/>
            <w:tcBorders>
              <w:top w:val="nil"/>
              <w:left w:val="nil"/>
              <w:bottom w:val="single" w:sz="4" w:space="0" w:color="auto"/>
              <w:right w:val="single" w:sz="4" w:space="0" w:color="auto"/>
            </w:tcBorders>
            <w:shd w:val="clear" w:color="auto" w:fill="auto"/>
            <w:noWrap/>
            <w:vAlign w:val="center"/>
            <w:hideMark/>
          </w:tcPr>
          <w:p w14:paraId="3172BA96"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96CE177"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4251CE" w:rsidRPr="00941897" w14:paraId="681F06A1" w14:textId="77777777" w:rsidTr="00EA594F">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EC43B8"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3</w:t>
            </w:r>
          </w:p>
        </w:tc>
        <w:tc>
          <w:tcPr>
            <w:tcW w:w="1563" w:type="dxa"/>
            <w:tcBorders>
              <w:top w:val="nil"/>
              <w:left w:val="single" w:sz="4" w:space="0" w:color="auto"/>
              <w:bottom w:val="single" w:sz="4" w:space="0" w:color="000000"/>
              <w:right w:val="single" w:sz="4" w:space="0" w:color="auto"/>
            </w:tcBorders>
            <w:shd w:val="clear" w:color="auto" w:fill="auto"/>
            <w:vAlign w:val="center"/>
            <w:hideMark/>
          </w:tcPr>
          <w:p w14:paraId="66EEC614" w14:textId="45E66E6D" w:rsidR="004251CE" w:rsidRPr="00941897" w:rsidRDefault="004251CE" w:rsidP="004251CE">
            <w:pPr>
              <w:widowControl/>
              <w:jc w:val="left"/>
              <w:rPr>
                <w:rFonts w:ascii="宋体" w:hAnsi="宋体" w:cs="宋体" w:hint="eastAsia"/>
                <w:kern w:val="0"/>
                <w:sz w:val="24"/>
              </w:rPr>
            </w:pPr>
            <w:r>
              <w:rPr>
                <w:rFonts w:hint="eastAsia"/>
              </w:rPr>
              <w:t>条桌</w:t>
            </w:r>
          </w:p>
        </w:tc>
        <w:tc>
          <w:tcPr>
            <w:tcW w:w="2410" w:type="dxa"/>
            <w:tcBorders>
              <w:top w:val="nil"/>
              <w:left w:val="single" w:sz="4" w:space="0" w:color="auto"/>
              <w:bottom w:val="single" w:sz="4" w:space="0" w:color="auto"/>
              <w:right w:val="single" w:sz="4" w:space="0" w:color="auto"/>
            </w:tcBorders>
            <w:shd w:val="clear" w:color="auto" w:fill="auto"/>
            <w:vAlign w:val="center"/>
          </w:tcPr>
          <w:p w14:paraId="7131E99B" w14:textId="40D66AB8" w:rsidR="004251CE" w:rsidRPr="00941897" w:rsidRDefault="004251CE" w:rsidP="004251CE">
            <w:pPr>
              <w:widowControl/>
              <w:jc w:val="left"/>
              <w:rPr>
                <w:rFonts w:ascii="宋体" w:hAnsi="宋体" w:cs="宋体" w:hint="eastAsia"/>
                <w:kern w:val="0"/>
                <w:sz w:val="24"/>
              </w:rPr>
            </w:pPr>
            <w:r>
              <w:rPr>
                <w:rFonts w:hint="eastAsia"/>
                <w:color w:val="000000"/>
              </w:rPr>
              <w:t>1400*480*750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2DBDCE4" w14:textId="3978E73D" w:rsidR="004251CE" w:rsidRPr="00941897" w:rsidRDefault="004251CE" w:rsidP="004251CE">
            <w:pPr>
              <w:widowControl/>
              <w:jc w:val="center"/>
              <w:rPr>
                <w:rFonts w:ascii="宋体" w:hAnsi="宋体" w:cs="宋体" w:hint="eastAsia"/>
                <w:kern w:val="0"/>
                <w:sz w:val="24"/>
              </w:rPr>
            </w:pPr>
            <w:r>
              <w:rPr>
                <w:rFonts w:hint="eastAsia"/>
              </w:rPr>
              <w:t>张</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7B5DAC9" w14:textId="296E6A01" w:rsidR="004251CE" w:rsidRPr="00941897" w:rsidRDefault="004251CE" w:rsidP="004251CE">
            <w:pPr>
              <w:widowControl/>
              <w:jc w:val="center"/>
              <w:rPr>
                <w:rFonts w:ascii="宋体" w:hAnsi="宋体" w:cs="宋体" w:hint="eastAsia"/>
                <w:kern w:val="0"/>
                <w:sz w:val="24"/>
              </w:rPr>
            </w:pPr>
            <w:r>
              <w:rPr>
                <w:rFonts w:hint="eastAsia"/>
              </w:rPr>
              <w:t>14</w:t>
            </w:r>
          </w:p>
        </w:tc>
        <w:tc>
          <w:tcPr>
            <w:tcW w:w="993" w:type="dxa"/>
            <w:tcBorders>
              <w:top w:val="nil"/>
              <w:left w:val="nil"/>
              <w:bottom w:val="single" w:sz="4" w:space="0" w:color="auto"/>
              <w:right w:val="single" w:sz="4" w:space="0" w:color="auto"/>
            </w:tcBorders>
            <w:shd w:val="clear" w:color="auto" w:fill="auto"/>
            <w:noWrap/>
            <w:vAlign w:val="center"/>
            <w:hideMark/>
          </w:tcPr>
          <w:p w14:paraId="1EA60BBC"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31CEF8E"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4251CE" w:rsidRPr="00941897" w14:paraId="34CE7F09" w14:textId="77777777" w:rsidTr="00EA594F">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4E4BD9"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4</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1BC072E4" w14:textId="6566E8B7" w:rsidR="004251CE" w:rsidRPr="00941897" w:rsidRDefault="004251CE" w:rsidP="00EA594F">
            <w:pPr>
              <w:widowControl/>
              <w:rPr>
                <w:rFonts w:ascii="宋体" w:hAnsi="宋体" w:cs="宋体" w:hint="eastAsia"/>
                <w:kern w:val="0"/>
                <w:sz w:val="24"/>
              </w:rPr>
            </w:pPr>
            <w:r>
              <w:rPr>
                <w:rFonts w:hint="eastAsia"/>
              </w:rPr>
              <w:t>条桌</w:t>
            </w:r>
          </w:p>
        </w:tc>
        <w:tc>
          <w:tcPr>
            <w:tcW w:w="2410" w:type="dxa"/>
            <w:tcBorders>
              <w:top w:val="nil"/>
              <w:left w:val="single" w:sz="4" w:space="0" w:color="auto"/>
              <w:bottom w:val="single" w:sz="4" w:space="0" w:color="auto"/>
              <w:right w:val="single" w:sz="4" w:space="0" w:color="auto"/>
            </w:tcBorders>
            <w:shd w:val="clear" w:color="auto" w:fill="auto"/>
            <w:vAlign w:val="center"/>
          </w:tcPr>
          <w:p w14:paraId="41044B00" w14:textId="7CC8D9ED" w:rsidR="004251CE" w:rsidRPr="00941897" w:rsidRDefault="004251CE" w:rsidP="004251CE">
            <w:pPr>
              <w:widowControl/>
              <w:jc w:val="left"/>
              <w:rPr>
                <w:rFonts w:ascii="宋体" w:hAnsi="宋体" w:cs="宋体" w:hint="eastAsia"/>
                <w:kern w:val="0"/>
                <w:sz w:val="24"/>
              </w:rPr>
            </w:pPr>
            <w:r>
              <w:rPr>
                <w:rFonts w:hint="eastAsia"/>
                <w:color w:val="000000"/>
              </w:rPr>
              <w:t>1800*480*750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CBE255A" w14:textId="6E4BD73D" w:rsidR="004251CE" w:rsidRPr="00941897" w:rsidRDefault="004251CE" w:rsidP="004251CE">
            <w:pPr>
              <w:widowControl/>
              <w:jc w:val="center"/>
              <w:rPr>
                <w:rFonts w:ascii="宋体" w:hAnsi="宋体" w:cs="宋体" w:hint="eastAsia"/>
                <w:kern w:val="0"/>
                <w:sz w:val="24"/>
              </w:rPr>
            </w:pPr>
            <w:r>
              <w:rPr>
                <w:rFonts w:hint="eastAsia"/>
              </w:rPr>
              <w:t>张</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5ABCC2F" w14:textId="0BE57ACA" w:rsidR="004251CE" w:rsidRPr="00941897" w:rsidRDefault="004251CE" w:rsidP="004251CE">
            <w:pPr>
              <w:widowControl/>
              <w:jc w:val="center"/>
              <w:rPr>
                <w:rFonts w:ascii="宋体" w:hAnsi="宋体" w:cs="宋体" w:hint="eastAsia"/>
                <w:kern w:val="0"/>
                <w:sz w:val="24"/>
              </w:rPr>
            </w:pPr>
            <w:r>
              <w:rPr>
                <w:rFonts w:hint="eastAsia"/>
              </w:rPr>
              <w:t>21</w:t>
            </w:r>
          </w:p>
        </w:tc>
        <w:tc>
          <w:tcPr>
            <w:tcW w:w="993" w:type="dxa"/>
            <w:tcBorders>
              <w:top w:val="nil"/>
              <w:left w:val="single" w:sz="4" w:space="0" w:color="auto"/>
              <w:bottom w:val="single" w:sz="4" w:space="0" w:color="000000"/>
              <w:right w:val="single" w:sz="4" w:space="0" w:color="auto"/>
            </w:tcBorders>
            <w:shd w:val="clear" w:color="auto" w:fill="auto"/>
            <w:noWrap/>
            <w:vAlign w:val="center"/>
            <w:hideMark/>
          </w:tcPr>
          <w:p w14:paraId="54D195D9"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76E7D6D"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4251CE" w:rsidRPr="00941897" w14:paraId="1E2399F9" w14:textId="77777777" w:rsidTr="00EA594F">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EC5E33"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5</w:t>
            </w:r>
          </w:p>
        </w:tc>
        <w:tc>
          <w:tcPr>
            <w:tcW w:w="1563" w:type="dxa"/>
            <w:tcBorders>
              <w:top w:val="nil"/>
              <w:left w:val="single" w:sz="4" w:space="0" w:color="auto"/>
              <w:bottom w:val="single" w:sz="4" w:space="0" w:color="000000"/>
              <w:right w:val="single" w:sz="4" w:space="0" w:color="auto"/>
            </w:tcBorders>
            <w:shd w:val="clear" w:color="auto" w:fill="auto"/>
            <w:vAlign w:val="center"/>
          </w:tcPr>
          <w:p w14:paraId="36E6B3E1" w14:textId="37FAA6E6" w:rsidR="004251CE" w:rsidRPr="00941897" w:rsidRDefault="004251CE" w:rsidP="004251CE">
            <w:pPr>
              <w:widowControl/>
              <w:jc w:val="left"/>
              <w:rPr>
                <w:rFonts w:ascii="宋体" w:hAnsi="宋体" w:cs="宋体" w:hint="eastAsia"/>
                <w:kern w:val="0"/>
                <w:sz w:val="24"/>
              </w:rPr>
            </w:pPr>
            <w:r>
              <w:rPr>
                <w:rFonts w:hint="eastAsia"/>
              </w:rPr>
              <w:t>条桌</w:t>
            </w:r>
          </w:p>
        </w:tc>
        <w:tc>
          <w:tcPr>
            <w:tcW w:w="2410" w:type="dxa"/>
            <w:tcBorders>
              <w:top w:val="nil"/>
              <w:left w:val="single" w:sz="4" w:space="0" w:color="auto"/>
              <w:bottom w:val="single" w:sz="4" w:space="0" w:color="auto"/>
              <w:right w:val="single" w:sz="4" w:space="0" w:color="auto"/>
            </w:tcBorders>
            <w:shd w:val="clear" w:color="auto" w:fill="auto"/>
            <w:noWrap/>
            <w:vAlign w:val="center"/>
          </w:tcPr>
          <w:p w14:paraId="4B8F8133" w14:textId="405D4512" w:rsidR="004251CE" w:rsidRPr="00941897" w:rsidRDefault="004251CE" w:rsidP="004251CE">
            <w:pPr>
              <w:widowControl/>
              <w:jc w:val="left"/>
              <w:rPr>
                <w:rFonts w:ascii="宋体" w:hAnsi="宋体" w:cs="宋体" w:hint="eastAsia"/>
                <w:kern w:val="0"/>
                <w:sz w:val="24"/>
              </w:rPr>
            </w:pPr>
            <w:r>
              <w:rPr>
                <w:rFonts w:hint="eastAsia"/>
                <w:color w:val="000000"/>
              </w:rPr>
              <w:t>1400*600*750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B5C5FC9" w14:textId="6E8D3552" w:rsidR="004251CE" w:rsidRPr="00941897" w:rsidRDefault="004251CE" w:rsidP="004251CE">
            <w:pPr>
              <w:widowControl/>
              <w:jc w:val="center"/>
              <w:rPr>
                <w:rFonts w:ascii="宋体" w:hAnsi="宋体" w:cs="宋体" w:hint="eastAsia"/>
                <w:kern w:val="0"/>
                <w:sz w:val="24"/>
              </w:rPr>
            </w:pPr>
            <w:r>
              <w:rPr>
                <w:rFonts w:hint="eastAsia"/>
              </w:rPr>
              <w:t>张</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1D38F32" w14:textId="7DA4435D" w:rsidR="004251CE" w:rsidRPr="00941897" w:rsidRDefault="004251CE" w:rsidP="004251CE">
            <w:pPr>
              <w:widowControl/>
              <w:jc w:val="center"/>
              <w:rPr>
                <w:rFonts w:ascii="宋体" w:hAnsi="宋体" w:cs="宋体" w:hint="eastAsia"/>
                <w:kern w:val="0"/>
                <w:sz w:val="24"/>
              </w:rPr>
            </w:pPr>
            <w:r>
              <w:rPr>
                <w:rFonts w:hint="eastAsia"/>
              </w:rPr>
              <w:t>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14F7237" w14:textId="77777777" w:rsidR="004251CE" w:rsidRPr="00941897" w:rsidRDefault="004251CE" w:rsidP="004251CE">
            <w:pPr>
              <w:widowControl/>
              <w:jc w:val="left"/>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FDD76CD" w14:textId="77777777" w:rsidR="004251CE" w:rsidRPr="00941897" w:rsidRDefault="004251CE" w:rsidP="004251CE">
            <w:pPr>
              <w:widowControl/>
              <w:jc w:val="left"/>
              <w:rPr>
                <w:rFonts w:ascii="宋体" w:hAnsi="宋体" w:cs="宋体" w:hint="eastAsia"/>
                <w:kern w:val="0"/>
                <w:sz w:val="24"/>
              </w:rPr>
            </w:pPr>
          </w:p>
        </w:tc>
      </w:tr>
      <w:tr w:rsidR="004251CE" w:rsidRPr="00941897" w14:paraId="03A9678B" w14:textId="77777777" w:rsidTr="00EA594F">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6B6E7"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6</w:t>
            </w:r>
          </w:p>
        </w:tc>
        <w:tc>
          <w:tcPr>
            <w:tcW w:w="1563" w:type="dxa"/>
            <w:tcBorders>
              <w:top w:val="nil"/>
              <w:left w:val="single" w:sz="4" w:space="0" w:color="auto"/>
              <w:bottom w:val="single" w:sz="4" w:space="0" w:color="auto"/>
              <w:right w:val="single" w:sz="4" w:space="0" w:color="auto"/>
            </w:tcBorders>
            <w:shd w:val="clear" w:color="auto" w:fill="auto"/>
            <w:vAlign w:val="center"/>
          </w:tcPr>
          <w:p w14:paraId="0633A6C5" w14:textId="25E1870B" w:rsidR="004251CE" w:rsidRPr="00941897" w:rsidRDefault="004251CE" w:rsidP="00EA594F">
            <w:pPr>
              <w:widowControl/>
              <w:rPr>
                <w:rFonts w:ascii="宋体" w:hAnsi="宋体" w:cs="宋体" w:hint="eastAsia"/>
                <w:kern w:val="0"/>
                <w:sz w:val="24"/>
              </w:rPr>
            </w:pPr>
            <w:r>
              <w:rPr>
                <w:rFonts w:hint="eastAsia"/>
              </w:rPr>
              <w:t>条桌</w:t>
            </w:r>
          </w:p>
        </w:tc>
        <w:tc>
          <w:tcPr>
            <w:tcW w:w="2410" w:type="dxa"/>
            <w:tcBorders>
              <w:top w:val="nil"/>
              <w:left w:val="single" w:sz="4" w:space="0" w:color="auto"/>
              <w:bottom w:val="single" w:sz="4" w:space="0" w:color="auto"/>
              <w:right w:val="single" w:sz="4" w:space="0" w:color="auto"/>
            </w:tcBorders>
            <w:shd w:val="clear" w:color="auto" w:fill="auto"/>
            <w:vAlign w:val="center"/>
          </w:tcPr>
          <w:p w14:paraId="069187CC" w14:textId="552F93A3" w:rsidR="004251CE" w:rsidRPr="00941897" w:rsidRDefault="004251CE" w:rsidP="004251CE">
            <w:pPr>
              <w:widowControl/>
              <w:jc w:val="left"/>
              <w:rPr>
                <w:rFonts w:ascii="宋体" w:hAnsi="宋体" w:cs="宋体" w:hint="eastAsia"/>
                <w:kern w:val="0"/>
                <w:sz w:val="24"/>
              </w:rPr>
            </w:pPr>
            <w:r>
              <w:rPr>
                <w:rFonts w:hint="eastAsia"/>
                <w:color w:val="000000"/>
              </w:rPr>
              <w:t>1800*600*750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8134161" w14:textId="3A4375DD" w:rsidR="004251CE" w:rsidRPr="00941897" w:rsidRDefault="004251CE" w:rsidP="004251CE">
            <w:pPr>
              <w:widowControl/>
              <w:jc w:val="center"/>
              <w:rPr>
                <w:rFonts w:ascii="宋体" w:hAnsi="宋体" w:cs="宋体" w:hint="eastAsia"/>
                <w:kern w:val="0"/>
                <w:sz w:val="24"/>
              </w:rPr>
            </w:pPr>
            <w:r>
              <w:rPr>
                <w:rFonts w:hint="eastAsia"/>
              </w:rPr>
              <w:t>张</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5BFD66B" w14:textId="21B93887" w:rsidR="004251CE" w:rsidRPr="00941897" w:rsidRDefault="004251CE" w:rsidP="004251CE">
            <w:pPr>
              <w:widowControl/>
              <w:jc w:val="center"/>
              <w:rPr>
                <w:rFonts w:ascii="宋体" w:hAnsi="宋体" w:cs="宋体" w:hint="eastAsia"/>
                <w:kern w:val="0"/>
                <w:sz w:val="24"/>
              </w:rPr>
            </w:pPr>
            <w:r>
              <w:rPr>
                <w:rFonts w:hint="eastAsia"/>
              </w:rPr>
              <w:t>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AAB41"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948A9DD"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4251CE" w:rsidRPr="00941897" w14:paraId="146130D1" w14:textId="77777777" w:rsidTr="00EA594F">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5F453"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7</w:t>
            </w:r>
          </w:p>
        </w:tc>
        <w:tc>
          <w:tcPr>
            <w:tcW w:w="1563" w:type="dxa"/>
            <w:tcBorders>
              <w:top w:val="nil"/>
              <w:left w:val="single" w:sz="4" w:space="0" w:color="auto"/>
              <w:bottom w:val="single" w:sz="4" w:space="0" w:color="auto"/>
              <w:right w:val="single" w:sz="4" w:space="0" w:color="auto"/>
            </w:tcBorders>
            <w:shd w:val="clear" w:color="auto" w:fill="auto"/>
            <w:vAlign w:val="center"/>
          </w:tcPr>
          <w:p w14:paraId="3AAAC9CD" w14:textId="58068165" w:rsidR="004251CE" w:rsidRPr="00941897" w:rsidRDefault="004251CE" w:rsidP="004251CE">
            <w:pPr>
              <w:widowControl/>
              <w:jc w:val="left"/>
              <w:rPr>
                <w:rFonts w:ascii="宋体" w:hAnsi="宋体" w:cs="宋体" w:hint="eastAsia"/>
                <w:kern w:val="0"/>
                <w:sz w:val="24"/>
              </w:rPr>
            </w:pPr>
            <w:r>
              <w:rPr>
                <w:rFonts w:hint="eastAsia"/>
              </w:rPr>
              <w:t>条桌椅</w:t>
            </w:r>
          </w:p>
        </w:tc>
        <w:tc>
          <w:tcPr>
            <w:tcW w:w="2410" w:type="dxa"/>
            <w:tcBorders>
              <w:top w:val="nil"/>
              <w:left w:val="single" w:sz="4" w:space="0" w:color="auto"/>
              <w:bottom w:val="single" w:sz="4" w:space="0" w:color="auto"/>
              <w:right w:val="single" w:sz="4" w:space="0" w:color="auto"/>
            </w:tcBorders>
            <w:shd w:val="clear" w:color="auto" w:fill="auto"/>
            <w:vAlign w:val="center"/>
          </w:tcPr>
          <w:p w14:paraId="450C9969" w14:textId="1D3FB4BA" w:rsidR="004251CE" w:rsidRPr="00941897" w:rsidRDefault="004251CE" w:rsidP="004251CE">
            <w:pPr>
              <w:widowControl/>
              <w:jc w:val="left"/>
              <w:rPr>
                <w:rFonts w:ascii="宋体" w:hAnsi="宋体" w:cs="宋体" w:hint="eastAsia"/>
                <w:kern w:val="0"/>
                <w:sz w:val="24"/>
              </w:rPr>
            </w:pPr>
            <w:r>
              <w:rPr>
                <w:rFonts w:hint="eastAsia"/>
                <w:color w:val="000000"/>
              </w:rPr>
              <w:t>常规</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F66261E" w14:textId="490D687D" w:rsidR="004251CE" w:rsidRPr="00941897" w:rsidRDefault="004251CE" w:rsidP="004251CE">
            <w:pPr>
              <w:widowControl/>
              <w:jc w:val="center"/>
              <w:rPr>
                <w:rFonts w:ascii="宋体" w:hAnsi="宋体" w:cs="宋体" w:hint="eastAsia"/>
                <w:kern w:val="0"/>
                <w:sz w:val="24"/>
              </w:rPr>
            </w:pPr>
            <w:r>
              <w:rPr>
                <w:rFonts w:hint="eastAsia"/>
              </w:rPr>
              <w:t>张</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CD0FFA0" w14:textId="59BA62B1" w:rsidR="004251CE" w:rsidRPr="00941897" w:rsidRDefault="004251CE" w:rsidP="004251CE">
            <w:pPr>
              <w:widowControl/>
              <w:jc w:val="center"/>
              <w:rPr>
                <w:rFonts w:ascii="宋体" w:hAnsi="宋体" w:cs="宋体" w:hint="eastAsia"/>
                <w:kern w:val="0"/>
                <w:sz w:val="24"/>
              </w:rPr>
            </w:pPr>
            <w:r>
              <w:rPr>
                <w:rFonts w:hint="eastAsia"/>
              </w:rPr>
              <w:t>106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CB21B73"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7D3D361"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4251CE" w:rsidRPr="00941897" w14:paraId="66B4108C" w14:textId="77777777" w:rsidTr="00EA594F">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03ACF" w14:textId="025E9068" w:rsidR="004251CE" w:rsidRPr="00941897" w:rsidRDefault="00EA594F" w:rsidP="004251CE">
            <w:pPr>
              <w:widowControl/>
              <w:jc w:val="center"/>
              <w:rPr>
                <w:rFonts w:ascii="宋体" w:hAnsi="宋体" w:cs="宋体" w:hint="eastAsia"/>
                <w:kern w:val="0"/>
                <w:sz w:val="24"/>
              </w:rPr>
            </w:pPr>
            <w:r>
              <w:rPr>
                <w:rFonts w:ascii="宋体" w:hAnsi="宋体" w:cs="宋体" w:hint="eastAsia"/>
                <w:kern w:val="0"/>
                <w:sz w:val="24"/>
              </w:rPr>
              <w:t>8</w:t>
            </w:r>
          </w:p>
        </w:tc>
        <w:tc>
          <w:tcPr>
            <w:tcW w:w="1563" w:type="dxa"/>
            <w:tcBorders>
              <w:top w:val="nil"/>
              <w:left w:val="single" w:sz="4" w:space="0" w:color="auto"/>
              <w:bottom w:val="single" w:sz="4" w:space="0" w:color="auto"/>
              <w:right w:val="single" w:sz="4" w:space="0" w:color="auto"/>
            </w:tcBorders>
            <w:shd w:val="clear" w:color="auto" w:fill="auto"/>
            <w:vAlign w:val="center"/>
          </w:tcPr>
          <w:p w14:paraId="316CF04A" w14:textId="0C9ED5B6" w:rsidR="004251CE" w:rsidRPr="00941897" w:rsidRDefault="004251CE" w:rsidP="004251CE">
            <w:pPr>
              <w:widowControl/>
              <w:jc w:val="left"/>
              <w:rPr>
                <w:rFonts w:ascii="宋体" w:hAnsi="宋体" w:cs="宋体" w:hint="eastAsia"/>
                <w:kern w:val="0"/>
                <w:sz w:val="24"/>
              </w:rPr>
            </w:pPr>
            <w:r>
              <w:rPr>
                <w:rFonts w:hint="eastAsia"/>
              </w:rPr>
              <w:t>课桌</w:t>
            </w:r>
          </w:p>
        </w:tc>
        <w:tc>
          <w:tcPr>
            <w:tcW w:w="2410" w:type="dxa"/>
            <w:tcBorders>
              <w:top w:val="nil"/>
              <w:left w:val="single" w:sz="4" w:space="0" w:color="auto"/>
              <w:bottom w:val="single" w:sz="4" w:space="0" w:color="auto"/>
              <w:right w:val="single" w:sz="4" w:space="0" w:color="auto"/>
            </w:tcBorders>
            <w:shd w:val="clear" w:color="auto" w:fill="auto"/>
            <w:vAlign w:val="center"/>
          </w:tcPr>
          <w:p w14:paraId="3B4B1F99" w14:textId="3004F540" w:rsidR="004251CE" w:rsidRPr="00941897" w:rsidRDefault="004251CE" w:rsidP="004251CE">
            <w:pPr>
              <w:widowControl/>
              <w:jc w:val="left"/>
              <w:rPr>
                <w:rFonts w:ascii="宋体" w:hAnsi="宋体" w:cs="宋体" w:hint="eastAsia"/>
                <w:kern w:val="0"/>
                <w:sz w:val="24"/>
              </w:rPr>
            </w:pPr>
            <w:r>
              <w:rPr>
                <w:rFonts w:hint="eastAsia"/>
              </w:rPr>
              <w:t>660*460*750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C080CD1" w14:textId="226E6F02" w:rsidR="004251CE" w:rsidRPr="00941897" w:rsidRDefault="004251CE" w:rsidP="004251CE">
            <w:pPr>
              <w:widowControl/>
              <w:jc w:val="center"/>
              <w:rPr>
                <w:rFonts w:ascii="宋体" w:hAnsi="宋体" w:cs="宋体" w:hint="eastAsia"/>
                <w:kern w:val="0"/>
                <w:sz w:val="24"/>
              </w:rPr>
            </w:pPr>
            <w:r>
              <w:rPr>
                <w:rFonts w:hint="eastAsia"/>
              </w:rPr>
              <w:t>套</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BE09EC4" w14:textId="5E68FD5C" w:rsidR="004251CE" w:rsidRPr="00941897" w:rsidRDefault="004251CE" w:rsidP="004251CE">
            <w:pPr>
              <w:widowControl/>
              <w:jc w:val="center"/>
              <w:rPr>
                <w:rFonts w:ascii="宋体" w:hAnsi="宋体" w:cs="宋体" w:hint="eastAsia"/>
                <w:kern w:val="0"/>
                <w:sz w:val="24"/>
              </w:rPr>
            </w:pPr>
            <w:r>
              <w:rPr>
                <w:rFonts w:hint="eastAsia"/>
              </w:rPr>
              <w:t>54</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337B42D" w14:textId="77777777"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B07D646" w14:textId="77777777" w:rsidR="004251CE" w:rsidRPr="00941897" w:rsidRDefault="004251CE" w:rsidP="004251CE">
            <w:pPr>
              <w:widowControl/>
              <w:jc w:val="center"/>
              <w:rPr>
                <w:rFonts w:ascii="宋体" w:hAnsi="宋体" w:cs="宋体" w:hint="eastAsia"/>
                <w:kern w:val="0"/>
                <w:sz w:val="24"/>
              </w:rPr>
            </w:pPr>
          </w:p>
        </w:tc>
      </w:tr>
      <w:tr w:rsidR="004251CE" w:rsidRPr="00941897" w14:paraId="7CC9E180" w14:textId="77777777" w:rsidTr="00EA594F">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B2709" w14:textId="00D69FB4" w:rsidR="004251CE" w:rsidRPr="00941897" w:rsidRDefault="00EA594F" w:rsidP="004251CE">
            <w:pPr>
              <w:widowControl/>
              <w:jc w:val="center"/>
              <w:rPr>
                <w:rFonts w:ascii="宋体" w:hAnsi="宋体" w:cs="宋体" w:hint="eastAsia"/>
                <w:kern w:val="0"/>
                <w:sz w:val="24"/>
              </w:rPr>
            </w:pPr>
            <w:r>
              <w:rPr>
                <w:rFonts w:ascii="宋体" w:hAnsi="宋体" w:cs="宋体" w:hint="eastAsia"/>
                <w:kern w:val="0"/>
                <w:sz w:val="24"/>
              </w:rPr>
              <w:t>9</w:t>
            </w:r>
          </w:p>
        </w:tc>
        <w:tc>
          <w:tcPr>
            <w:tcW w:w="1563" w:type="dxa"/>
            <w:tcBorders>
              <w:top w:val="nil"/>
              <w:left w:val="single" w:sz="4" w:space="0" w:color="auto"/>
              <w:bottom w:val="single" w:sz="4" w:space="0" w:color="auto"/>
              <w:right w:val="single" w:sz="4" w:space="0" w:color="auto"/>
            </w:tcBorders>
            <w:shd w:val="clear" w:color="auto" w:fill="auto"/>
            <w:vAlign w:val="center"/>
          </w:tcPr>
          <w:p w14:paraId="69C552B8" w14:textId="44796EAC" w:rsidR="004251CE" w:rsidRPr="00941897" w:rsidRDefault="004251CE" w:rsidP="004251CE">
            <w:pPr>
              <w:widowControl/>
              <w:jc w:val="left"/>
              <w:rPr>
                <w:rFonts w:ascii="宋体" w:hAnsi="宋体" w:cs="宋体" w:hint="eastAsia"/>
                <w:kern w:val="0"/>
                <w:sz w:val="24"/>
              </w:rPr>
            </w:pPr>
            <w:r>
              <w:rPr>
                <w:rFonts w:hint="eastAsia"/>
              </w:rPr>
              <w:t>课椅</w:t>
            </w:r>
          </w:p>
        </w:tc>
        <w:tc>
          <w:tcPr>
            <w:tcW w:w="2410" w:type="dxa"/>
            <w:tcBorders>
              <w:top w:val="nil"/>
              <w:left w:val="single" w:sz="4" w:space="0" w:color="auto"/>
              <w:bottom w:val="single" w:sz="4" w:space="0" w:color="auto"/>
              <w:right w:val="single" w:sz="4" w:space="0" w:color="auto"/>
            </w:tcBorders>
            <w:shd w:val="clear" w:color="auto" w:fill="auto"/>
            <w:vAlign w:val="center"/>
          </w:tcPr>
          <w:p w14:paraId="52033D80" w14:textId="49415C23" w:rsidR="004251CE" w:rsidRPr="00941897" w:rsidRDefault="004251CE" w:rsidP="004251CE">
            <w:pPr>
              <w:widowControl/>
              <w:jc w:val="left"/>
              <w:rPr>
                <w:rFonts w:ascii="宋体" w:hAnsi="宋体" w:cs="宋体" w:hint="eastAsia"/>
                <w:kern w:val="0"/>
                <w:sz w:val="24"/>
              </w:rPr>
            </w:pPr>
            <w:r>
              <w:rPr>
                <w:rFonts w:hint="eastAsia"/>
              </w:rPr>
              <w:t>510*605*780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15B3D7A" w14:textId="01A57347" w:rsidR="004251CE" w:rsidRPr="00941897" w:rsidRDefault="004251CE" w:rsidP="004251CE">
            <w:pPr>
              <w:widowControl/>
              <w:jc w:val="center"/>
              <w:rPr>
                <w:rFonts w:ascii="宋体" w:hAnsi="宋体" w:cs="宋体" w:hint="eastAsia"/>
                <w:kern w:val="0"/>
                <w:sz w:val="24"/>
              </w:rPr>
            </w:pPr>
            <w:r>
              <w:rPr>
                <w:rFonts w:hint="eastAsia"/>
              </w:rPr>
              <w:t>张</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4525355" w14:textId="7CCCA330" w:rsidR="004251CE" w:rsidRPr="00941897" w:rsidRDefault="004251CE" w:rsidP="004251CE">
            <w:pPr>
              <w:widowControl/>
              <w:jc w:val="center"/>
              <w:rPr>
                <w:rFonts w:ascii="宋体" w:hAnsi="宋体" w:cs="宋体" w:hint="eastAsia"/>
                <w:kern w:val="0"/>
                <w:sz w:val="24"/>
              </w:rPr>
            </w:pPr>
            <w:r>
              <w:rPr>
                <w:rFonts w:hint="eastAsia"/>
              </w:rPr>
              <w:t>54</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5538778" w14:textId="77777777"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80EB26" w14:textId="77777777" w:rsidR="004251CE" w:rsidRPr="00941897" w:rsidRDefault="004251CE" w:rsidP="004251CE">
            <w:pPr>
              <w:widowControl/>
              <w:jc w:val="center"/>
              <w:rPr>
                <w:rFonts w:ascii="宋体" w:hAnsi="宋体" w:cs="宋体" w:hint="eastAsia"/>
                <w:kern w:val="0"/>
                <w:sz w:val="24"/>
              </w:rPr>
            </w:pPr>
          </w:p>
        </w:tc>
      </w:tr>
      <w:tr w:rsidR="004251CE" w:rsidRPr="00941897" w14:paraId="503578DA" w14:textId="77777777" w:rsidTr="00EA594F">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A0ADC" w14:textId="77777777" w:rsidR="004251CE" w:rsidRPr="00941897" w:rsidRDefault="004251CE" w:rsidP="004251CE">
            <w:pPr>
              <w:widowControl/>
              <w:jc w:val="center"/>
              <w:rPr>
                <w:rFonts w:ascii="宋体" w:hAnsi="宋体" w:cs="宋体" w:hint="eastAsia"/>
                <w:kern w:val="0"/>
                <w:sz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371F6D3E" w14:textId="062D4E27" w:rsidR="004251CE" w:rsidRPr="00941897" w:rsidRDefault="00EA594F" w:rsidP="004251CE">
            <w:pPr>
              <w:widowControl/>
              <w:jc w:val="left"/>
              <w:rPr>
                <w:rFonts w:ascii="宋体" w:hAnsi="宋体" w:cs="宋体" w:hint="eastAsia"/>
                <w:kern w:val="0"/>
                <w:sz w:val="24"/>
              </w:rPr>
            </w:pPr>
            <w:r>
              <w:rPr>
                <w:rFonts w:ascii="宋体" w:hAnsi="宋体" w:cs="宋体" w:hint="eastAsia"/>
                <w:kern w:val="0"/>
                <w:sz w:val="24"/>
              </w:rPr>
              <w:t>合计</w:t>
            </w:r>
          </w:p>
        </w:tc>
        <w:tc>
          <w:tcPr>
            <w:tcW w:w="2410" w:type="dxa"/>
            <w:tcBorders>
              <w:top w:val="single" w:sz="4" w:space="0" w:color="auto"/>
              <w:left w:val="nil"/>
              <w:bottom w:val="single" w:sz="4" w:space="0" w:color="auto"/>
              <w:right w:val="single" w:sz="4" w:space="0" w:color="auto"/>
            </w:tcBorders>
            <w:shd w:val="clear" w:color="auto" w:fill="auto"/>
            <w:vAlign w:val="center"/>
          </w:tcPr>
          <w:p w14:paraId="4BAEBCC3" w14:textId="77777777" w:rsidR="004251CE" w:rsidRPr="00941897" w:rsidRDefault="004251CE" w:rsidP="004251CE">
            <w:pPr>
              <w:widowControl/>
              <w:jc w:val="left"/>
              <w:rPr>
                <w:rFonts w:ascii="宋体" w:hAnsi="宋体" w:cs="宋体" w:hint="eastAsia"/>
                <w:kern w:val="0"/>
                <w:sz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8C6B7F" w14:textId="77777777"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0494C4" w14:textId="77777777" w:rsidR="004251CE" w:rsidRPr="00941897" w:rsidRDefault="004251CE" w:rsidP="004251CE">
            <w:pPr>
              <w:widowControl/>
              <w:jc w:val="center"/>
              <w:rPr>
                <w:rFonts w:ascii="宋体" w:hAnsi="宋体" w:cs="宋体" w:hint="eastAsia"/>
                <w:kern w:val="0"/>
                <w:sz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9CC14CC" w14:textId="77777777"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4697AD" w14:textId="77777777" w:rsidR="004251CE" w:rsidRPr="00941897" w:rsidRDefault="004251CE" w:rsidP="004251CE">
            <w:pPr>
              <w:widowControl/>
              <w:jc w:val="center"/>
              <w:rPr>
                <w:rFonts w:ascii="宋体" w:hAnsi="宋体" w:cs="宋体" w:hint="eastAsia"/>
                <w:kern w:val="0"/>
                <w:sz w:val="24"/>
              </w:rPr>
            </w:pPr>
          </w:p>
        </w:tc>
      </w:tr>
    </w:tbl>
    <w:p w14:paraId="3AE6CB12" w14:textId="50DC3741" w:rsidR="00294B78" w:rsidRDefault="00D4172C"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16404A3F" w14:textId="2673A7B3" w:rsidR="00294B78" w:rsidRDefault="00000000"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56F4CA2" w14:textId="77777777" w:rsidR="00EA594F" w:rsidRDefault="00EA594F" w:rsidP="00EA594F">
      <w:pPr>
        <w:pStyle w:val="a0"/>
      </w:pPr>
    </w:p>
    <w:p w14:paraId="3DDCE43B" w14:textId="77777777" w:rsidR="00EA594F" w:rsidRDefault="00EA594F" w:rsidP="00EA594F">
      <w:pPr>
        <w:pStyle w:val="3"/>
      </w:pPr>
    </w:p>
    <w:p w14:paraId="3F02E377" w14:textId="7344CE09" w:rsidR="00EA594F" w:rsidRDefault="00EA594F" w:rsidP="00EA594F">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（八）竞争性磋商参数响应偏离表</w:t>
      </w:r>
    </w:p>
    <w:p w14:paraId="6CDD1B21" w14:textId="77777777" w:rsidR="00EA594F" w:rsidRDefault="00EA594F" w:rsidP="00EA594F">
      <w:pPr>
        <w:spacing w:line="340" w:lineRule="exact"/>
        <w:ind w:left="215" w:hanging="215"/>
        <w:jc w:val="center"/>
        <w:rPr>
          <w:rFonts w:ascii="宋体" w:hAnsi="宋体" w:hint="eastAsia"/>
          <w:b/>
          <w:sz w:val="32"/>
        </w:rPr>
      </w:pPr>
    </w:p>
    <w:p w14:paraId="7966A517" w14:textId="77777777" w:rsidR="00EA594F" w:rsidRPr="00941897" w:rsidRDefault="00EA594F" w:rsidP="00EA594F">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8784" w:type="dxa"/>
        <w:jc w:val="center"/>
        <w:tblLook w:val="04A0" w:firstRow="1" w:lastRow="0" w:firstColumn="1" w:lastColumn="0" w:noHBand="0" w:noVBand="1"/>
      </w:tblPr>
      <w:tblGrid>
        <w:gridCol w:w="700"/>
        <w:gridCol w:w="1422"/>
        <w:gridCol w:w="3685"/>
        <w:gridCol w:w="2977"/>
      </w:tblGrid>
      <w:tr w:rsidR="00EA594F" w:rsidRPr="00941897" w14:paraId="7CC6F00C" w14:textId="77777777" w:rsidTr="00EA594F">
        <w:trPr>
          <w:trHeight w:val="840"/>
          <w:jc w:val="center"/>
        </w:trPr>
        <w:tc>
          <w:tcPr>
            <w:tcW w:w="70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8CDA669" w14:textId="77777777" w:rsidR="00EA594F" w:rsidRPr="00941897" w:rsidRDefault="00EA594F" w:rsidP="0089432E">
            <w:pPr>
              <w:widowControl/>
              <w:jc w:val="center"/>
              <w:rPr>
                <w:rFonts w:ascii="宋体" w:hAnsi="宋体" w:cs="宋体" w:hint="eastAsia"/>
                <w:b/>
                <w:bCs/>
                <w:kern w:val="0"/>
                <w:sz w:val="24"/>
              </w:rPr>
            </w:pPr>
            <w:r w:rsidRPr="00941897">
              <w:rPr>
                <w:rFonts w:ascii="宋体" w:hAnsi="宋体" w:cs="宋体" w:hint="eastAsia"/>
                <w:b/>
                <w:bCs/>
                <w:kern w:val="0"/>
                <w:sz w:val="24"/>
              </w:rPr>
              <w:t>序号</w:t>
            </w:r>
          </w:p>
        </w:tc>
        <w:tc>
          <w:tcPr>
            <w:tcW w:w="1422" w:type="dxa"/>
            <w:tcBorders>
              <w:top w:val="single" w:sz="4" w:space="0" w:color="000000"/>
              <w:left w:val="nil"/>
              <w:bottom w:val="single" w:sz="4" w:space="0" w:color="auto"/>
              <w:right w:val="single" w:sz="4" w:space="0" w:color="auto"/>
            </w:tcBorders>
            <w:shd w:val="clear" w:color="auto" w:fill="auto"/>
            <w:vAlign w:val="center"/>
            <w:hideMark/>
          </w:tcPr>
          <w:p w14:paraId="6475E614" w14:textId="77777777" w:rsidR="00EA594F" w:rsidRPr="00941897" w:rsidRDefault="00EA594F" w:rsidP="0089432E">
            <w:pPr>
              <w:widowControl/>
              <w:jc w:val="center"/>
              <w:rPr>
                <w:rFonts w:ascii="宋体" w:hAnsi="宋体" w:cs="宋体" w:hint="eastAsia"/>
                <w:b/>
                <w:bCs/>
                <w:kern w:val="0"/>
                <w:sz w:val="24"/>
              </w:rPr>
            </w:pPr>
            <w:r w:rsidRPr="00D041D6">
              <w:rPr>
                <w:rFonts w:ascii="宋体" w:hAnsi="宋体" w:cs="宋体" w:hint="eastAsia"/>
                <w:b/>
                <w:bCs/>
                <w:kern w:val="0"/>
                <w:sz w:val="24"/>
              </w:rPr>
              <w:t>产品名称</w:t>
            </w:r>
          </w:p>
        </w:tc>
        <w:tc>
          <w:tcPr>
            <w:tcW w:w="3685" w:type="dxa"/>
            <w:tcBorders>
              <w:top w:val="single" w:sz="4" w:space="0" w:color="000000"/>
              <w:left w:val="nil"/>
              <w:bottom w:val="single" w:sz="4" w:space="0" w:color="auto"/>
              <w:right w:val="single" w:sz="4" w:space="0" w:color="auto"/>
            </w:tcBorders>
            <w:shd w:val="clear" w:color="auto" w:fill="auto"/>
            <w:vAlign w:val="center"/>
          </w:tcPr>
          <w:p w14:paraId="546D2EAC" w14:textId="2EE515B0" w:rsidR="00EA594F" w:rsidRPr="00941897" w:rsidRDefault="00EA594F" w:rsidP="0089432E">
            <w:pPr>
              <w:widowControl/>
              <w:jc w:val="center"/>
              <w:rPr>
                <w:rFonts w:ascii="宋体" w:hAnsi="宋体" w:cs="宋体" w:hint="eastAsia"/>
                <w:b/>
                <w:bCs/>
                <w:kern w:val="0"/>
                <w:sz w:val="24"/>
              </w:rPr>
            </w:pPr>
            <w:r>
              <w:rPr>
                <w:rFonts w:ascii="宋体" w:hAnsi="宋体" w:cs="宋体" w:hint="eastAsia"/>
                <w:b/>
                <w:bCs/>
                <w:kern w:val="0"/>
                <w:sz w:val="24"/>
              </w:rPr>
              <w:t>需求参数</w:t>
            </w:r>
          </w:p>
        </w:tc>
        <w:tc>
          <w:tcPr>
            <w:tcW w:w="2977" w:type="dxa"/>
            <w:tcBorders>
              <w:top w:val="single" w:sz="4" w:space="0" w:color="000000"/>
              <w:left w:val="nil"/>
              <w:bottom w:val="single" w:sz="4" w:space="0" w:color="auto"/>
              <w:right w:val="single" w:sz="4" w:space="0" w:color="auto"/>
            </w:tcBorders>
            <w:shd w:val="clear" w:color="auto" w:fill="auto"/>
            <w:vAlign w:val="center"/>
          </w:tcPr>
          <w:p w14:paraId="4E6466C2" w14:textId="4EEA51E2" w:rsidR="00EA594F" w:rsidRPr="00941897" w:rsidRDefault="00EA594F" w:rsidP="0089432E">
            <w:pPr>
              <w:widowControl/>
              <w:jc w:val="center"/>
              <w:rPr>
                <w:rFonts w:ascii="宋体" w:hAnsi="宋体" w:cs="宋体" w:hint="eastAsia"/>
                <w:b/>
                <w:bCs/>
                <w:kern w:val="0"/>
                <w:sz w:val="24"/>
              </w:rPr>
            </w:pPr>
            <w:r>
              <w:rPr>
                <w:rFonts w:ascii="宋体" w:hAnsi="宋体" w:cs="宋体" w:hint="eastAsia"/>
                <w:b/>
                <w:bCs/>
                <w:kern w:val="0"/>
                <w:sz w:val="24"/>
              </w:rPr>
              <w:t>偏离情况（负偏离请详细列明偏离情况）</w:t>
            </w:r>
          </w:p>
        </w:tc>
      </w:tr>
      <w:tr w:rsidR="00EA594F" w:rsidRPr="00941897" w14:paraId="4795FC04" w14:textId="77777777" w:rsidTr="00EA594F">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6F3F8D0" w14:textId="77777777"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t>1</w:t>
            </w:r>
          </w:p>
        </w:tc>
        <w:tc>
          <w:tcPr>
            <w:tcW w:w="1422" w:type="dxa"/>
            <w:tcBorders>
              <w:top w:val="nil"/>
              <w:left w:val="single" w:sz="4" w:space="0" w:color="auto"/>
              <w:bottom w:val="single" w:sz="4" w:space="0" w:color="000000"/>
              <w:right w:val="single" w:sz="4" w:space="0" w:color="auto"/>
            </w:tcBorders>
            <w:shd w:val="clear" w:color="auto" w:fill="auto"/>
            <w:vAlign w:val="center"/>
            <w:hideMark/>
          </w:tcPr>
          <w:p w14:paraId="089D3887" w14:textId="77777777" w:rsidR="00EA594F" w:rsidRPr="00941897" w:rsidRDefault="00EA594F" w:rsidP="0089432E">
            <w:pPr>
              <w:widowControl/>
              <w:rPr>
                <w:rFonts w:ascii="宋体" w:hAnsi="宋体" w:cs="宋体" w:hint="eastAsia"/>
                <w:kern w:val="0"/>
                <w:sz w:val="24"/>
              </w:rPr>
            </w:pPr>
            <w:r w:rsidRPr="004251CE">
              <w:rPr>
                <w:rFonts w:ascii="宋体" w:hAnsi="宋体" w:cs="宋体" w:hint="eastAsia"/>
                <w:kern w:val="0"/>
                <w:sz w:val="24"/>
              </w:rPr>
              <w:t>书架</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E440952" w14:textId="77777777" w:rsidR="00EA594F" w:rsidRDefault="00EA594F" w:rsidP="0089432E">
            <w:pPr>
              <w:widowControl/>
              <w:jc w:val="center"/>
              <w:rPr>
                <w:rFonts w:ascii="宋体" w:hAnsi="宋体" w:cs="宋体" w:hint="eastAsia"/>
                <w:kern w:val="0"/>
                <w:sz w:val="24"/>
              </w:rPr>
            </w:pPr>
            <w:r w:rsidRPr="00EA594F">
              <w:rPr>
                <w:rFonts w:ascii="宋体" w:hAnsi="宋体" w:cs="宋体" w:hint="eastAsia"/>
                <w:kern w:val="0"/>
                <w:sz w:val="24"/>
              </w:rPr>
              <w:t>1、学习桌设计为桌面下两个抽屉，桌面上有一层书架。</w:t>
            </w:r>
          </w:p>
          <w:p w14:paraId="7A534A08" w14:textId="64E7736D" w:rsidR="00EA594F" w:rsidRPr="00941897" w:rsidRDefault="00EA594F" w:rsidP="0089432E">
            <w:pPr>
              <w:widowControl/>
              <w:jc w:val="center"/>
              <w:rPr>
                <w:rFonts w:ascii="宋体" w:hAnsi="宋体" w:cs="宋体" w:hint="eastAsia"/>
                <w:kern w:val="0"/>
                <w:sz w:val="24"/>
              </w:rPr>
            </w:pPr>
            <w:r>
              <w:rPr>
                <w:rFonts w:ascii="宋体" w:hAnsi="宋体" w:cs="宋体" w:hint="eastAsia"/>
                <w:kern w:val="0"/>
                <w:sz w:val="24"/>
              </w:rPr>
              <w:t>2、</w:t>
            </w:r>
            <w:r w:rsidRPr="00EA594F">
              <w:rPr>
                <w:rFonts w:ascii="宋体" w:hAnsi="宋体" w:cs="宋体" w:hint="eastAsia"/>
                <w:kern w:val="0"/>
                <w:sz w:val="24"/>
              </w:rPr>
              <w:t>书桌架主材采用16mm厚度的优质E0级三聚氰胺板制作，桌面采用25mm厚度的优质E0级三聚氰胺板注塑封边制作，基材为实木刨花板，背板及抽底板为5mm厚，书桌底部加装有防潮脚卡。</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38FD4" w14:textId="77777777"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p w14:paraId="42A824BB" w14:textId="6FFC55C6"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EA594F" w:rsidRPr="00941897" w14:paraId="4A02CFDC" w14:textId="77777777" w:rsidTr="00EA594F">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F1F660" w14:textId="77777777"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t>2</w:t>
            </w:r>
          </w:p>
        </w:tc>
        <w:tc>
          <w:tcPr>
            <w:tcW w:w="1422" w:type="dxa"/>
            <w:tcBorders>
              <w:top w:val="nil"/>
              <w:left w:val="single" w:sz="4" w:space="0" w:color="auto"/>
              <w:bottom w:val="single" w:sz="4" w:space="0" w:color="000000"/>
              <w:right w:val="single" w:sz="4" w:space="0" w:color="auto"/>
            </w:tcBorders>
            <w:shd w:val="clear" w:color="auto" w:fill="auto"/>
            <w:vAlign w:val="center"/>
            <w:hideMark/>
          </w:tcPr>
          <w:p w14:paraId="6085A14E" w14:textId="77777777" w:rsidR="00EA594F" w:rsidRPr="00941897" w:rsidRDefault="00EA594F" w:rsidP="0089432E">
            <w:pPr>
              <w:widowControl/>
              <w:jc w:val="left"/>
              <w:rPr>
                <w:rFonts w:ascii="宋体" w:hAnsi="宋体" w:cs="宋体" w:hint="eastAsia"/>
                <w:kern w:val="0"/>
                <w:sz w:val="24"/>
              </w:rPr>
            </w:pPr>
            <w:r>
              <w:rPr>
                <w:rFonts w:hint="eastAsia"/>
              </w:rPr>
              <w:t>方凳</w:t>
            </w:r>
          </w:p>
        </w:tc>
        <w:tc>
          <w:tcPr>
            <w:tcW w:w="3685" w:type="dxa"/>
            <w:tcBorders>
              <w:top w:val="nil"/>
              <w:left w:val="single" w:sz="4" w:space="0" w:color="auto"/>
              <w:bottom w:val="single" w:sz="4" w:space="0" w:color="auto"/>
              <w:right w:val="single" w:sz="4" w:space="0" w:color="auto"/>
            </w:tcBorders>
            <w:shd w:val="clear" w:color="auto" w:fill="auto"/>
            <w:vAlign w:val="center"/>
          </w:tcPr>
          <w:p w14:paraId="2BB187F0" w14:textId="000B371F" w:rsidR="00EA594F" w:rsidRPr="00941897" w:rsidRDefault="00EA594F" w:rsidP="0089432E">
            <w:pPr>
              <w:widowControl/>
              <w:jc w:val="center"/>
              <w:rPr>
                <w:rFonts w:ascii="宋体" w:hAnsi="宋体" w:cs="宋体" w:hint="eastAsia"/>
                <w:kern w:val="0"/>
                <w:sz w:val="24"/>
              </w:rPr>
            </w:pPr>
            <w:r>
              <w:rPr>
                <w:rFonts w:ascii="宋体" w:hAnsi="宋体" w:cs="宋体" w:hint="eastAsia"/>
                <w:kern w:val="0"/>
                <w:sz w:val="24"/>
              </w:rPr>
              <w:t>1、</w:t>
            </w:r>
            <w:r w:rsidRPr="00EA594F">
              <w:rPr>
                <w:rFonts w:ascii="宋体" w:hAnsi="宋体" w:cs="宋体" w:hint="eastAsia"/>
                <w:kern w:val="0"/>
                <w:sz w:val="24"/>
              </w:rPr>
              <w:t>橡胶木实木</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0703F5B3" w14:textId="77777777"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p w14:paraId="5AECD060" w14:textId="6107E5B3"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37529C" w:rsidRPr="00941897" w14:paraId="2A677EE5" w14:textId="77777777" w:rsidTr="006026F4">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ED14B8" w14:textId="77777777"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3</w:t>
            </w:r>
          </w:p>
        </w:tc>
        <w:tc>
          <w:tcPr>
            <w:tcW w:w="1422" w:type="dxa"/>
            <w:tcBorders>
              <w:top w:val="nil"/>
              <w:left w:val="single" w:sz="4" w:space="0" w:color="auto"/>
              <w:bottom w:val="single" w:sz="4" w:space="0" w:color="000000"/>
              <w:right w:val="single" w:sz="4" w:space="0" w:color="auto"/>
            </w:tcBorders>
            <w:shd w:val="clear" w:color="auto" w:fill="auto"/>
            <w:vAlign w:val="center"/>
            <w:hideMark/>
          </w:tcPr>
          <w:p w14:paraId="6A40C2F7" w14:textId="77777777" w:rsidR="0037529C" w:rsidRPr="00941897" w:rsidRDefault="0037529C" w:rsidP="0089432E">
            <w:pPr>
              <w:widowControl/>
              <w:jc w:val="left"/>
              <w:rPr>
                <w:rFonts w:ascii="宋体" w:hAnsi="宋体" w:cs="宋体" w:hint="eastAsia"/>
                <w:kern w:val="0"/>
                <w:sz w:val="24"/>
              </w:rPr>
            </w:pPr>
            <w:r>
              <w:rPr>
                <w:rFonts w:hint="eastAsia"/>
              </w:rPr>
              <w:t>条桌</w:t>
            </w:r>
          </w:p>
        </w:tc>
        <w:tc>
          <w:tcPr>
            <w:tcW w:w="3685" w:type="dxa"/>
            <w:vMerge w:val="restart"/>
            <w:tcBorders>
              <w:top w:val="nil"/>
              <w:left w:val="single" w:sz="4" w:space="0" w:color="auto"/>
              <w:right w:val="single" w:sz="4" w:space="0" w:color="auto"/>
            </w:tcBorders>
            <w:shd w:val="clear" w:color="auto" w:fill="auto"/>
            <w:vAlign w:val="center"/>
          </w:tcPr>
          <w:p w14:paraId="4EC79F0C" w14:textId="77777777" w:rsidR="0037529C" w:rsidRDefault="0037529C" w:rsidP="00EA594F">
            <w:pPr>
              <w:widowControl/>
              <w:jc w:val="center"/>
              <w:rPr>
                <w:rFonts w:ascii="宋体" w:hAnsi="宋体" w:cs="宋体" w:hint="eastAsia"/>
                <w:kern w:val="0"/>
                <w:sz w:val="24"/>
              </w:rPr>
            </w:pPr>
            <w:r>
              <w:rPr>
                <w:rFonts w:ascii="宋体" w:hAnsi="宋体" w:cs="宋体" w:hint="eastAsia"/>
                <w:kern w:val="0"/>
                <w:sz w:val="24"/>
              </w:rPr>
              <w:t>1、</w:t>
            </w:r>
            <w:r w:rsidRPr="00EA594F">
              <w:rPr>
                <w:rFonts w:ascii="宋体" w:hAnsi="宋体" w:cs="宋体" w:hint="eastAsia"/>
                <w:kern w:val="0"/>
                <w:sz w:val="24"/>
              </w:rPr>
              <w:t>台面板采用优质刨花板（三聚氰胺板），甲醛释放量≤0.124mg/m3，静曲强度≤11.0Mpa，弹性模量≤1600Mpa，内胶合强度≤0.35Mpa，表面胶合强度≤0.80Mpa，2h吸水厚度膨胀率≤8.0%；所有参数均符合国家最新E1级环保标准，符合GB/T 4897-2015相关标准。</w:t>
            </w:r>
          </w:p>
          <w:p w14:paraId="00F1C9B0" w14:textId="77777777" w:rsidR="0037529C" w:rsidRDefault="0037529C" w:rsidP="00EA594F">
            <w:pPr>
              <w:widowControl/>
              <w:jc w:val="center"/>
              <w:rPr>
                <w:rFonts w:ascii="宋体" w:hAnsi="宋体" w:cs="宋体" w:hint="eastAsia"/>
                <w:kern w:val="0"/>
                <w:sz w:val="24"/>
              </w:rPr>
            </w:pPr>
            <w:r>
              <w:rPr>
                <w:rFonts w:ascii="宋体" w:hAnsi="宋体" w:cs="宋体" w:hint="eastAsia"/>
                <w:kern w:val="0"/>
                <w:sz w:val="24"/>
              </w:rPr>
              <w:t>2、</w:t>
            </w:r>
            <w:r w:rsidRPr="00EA594F">
              <w:rPr>
                <w:rFonts w:ascii="宋体" w:hAnsi="宋体" w:cs="宋体" w:hint="eastAsia"/>
                <w:kern w:val="0"/>
                <w:sz w:val="24"/>
              </w:rPr>
              <w:t>长为1200mm，宽为550mm，厚度25mm，面粘三聚氰胺胶面，采用优质PVC封边条，厚度1.5mm，外观检测合格，耐干热性、耐磨性、耐开裂性、耐老化性、耐冷热循环性、耐光色牢度均合格，甲醛释放量未检出，邻苯二甲酸酯未检出，多溴联苯未检出，氯乙烯单台未检出，可迁移元素（铅、镉、铬、汞、砷、钡、锑、硒）含量均≤5mg/kg</w:t>
            </w:r>
            <w:r>
              <w:rPr>
                <w:rFonts w:ascii="宋体" w:hAnsi="宋体" w:cs="宋体" w:hint="eastAsia"/>
                <w:kern w:val="0"/>
                <w:sz w:val="24"/>
              </w:rPr>
              <w:t>。</w:t>
            </w:r>
          </w:p>
          <w:p w14:paraId="06FF6112" w14:textId="77777777" w:rsidR="0037529C" w:rsidRDefault="0037529C" w:rsidP="0037529C">
            <w:pPr>
              <w:widowControl/>
              <w:rPr>
                <w:rFonts w:ascii="宋体" w:hAnsi="宋体" w:cs="宋体" w:hint="eastAsia"/>
                <w:kern w:val="0"/>
                <w:sz w:val="24"/>
              </w:rPr>
            </w:pPr>
            <w:r>
              <w:rPr>
                <w:rFonts w:ascii="宋体" w:hAnsi="宋体" w:cs="宋体" w:hint="eastAsia"/>
                <w:kern w:val="0"/>
                <w:sz w:val="24"/>
              </w:rPr>
              <w:t>3、</w:t>
            </w:r>
            <w:r w:rsidRPr="00EA594F">
              <w:rPr>
                <w:rFonts w:ascii="宋体" w:hAnsi="宋体" w:cs="宋体" w:hint="eastAsia"/>
                <w:kern w:val="0"/>
                <w:sz w:val="24"/>
              </w:rPr>
              <w:t>台面形状是长条形。前挡板采用优质刨花板（三聚氰胺板），甲醛释放量≤0.124mg/m3，静曲强度≤11.0Mpa，弹性模量≤1600Mpa，内胶合强度≤0.35Mpa，表面胶合强度≤0.80Mpa，2h吸水</w:t>
            </w:r>
            <w:r w:rsidRPr="00EA594F">
              <w:rPr>
                <w:rFonts w:ascii="宋体" w:hAnsi="宋体" w:cs="宋体" w:hint="eastAsia"/>
                <w:kern w:val="0"/>
                <w:sz w:val="24"/>
              </w:rPr>
              <w:lastRenderedPageBreak/>
              <w:t>厚度膨胀率≤8.0%；所有参数均符合国家最新E1级环保标准，符合GB/T 4897-2015相关标准，挡板尺寸为940MM*340MM，厚度15mm，面粘面粘三聚氰胺胶板， 采用优质PVC封边条，厚度1.0mm，外观检测合格，耐干热性、耐磨性、耐开裂性、耐老化性、耐冷热循环性、耐光色牢度均合格，甲醛释放量未检出，邻苯二甲酸酯未检出，多溴联苯未检出，氯乙烯单台未检出，可迁移元素（铅、镉、铬、汞、砷、钡、锑、硒）含量均≤5mg/kg 。挡板形状是条形 (注：挡板长度跟随定制尺寸变化，宽度不变）</w:t>
            </w:r>
            <w:r>
              <w:rPr>
                <w:rFonts w:ascii="宋体" w:hAnsi="宋体" w:cs="宋体" w:hint="eastAsia"/>
                <w:kern w:val="0"/>
                <w:sz w:val="24"/>
              </w:rPr>
              <w:t>。</w:t>
            </w:r>
          </w:p>
          <w:p w14:paraId="29D4F5AB" w14:textId="77777777" w:rsidR="0037529C" w:rsidRDefault="0037529C" w:rsidP="0037529C">
            <w:pPr>
              <w:widowControl/>
              <w:rPr>
                <w:rFonts w:ascii="宋体" w:hAnsi="宋体" w:cs="宋体" w:hint="eastAsia"/>
                <w:kern w:val="0"/>
                <w:sz w:val="24"/>
              </w:rPr>
            </w:pPr>
            <w:r>
              <w:rPr>
                <w:rFonts w:ascii="宋体" w:hAnsi="宋体" w:cs="宋体" w:hint="eastAsia"/>
                <w:kern w:val="0"/>
                <w:sz w:val="24"/>
              </w:rPr>
              <w:t>4、</w:t>
            </w:r>
            <w:r w:rsidRPr="00EA594F">
              <w:rPr>
                <w:rFonts w:ascii="宋体" w:hAnsi="宋体" w:cs="宋体" w:hint="eastAsia"/>
                <w:kern w:val="0"/>
                <w:sz w:val="24"/>
              </w:rPr>
              <w:t>台面托架采用优质冷轧钢板经冲压折弯工艺一体而成，长360MM*宽30MM材料壁厚：（2.8MM）表面采用防锈静电喷涂处理,实用牢固，承受力大。</w:t>
            </w:r>
          </w:p>
          <w:p w14:paraId="531434E4" w14:textId="77777777" w:rsidR="0037529C" w:rsidRDefault="0037529C" w:rsidP="0037529C">
            <w:pPr>
              <w:widowControl/>
              <w:rPr>
                <w:rFonts w:ascii="宋体" w:hAnsi="宋体" w:cs="宋体" w:hint="eastAsia"/>
                <w:kern w:val="0"/>
                <w:sz w:val="24"/>
              </w:rPr>
            </w:pPr>
            <w:r>
              <w:rPr>
                <w:rFonts w:ascii="宋体" w:hAnsi="宋体" w:cs="宋体" w:hint="eastAsia"/>
                <w:kern w:val="0"/>
                <w:sz w:val="24"/>
              </w:rPr>
              <w:t>5、</w:t>
            </w:r>
            <w:r w:rsidRPr="00EA594F">
              <w:rPr>
                <w:rFonts w:ascii="宋体" w:hAnsi="宋体" w:cs="宋体" w:hint="eastAsia"/>
                <w:kern w:val="0"/>
                <w:sz w:val="24"/>
              </w:rPr>
              <w:t>折叠机构</w:t>
            </w:r>
            <w:r>
              <w:rPr>
                <w:rFonts w:ascii="宋体" w:hAnsi="宋体" w:cs="宋体" w:hint="eastAsia"/>
                <w:kern w:val="0"/>
                <w:sz w:val="24"/>
              </w:rPr>
              <w:t>：</w:t>
            </w:r>
            <w:r w:rsidRPr="00EA594F">
              <w:rPr>
                <w:rFonts w:ascii="宋体" w:hAnsi="宋体" w:cs="宋体" w:hint="eastAsia"/>
                <w:kern w:val="0"/>
                <w:sz w:val="24"/>
              </w:rPr>
              <w:t>桌子两侧采用优质高精度冷轧60圆形钢管，材料壁厚：（4.0MM），焊接在</w:t>
            </w:r>
            <w:r>
              <w:rPr>
                <w:rFonts w:ascii="宋体" w:hAnsi="宋体" w:cs="宋体" w:hint="eastAsia"/>
                <w:kern w:val="0"/>
                <w:sz w:val="24"/>
              </w:rPr>
              <w:t>钢</w:t>
            </w:r>
            <w:r w:rsidRPr="00EA594F">
              <w:rPr>
                <w:rFonts w:ascii="宋体" w:hAnsi="宋体" w:cs="宋体" w:hint="eastAsia"/>
                <w:kern w:val="0"/>
                <w:sz w:val="24"/>
              </w:rPr>
              <w:t>管立柱上，</w:t>
            </w:r>
            <w:r>
              <w:rPr>
                <w:rFonts w:ascii="宋体" w:hAnsi="宋体" w:cs="宋体" w:hint="eastAsia"/>
                <w:kern w:val="0"/>
                <w:sz w:val="24"/>
              </w:rPr>
              <w:t>使</w:t>
            </w:r>
            <w:r w:rsidRPr="00EA594F">
              <w:rPr>
                <w:rFonts w:ascii="宋体" w:hAnsi="宋体" w:cs="宋体" w:hint="eastAsia"/>
                <w:kern w:val="0"/>
                <w:sz w:val="24"/>
              </w:rPr>
              <w:t>产品接头工艺更加牢固，耐用，不易断裂。需安装舌芯+铝芯+弹簧折叠装置，中间配制六角管传动轴连接铝芯，外侧配置优质PP一体成型旋钮开关，任何一侧一扭便可折叠， 底脚采用优质铝合金压铸</w:t>
            </w:r>
            <w:r>
              <w:rPr>
                <w:rFonts w:ascii="宋体" w:hAnsi="宋体" w:cs="宋体" w:hint="eastAsia"/>
                <w:kern w:val="0"/>
                <w:sz w:val="24"/>
              </w:rPr>
              <w:t>一</w:t>
            </w:r>
            <w:r w:rsidRPr="00EA594F">
              <w:rPr>
                <w:rFonts w:ascii="宋体" w:hAnsi="宋体" w:cs="宋体" w:hint="eastAsia"/>
                <w:kern w:val="0"/>
                <w:sz w:val="24"/>
              </w:rPr>
              <w:t>体成型，底脚跨度470，壁厚度平均6㎜，底脚两侧采用交叉设计，可实现400宽到600宽桌面对拼。整体牢固耐用，美观大方，抗变型。</w:t>
            </w:r>
          </w:p>
          <w:p w14:paraId="0E2FD320" w14:textId="77777777" w:rsidR="0037529C" w:rsidRDefault="0037529C" w:rsidP="0037529C">
            <w:pPr>
              <w:widowControl/>
              <w:rPr>
                <w:rFonts w:ascii="宋体" w:hAnsi="宋体" w:cs="宋体" w:hint="eastAsia"/>
                <w:kern w:val="0"/>
                <w:sz w:val="24"/>
              </w:rPr>
            </w:pPr>
            <w:r>
              <w:rPr>
                <w:rFonts w:ascii="宋体" w:hAnsi="宋体" w:cs="宋体" w:hint="eastAsia"/>
                <w:kern w:val="0"/>
                <w:sz w:val="24"/>
              </w:rPr>
              <w:t>6、</w:t>
            </w:r>
            <w:r w:rsidRPr="00EA594F">
              <w:rPr>
                <w:rFonts w:ascii="宋体" w:hAnsi="宋体" w:cs="宋体" w:hint="eastAsia"/>
                <w:kern w:val="0"/>
                <w:sz w:val="24"/>
              </w:rPr>
              <w:t>立柱脚管采用高精度优质冷轧</w:t>
            </w:r>
            <w:r>
              <w:rPr>
                <w:rFonts w:ascii="宋体" w:hAnsi="宋体" w:cs="宋体" w:hint="eastAsia"/>
                <w:kern w:val="0"/>
                <w:sz w:val="24"/>
              </w:rPr>
              <w:t>钢</w:t>
            </w:r>
            <w:r w:rsidRPr="00EA594F">
              <w:rPr>
                <w:rFonts w:ascii="宋体" w:hAnsi="宋体" w:cs="宋体" w:hint="eastAsia"/>
                <w:kern w:val="0"/>
                <w:sz w:val="24"/>
              </w:rPr>
              <w:t xml:space="preserve">管（30MM*60MM壁厚1.2mm）表面采用防锈静电喷涂处理，牢固耐用，美观大方，抗变型。横梁采用优质φ50MM圆形冷轧钢管，长度为1035MM壁厚1.2MM,表面再经防锈静电喷涂处理，实用牢固，承受力大。（横梁长度跟随定制尺寸变化）书网采用优质φ14MM圆管 </w:t>
            </w:r>
            <w:r w:rsidRPr="00EA594F">
              <w:rPr>
                <w:rFonts w:ascii="宋体" w:hAnsi="宋体" w:cs="宋体" w:hint="eastAsia"/>
                <w:kern w:val="0"/>
                <w:sz w:val="24"/>
              </w:rPr>
              <w:lastRenderedPageBreak/>
              <w:t>长度为940MM(厚度为0.8mm)经塑料件与圆管组合成型表面采用防锈静电喷涂处理。(书网长度跟随定制尺寸变化）</w:t>
            </w:r>
          </w:p>
          <w:p w14:paraId="5DBE6699" w14:textId="5755A4CC" w:rsidR="0037529C" w:rsidRPr="00941897" w:rsidRDefault="0037529C" w:rsidP="0037529C">
            <w:pPr>
              <w:widowControl/>
              <w:rPr>
                <w:rFonts w:ascii="宋体" w:hAnsi="宋体" w:cs="宋体" w:hint="eastAsia"/>
                <w:kern w:val="0"/>
                <w:sz w:val="24"/>
              </w:rPr>
            </w:pPr>
            <w:r>
              <w:rPr>
                <w:rFonts w:ascii="宋体" w:hAnsi="宋体" w:cs="宋体" w:hint="eastAsia"/>
                <w:kern w:val="0"/>
                <w:sz w:val="24"/>
              </w:rPr>
              <w:t>7、</w:t>
            </w:r>
            <w:r w:rsidRPr="00EA594F">
              <w:rPr>
                <w:rFonts w:ascii="宋体" w:hAnsi="宋体" w:cs="宋体" w:hint="eastAsia"/>
                <w:kern w:val="0"/>
                <w:sz w:val="24"/>
              </w:rPr>
              <w:t>外观设计采用人体工程理念及个性化需求，整件产品拼接好，接缝齐整，整体颜色基本相符，过渡自然;台架有旋钮折叠装置，脚轮采用φ60MMPU万向脚轮带刹车，造型美观大方，有现代特色。</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086B94D9" w14:textId="77777777"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lastRenderedPageBreak/>
              <w:t xml:space="preserve">　</w:t>
            </w:r>
          </w:p>
          <w:p w14:paraId="4469D043" w14:textId="4ECF7941"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37529C" w:rsidRPr="00941897" w14:paraId="634A6C55" w14:textId="77777777" w:rsidTr="006026F4">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7BE7E3" w14:textId="77777777"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4</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F7BE15B" w14:textId="77777777" w:rsidR="0037529C" w:rsidRPr="00941897" w:rsidRDefault="0037529C" w:rsidP="0089432E">
            <w:pPr>
              <w:widowControl/>
              <w:rPr>
                <w:rFonts w:ascii="宋体" w:hAnsi="宋体" w:cs="宋体" w:hint="eastAsia"/>
                <w:kern w:val="0"/>
                <w:sz w:val="24"/>
              </w:rPr>
            </w:pPr>
            <w:r>
              <w:rPr>
                <w:rFonts w:hint="eastAsia"/>
              </w:rPr>
              <w:t>条桌</w:t>
            </w:r>
          </w:p>
        </w:tc>
        <w:tc>
          <w:tcPr>
            <w:tcW w:w="3685" w:type="dxa"/>
            <w:vMerge/>
            <w:tcBorders>
              <w:left w:val="single" w:sz="4" w:space="0" w:color="auto"/>
              <w:right w:val="single" w:sz="4" w:space="0" w:color="auto"/>
            </w:tcBorders>
            <w:shd w:val="clear" w:color="auto" w:fill="auto"/>
            <w:vAlign w:val="center"/>
          </w:tcPr>
          <w:p w14:paraId="7F20F804" w14:textId="3E07170E" w:rsidR="0037529C" w:rsidRPr="00941897" w:rsidRDefault="0037529C" w:rsidP="0089432E">
            <w:pPr>
              <w:widowControl/>
              <w:jc w:val="center"/>
              <w:rPr>
                <w:rFonts w:ascii="宋体" w:hAnsi="宋体" w:cs="宋体" w:hint="eastAsia"/>
                <w:kern w:val="0"/>
                <w:sz w:val="24"/>
              </w:rPr>
            </w:pP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5E68F31A" w14:textId="77777777"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p w14:paraId="240B5F0E" w14:textId="0A2C3E91"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37529C" w:rsidRPr="00941897" w14:paraId="3751005B" w14:textId="77777777" w:rsidTr="006026F4">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92AE753" w14:textId="77777777"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5</w:t>
            </w:r>
          </w:p>
        </w:tc>
        <w:tc>
          <w:tcPr>
            <w:tcW w:w="1422" w:type="dxa"/>
            <w:tcBorders>
              <w:top w:val="nil"/>
              <w:left w:val="single" w:sz="4" w:space="0" w:color="auto"/>
              <w:bottom w:val="single" w:sz="4" w:space="0" w:color="000000"/>
              <w:right w:val="single" w:sz="4" w:space="0" w:color="auto"/>
            </w:tcBorders>
            <w:shd w:val="clear" w:color="auto" w:fill="auto"/>
            <w:vAlign w:val="center"/>
          </w:tcPr>
          <w:p w14:paraId="3DF92AF4" w14:textId="77777777" w:rsidR="0037529C" w:rsidRPr="00941897" w:rsidRDefault="0037529C" w:rsidP="0089432E">
            <w:pPr>
              <w:widowControl/>
              <w:jc w:val="left"/>
              <w:rPr>
                <w:rFonts w:ascii="宋体" w:hAnsi="宋体" w:cs="宋体" w:hint="eastAsia"/>
                <w:kern w:val="0"/>
                <w:sz w:val="24"/>
              </w:rPr>
            </w:pPr>
            <w:r>
              <w:rPr>
                <w:rFonts w:hint="eastAsia"/>
              </w:rPr>
              <w:t>条桌</w:t>
            </w:r>
          </w:p>
        </w:tc>
        <w:tc>
          <w:tcPr>
            <w:tcW w:w="3685" w:type="dxa"/>
            <w:vMerge/>
            <w:tcBorders>
              <w:left w:val="single" w:sz="4" w:space="0" w:color="auto"/>
              <w:right w:val="single" w:sz="4" w:space="0" w:color="auto"/>
            </w:tcBorders>
            <w:shd w:val="clear" w:color="auto" w:fill="auto"/>
            <w:noWrap/>
            <w:vAlign w:val="center"/>
          </w:tcPr>
          <w:p w14:paraId="414540F4" w14:textId="41300219" w:rsidR="0037529C" w:rsidRPr="00941897" w:rsidRDefault="0037529C" w:rsidP="0089432E">
            <w:pPr>
              <w:widowControl/>
              <w:jc w:val="center"/>
              <w:rPr>
                <w:rFonts w:ascii="宋体" w:hAnsi="宋体" w:cs="宋体" w:hint="eastAsia"/>
                <w:kern w:val="0"/>
                <w:sz w:val="24"/>
              </w:rPr>
            </w:pP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5D1986B0" w14:textId="77777777" w:rsidR="0037529C" w:rsidRPr="00941897" w:rsidRDefault="0037529C" w:rsidP="0089432E">
            <w:pPr>
              <w:widowControl/>
              <w:jc w:val="left"/>
              <w:rPr>
                <w:rFonts w:ascii="宋体" w:hAnsi="宋体" w:cs="宋体" w:hint="eastAsia"/>
                <w:kern w:val="0"/>
                <w:sz w:val="24"/>
              </w:rPr>
            </w:pPr>
          </w:p>
        </w:tc>
      </w:tr>
      <w:tr w:rsidR="0037529C" w:rsidRPr="00941897" w14:paraId="5FB1DE44" w14:textId="77777777" w:rsidTr="006026F4">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7648C" w14:textId="77777777" w:rsidR="0037529C" w:rsidRPr="00941897" w:rsidRDefault="0037529C" w:rsidP="0089432E">
            <w:pPr>
              <w:widowControl/>
              <w:jc w:val="center"/>
              <w:rPr>
                <w:rFonts w:ascii="宋体" w:hAnsi="宋体" w:cs="宋体" w:hint="eastAsia"/>
                <w:kern w:val="0"/>
                <w:sz w:val="24"/>
              </w:rPr>
            </w:pPr>
            <w:r w:rsidRPr="00941897">
              <w:rPr>
                <w:rFonts w:ascii="宋体" w:hAnsi="宋体" w:cs="宋体" w:hint="eastAsia"/>
                <w:kern w:val="0"/>
                <w:sz w:val="24"/>
              </w:rPr>
              <w:t>6</w:t>
            </w:r>
          </w:p>
        </w:tc>
        <w:tc>
          <w:tcPr>
            <w:tcW w:w="1422" w:type="dxa"/>
            <w:tcBorders>
              <w:top w:val="nil"/>
              <w:left w:val="single" w:sz="4" w:space="0" w:color="auto"/>
              <w:bottom w:val="single" w:sz="4" w:space="0" w:color="auto"/>
              <w:right w:val="single" w:sz="4" w:space="0" w:color="auto"/>
            </w:tcBorders>
            <w:shd w:val="clear" w:color="auto" w:fill="auto"/>
            <w:vAlign w:val="center"/>
          </w:tcPr>
          <w:p w14:paraId="1A291F43" w14:textId="77777777" w:rsidR="0037529C" w:rsidRPr="00941897" w:rsidRDefault="0037529C" w:rsidP="0089432E">
            <w:pPr>
              <w:widowControl/>
              <w:rPr>
                <w:rFonts w:ascii="宋体" w:hAnsi="宋体" w:cs="宋体" w:hint="eastAsia"/>
                <w:kern w:val="0"/>
                <w:sz w:val="24"/>
              </w:rPr>
            </w:pPr>
            <w:r>
              <w:rPr>
                <w:rFonts w:hint="eastAsia"/>
              </w:rPr>
              <w:t>条桌</w:t>
            </w:r>
          </w:p>
        </w:tc>
        <w:tc>
          <w:tcPr>
            <w:tcW w:w="3685" w:type="dxa"/>
            <w:vMerge/>
            <w:tcBorders>
              <w:left w:val="single" w:sz="4" w:space="0" w:color="auto"/>
              <w:bottom w:val="single" w:sz="4" w:space="0" w:color="auto"/>
              <w:right w:val="single" w:sz="4" w:space="0" w:color="auto"/>
            </w:tcBorders>
            <w:shd w:val="clear" w:color="auto" w:fill="auto"/>
            <w:vAlign w:val="center"/>
          </w:tcPr>
          <w:p w14:paraId="59168A31" w14:textId="01D99D1B" w:rsidR="0037529C" w:rsidRPr="00941897" w:rsidRDefault="0037529C" w:rsidP="0089432E">
            <w:pPr>
              <w:widowControl/>
              <w:jc w:val="center"/>
              <w:rPr>
                <w:rFonts w:ascii="宋体" w:hAnsi="宋体" w:cs="宋体" w:hint="eastAsia"/>
                <w:kern w:val="0"/>
                <w:sz w:val="24"/>
              </w:rPr>
            </w:pP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49AF2882" w14:textId="72D2787A" w:rsidR="0037529C" w:rsidRPr="00941897" w:rsidRDefault="0037529C" w:rsidP="0089432E">
            <w:pPr>
              <w:widowControl/>
              <w:jc w:val="center"/>
              <w:rPr>
                <w:rFonts w:ascii="宋体" w:hAnsi="宋体" w:cs="宋体" w:hint="eastAsia"/>
                <w:kern w:val="0"/>
                <w:sz w:val="24"/>
              </w:rPr>
            </w:pPr>
          </w:p>
        </w:tc>
      </w:tr>
      <w:tr w:rsidR="00EA594F" w:rsidRPr="00941897" w14:paraId="641C2EE5" w14:textId="77777777" w:rsidTr="00EA594F">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8B2A4" w14:textId="77777777"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lastRenderedPageBreak/>
              <w:t>7</w:t>
            </w:r>
          </w:p>
        </w:tc>
        <w:tc>
          <w:tcPr>
            <w:tcW w:w="1422" w:type="dxa"/>
            <w:tcBorders>
              <w:top w:val="nil"/>
              <w:left w:val="single" w:sz="4" w:space="0" w:color="auto"/>
              <w:bottom w:val="single" w:sz="4" w:space="0" w:color="auto"/>
              <w:right w:val="single" w:sz="4" w:space="0" w:color="auto"/>
            </w:tcBorders>
            <w:shd w:val="clear" w:color="auto" w:fill="auto"/>
            <w:vAlign w:val="center"/>
          </w:tcPr>
          <w:p w14:paraId="73DA128B" w14:textId="77777777" w:rsidR="00EA594F" w:rsidRPr="00941897" w:rsidRDefault="00EA594F" w:rsidP="0089432E">
            <w:pPr>
              <w:widowControl/>
              <w:jc w:val="left"/>
              <w:rPr>
                <w:rFonts w:ascii="宋体" w:hAnsi="宋体" w:cs="宋体" w:hint="eastAsia"/>
                <w:kern w:val="0"/>
                <w:sz w:val="24"/>
              </w:rPr>
            </w:pPr>
            <w:r>
              <w:rPr>
                <w:rFonts w:hint="eastAsia"/>
              </w:rPr>
              <w:t>条桌椅</w:t>
            </w:r>
          </w:p>
        </w:tc>
        <w:tc>
          <w:tcPr>
            <w:tcW w:w="3685" w:type="dxa"/>
            <w:tcBorders>
              <w:top w:val="nil"/>
              <w:left w:val="single" w:sz="4" w:space="0" w:color="auto"/>
              <w:bottom w:val="single" w:sz="4" w:space="0" w:color="auto"/>
              <w:right w:val="single" w:sz="4" w:space="0" w:color="auto"/>
            </w:tcBorders>
            <w:shd w:val="clear" w:color="auto" w:fill="auto"/>
            <w:vAlign w:val="center"/>
          </w:tcPr>
          <w:p w14:paraId="09E29558" w14:textId="77777777" w:rsidR="0037529C" w:rsidRPr="0037529C" w:rsidRDefault="0037529C" w:rsidP="0037529C">
            <w:pPr>
              <w:widowControl/>
              <w:rPr>
                <w:rFonts w:ascii="宋体" w:hAnsi="宋体" w:cs="宋体" w:hint="eastAsia"/>
                <w:kern w:val="0"/>
                <w:sz w:val="24"/>
              </w:rPr>
            </w:pPr>
            <w:r w:rsidRPr="0037529C">
              <w:rPr>
                <w:rFonts w:ascii="宋体" w:hAnsi="宋体" w:cs="宋体" w:hint="eastAsia"/>
                <w:kern w:val="0"/>
                <w:sz w:val="24"/>
              </w:rPr>
              <w:t>1、椅背：PP椅背</w:t>
            </w:r>
          </w:p>
          <w:p w14:paraId="54880FC2" w14:textId="77777777" w:rsidR="0037529C" w:rsidRPr="0037529C" w:rsidRDefault="0037529C" w:rsidP="0037529C">
            <w:pPr>
              <w:widowControl/>
              <w:rPr>
                <w:rFonts w:ascii="宋体" w:hAnsi="宋体" w:cs="宋体" w:hint="eastAsia"/>
                <w:kern w:val="0"/>
                <w:sz w:val="24"/>
              </w:rPr>
            </w:pPr>
            <w:r w:rsidRPr="0037529C">
              <w:rPr>
                <w:rFonts w:ascii="宋体" w:hAnsi="宋体" w:cs="宋体" w:hint="eastAsia"/>
                <w:kern w:val="0"/>
                <w:sz w:val="24"/>
              </w:rPr>
              <w:t>2、椅座：一体成型灰色PP椅座，定型海绵</w:t>
            </w:r>
          </w:p>
          <w:p w14:paraId="02D16790" w14:textId="77777777" w:rsidR="0037529C" w:rsidRPr="0037529C" w:rsidRDefault="0037529C" w:rsidP="0037529C">
            <w:pPr>
              <w:widowControl/>
              <w:rPr>
                <w:rFonts w:ascii="宋体" w:hAnsi="宋体" w:cs="宋体" w:hint="eastAsia"/>
                <w:kern w:val="0"/>
                <w:sz w:val="24"/>
              </w:rPr>
            </w:pPr>
            <w:r w:rsidRPr="0037529C">
              <w:rPr>
                <w:rFonts w:ascii="宋体" w:hAnsi="宋体" w:cs="宋体" w:hint="eastAsia"/>
                <w:kern w:val="0"/>
                <w:sz w:val="24"/>
              </w:rPr>
              <w:t>3、扶手：灰色PA固定扶手</w:t>
            </w:r>
          </w:p>
          <w:p w14:paraId="5F4F0C11" w14:textId="367EA9DF" w:rsidR="00EA594F" w:rsidRPr="00941897" w:rsidRDefault="0037529C" w:rsidP="0037529C">
            <w:pPr>
              <w:widowControl/>
              <w:rPr>
                <w:rFonts w:ascii="宋体" w:hAnsi="宋体" w:cs="宋体" w:hint="eastAsia"/>
                <w:kern w:val="0"/>
                <w:sz w:val="24"/>
              </w:rPr>
            </w:pPr>
            <w:r w:rsidRPr="0037529C">
              <w:rPr>
                <w:rFonts w:ascii="宋体" w:hAnsi="宋体" w:cs="宋体" w:hint="eastAsia"/>
                <w:kern w:val="0"/>
                <w:sz w:val="24"/>
              </w:rPr>
              <w:t>4、椅脚：灰色PP椅脚</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7E858A6B" w14:textId="2CAFDEDF" w:rsidR="00EA594F" w:rsidRPr="00941897" w:rsidRDefault="00EA594F" w:rsidP="0089432E">
            <w:pPr>
              <w:widowControl/>
              <w:jc w:val="center"/>
              <w:rPr>
                <w:rFonts w:ascii="宋体" w:hAnsi="宋体" w:cs="宋体" w:hint="eastAsia"/>
                <w:kern w:val="0"/>
                <w:sz w:val="24"/>
              </w:rPr>
            </w:pPr>
          </w:p>
        </w:tc>
      </w:tr>
      <w:tr w:rsidR="00EA594F" w:rsidRPr="00941897" w14:paraId="5F5604FB" w14:textId="77777777" w:rsidTr="00EA594F">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FE321" w14:textId="77777777" w:rsidR="00EA594F" w:rsidRPr="00941897" w:rsidRDefault="00EA594F" w:rsidP="0089432E">
            <w:pPr>
              <w:widowControl/>
              <w:jc w:val="center"/>
              <w:rPr>
                <w:rFonts w:ascii="宋体" w:hAnsi="宋体" w:cs="宋体" w:hint="eastAsia"/>
                <w:kern w:val="0"/>
                <w:sz w:val="24"/>
              </w:rPr>
            </w:pPr>
            <w:r>
              <w:rPr>
                <w:rFonts w:ascii="宋体" w:hAnsi="宋体" w:cs="宋体" w:hint="eastAsia"/>
                <w:kern w:val="0"/>
                <w:sz w:val="24"/>
              </w:rPr>
              <w:t>8</w:t>
            </w:r>
          </w:p>
        </w:tc>
        <w:tc>
          <w:tcPr>
            <w:tcW w:w="1422" w:type="dxa"/>
            <w:tcBorders>
              <w:top w:val="nil"/>
              <w:left w:val="single" w:sz="4" w:space="0" w:color="auto"/>
              <w:bottom w:val="single" w:sz="4" w:space="0" w:color="auto"/>
              <w:right w:val="single" w:sz="4" w:space="0" w:color="auto"/>
            </w:tcBorders>
            <w:shd w:val="clear" w:color="auto" w:fill="auto"/>
            <w:vAlign w:val="center"/>
          </w:tcPr>
          <w:p w14:paraId="35F93DF5" w14:textId="77777777" w:rsidR="00EA594F" w:rsidRPr="00941897" w:rsidRDefault="00EA594F" w:rsidP="0089432E">
            <w:pPr>
              <w:widowControl/>
              <w:jc w:val="left"/>
              <w:rPr>
                <w:rFonts w:ascii="宋体" w:hAnsi="宋体" w:cs="宋体" w:hint="eastAsia"/>
                <w:kern w:val="0"/>
                <w:sz w:val="24"/>
              </w:rPr>
            </w:pPr>
            <w:r>
              <w:rPr>
                <w:rFonts w:hint="eastAsia"/>
              </w:rPr>
              <w:t>课桌</w:t>
            </w:r>
          </w:p>
        </w:tc>
        <w:tc>
          <w:tcPr>
            <w:tcW w:w="3685" w:type="dxa"/>
            <w:tcBorders>
              <w:top w:val="nil"/>
              <w:left w:val="single" w:sz="4" w:space="0" w:color="auto"/>
              <w:bottom w:val="single" w:sz="4" w:space="0" w:color="auto"/>
              <w:right w:val="single" w:sz="4" w:space="0" w:color="auto"/>
            </w:tcBorders>
            <w:shd w:val="clear" w:color="auto" w:fill="auto"/>
            <w:vAlign w:val="center"/>
          </w:tcPr>
          <w:p w14:paraId="2E3CE266" w14:textId="70C6419D" w:rsidR="0037529C" w:rsidRPr="0037529C" w:rsidRDefault="0037529C" w:rsidP="0037529C">
            <w:pPr>
              <w:pStyle w:val="af9"/>
              <w:widowControl/>
              <w:numPr>
                <w:ilvl w:val="0"/>
                <w:numId w:val="11"/>
              </w:numPr>
              <w:ind w:firstLineChars="0"/>
              <w:jc w:val="center"/>
              <w:rPr>
                <w:rFonts w:ascii="宋体" w:hAnsi="宋体" w:cs="宋体" w:hint="eastAsia"/>
                <w:kern w:val="0"/>
                <w:sz w:val="24"/>
              </w:rPr>
            </w:pPr>
            <w:r w:rsidRPr="0037529C">
              <w:rPr>
                <w:rFonts w:ascii="宋体" w:hAnsi="宋体" w:cs="宋体" w:hint="eastAsia"/>
                <w:kern w:val="0"/>
                <w:sz w:val="24"/>
              </w:rPr>
              <w:t>台面板：采用18mm厚E0级三胺刨花板基材经模具注塑嵌边成型，封边高于桌面上下各约1mm，桌面带笔槽。台面规格660× 460 × 20mm。台面支撑组件：由左中右三条20×30×1.5mm方管连接一体，表面经高温静电喷粉处理，两端紧固于升降机构支撑件U型槽内，前后均配有弧形塑料装饰盖。</w:t>
            </w:r>
          </w:p>
          <w:p w14:paraId="6890120F" w14:textId="77777777" w:rsidR="0037529C" w:rsidRDefault="0037529C" w:rsidP="0037529C">
            <w:pPr>
              <w:pStyle w:val="af9"/>
              <w:widowControl/>
              <w:numPr>
                <w:ilvl w:val="0"/>
                <w:numId w:val="11"/>
              </w:numPr>
              <w:ind w:firstLineChars="0"/>
              <w:jc w:val="center"/>
              <w:rPr>
                <w:rFonts w:ascii="宋体" w:hAnsi="宋体" w:cs="宋体" w:hint="eastAsia"/>
                <w:kern w:val="0"/>
                <w:sz w:val="24"/>
              </w:rPr>
            </w:pPr>
            <w:r w:rsidRPr="0037529C">
              <w:rPr>
                <w:rFonts w:ascii="宋体" w:hAnsi="宋体" w:cs="宋体" w:hint="eastAsia"/>
                <w:kern w:val="0"/>
                <w:sz w:val="24"/>
              </w:rPr>
              <w:t xml:space="preserve">桌架：两端桌脚为46×20×1.5mm的旦形钢管折弯成型，中间焊接圆管横梁,φ32mm×1.5mm（壁厚），表面经高温静电喷粉处理。 </w:t>
            </w:r>
          </w:p>
          <w:p w14:paraId="2444F1F6" w14:textId="77777777" w:rsidR="00025AAE" w:rsidRDefault="0037529C" w:rsidP="00025AAE">
            <w:pPr>
              <w:pStyle w:val="af9"/>
              <w:widowControl/>
              <w:numPr>
                <w:ilvl w:val="0"/>
                <w:numId w:val="11"/>
              </w:numPr>
              <w:ind w:firstLineChars="0"/>
              <w:jc w:val="center"/>
              <w:rPr>
                <w:rFonts w:ascii="宋体" w:hAnsi="宋体" w:cs="宋体" w:hint="eastAsia"/>
                <w:kern w:val="0"/>
                <w:sz w:val="24"/>
              </w:rPr>
            </w:pPr>
            <w:r w:rsidRPr="0037529C">
              <w:rPr>
                <w:rFonts w:ascii="宋体" w:hAnsi="宋体" w:cs="宋体" w:hint="eastAsia"/>
                <w:kern w:val="0"/>
                <w:sz w:val="24"/>
              </w:rPr>
              <w:t>抽屉：采用PP+玻纤材料经模具注塑而成，螺丝孔为隐藏式加强结构设计，螺丝不外露并起到整体加固的作用</w:t>
            </w:r>
            <w:r w:rsidR="00025AAE">
              <w:rPr>
                <w:rFonts w:ascii="宋体" w:hAnsi="宋体" w:cs="宋体" w:hint="eastAsia"/>
                <w:kern w:val="0"/>
                <w:sz w:val="24"/>
              </w:rPr>
              <w:t>，</w:t>
            </w:r>
            <w:r w:rsidRPr="0037529C">
              <w:rPr>
                <w:rFonts w:ascii="宋体" w:hAnsi="宋体" w:cs="宋体" w:hint="eastAsia"/>
                <w:kern w:val="0"/>
                <w:sz w:val="24"/>
              </w:rPr>
              <w:t>规格:490 × 360 × 115mm 。</w:t>
            </w:r>
          </w:p>
          <w:p w14:paraId="7BB3CB7F" w14:textId="77777777" w:rsidR="00025AAE" w:rsidRDefault="0037529C" w:rsidP="00025AAE">
            <w:pPr>
              <w:pStyle w:val="af9"/>
              <w:widowControl/>
              <w:numPr>
                <w:ilvl w:val="0"/>
                <w:numId w:val="11"/>
              </w:numPr>
              <w:ind w:firstLineChars="0"/>
              <w:jc w:val="center"/>
              <w:rPr>
                <w:rFonts w:ascii="宋体" w:hAnsi="宋体" w:cs="宋体" w:hint="eastAsia"/>
                <w:kern w:val="0"/>
                <w:sz w:val="24"/>
              </w:rPr>
            </w:pPr>
            <w:r w:rsidRPr="00025AAE">
              <w:rPr>
                <w:rFonts w:ascii="宋体" w:hAnsi="宋体" w:cs="宋体" w:hint="eastAsia"/>
                <w:kern w:val="0"/>
                <w:sz w:val="24"/>
              </w:rPr>
              <w:t>脚垫：采用PP+玻纤材料经模具压注成型。</w:t>
            </w:r>
          </w:p>
          <w:p w14:paraId="3D2BA66F" w14:textId="3F31FC96" w:rsidR="00EA594F" w:rsidRPr="00025AAE" w:rsidRDefault="0037529C" w:rsidP="00025AAE">
            <w:pPr>
              <w:pStyle w:val="af9"/>
              <w:widowControl/>
              <w:numPr>
                <w:ilvl w:val="0"/>
                <w:numId w:val="11"/>
              </w:numPr>
              <w:ind w:firstLineChars="0"/>
              <w:jc w:val="center"/>
              <w:rPr>
                <w:rFonts w:ascii="宋体" w:hAnsi="宋体" w:cs="宋体" w:hint="eastAsia"/>
                <w:kern w:val="0"/>
                <w:sz w:val="24"/>
              </w:rPr>
            </w:pPr>
            <w:r w:rsidRPr="00025AAE">
              <w:rPr>
                <w:rFonts w:ascii="宋体" w:hAnsi="宋体" w:cs="宋体" w:hint="eastAsia"/>
                <w:kern w:val="0"/>
                <w:sz w:val="24"/>
              </w:rPr>
              <w:t>书包挂钩：桌子两侧配有挂钩，焊接于台面支撑组件。</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4053865A" w14:textId="77777777" w:rsidR="00EA594F" w:rsidRPr="00941897" w:rsidRDefault="00EA594F" w:rsidP="0089432E">
            <w:pPr>
              <w:widowControl/>
              <w:jc w:val="center"/>
              <w:rPr>
                <w:rFonts w:ascii="宋体" w:hAnsi="宋体" w:cs="宋体" w:hint="eastAsia"/>
                <w:kern w:val="0"/>
                <w:sz w:val="24"/>
              </w:rPr>
            </w:pPr>
          </w:p>
        </w:tc>
      </w:tr>
      <w:tr w:rsidR="00EA594F" w:rsidRPr="00941897" w14:paraId="26A7DFA8" w14:textId="77777777" w:rsidTr="00EA594F">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A0CAB" w14:textId="77777777" w:rsidR="00EA594F" w:rsidRPr="00941897" w:rsidRDefault="00EA594F" w:rsidP="0089432E">
            <w:pPr>
              <w:widowControl/>
              <w:jc w:val="center"/>
              <w:rPr>
                <w:rFonts w:ascii="宋体" w:hAnsi="宋体" w:cs="宋体" w:hint="eastAsia"/>
                <w:kern w:val="0"/>
                <w:sz w:val="24"/>
              </w:rPr>
            </w:pPr>
            <w:r>
              <w:rPr>
                <w:rFonts w:ascii="宋体" w:hAnsi="宋体" w:cs="宋体" w:hint="eastAsia"/>
                <w:kern w:val="0"/>
                <w:sz w:val="24"/>
              </w:rPr>
              <w:t>9</w:t>
            </w:r>
          </w:p>
        </w:tc>
        <w:tc>
          <w:tcPr>
            <w:tcW w:w="1422" w:type="dxa"/>
            <w:tcBorders>
              <w:top w:val="nil"/>
              <w:left w:val="single" w:sz="4" w:space="0" w:color="auto"/>
              <w:bottom w:val="single" w:sz="4" w:space="0" w:color="auto"/>
              <w:right w:val="single" w:sz="4" w:space="0" w:color="auto"/>
            </w:tcBorders>
            <w:shd w:val="clear" w:color="auto" w:fill="auto"/>
            <w:vAlign w:val="center"/>
          </w:tcPr>
          <w:p w14:paraId="5694BCC8" w14:textId="77777777" w:rsidR="00EA594F" w:rsidRPr="00941897" w:rsidRDefault="00EA594F" w:rsidP="0089432E">
            <w:pPr>
              <w:widowControl/>
              <w:jc w:val="left"/>
              <w:rPr>
                <w:rFonts w:ascii="宋体" w:hAnsi="宋体" w:cs="宋体" w:hint="eastAsia"/>
                <w:kern w:val="0"/>
                <w:sz w:val="24"/>
              </w:rPr>
            </w:pPr>
            <w:r>
              <w:rPr>
                <w:rFonts w:hint="eastAsia"/>
              </w:rPr>
              <w:t>课椅</w:t>
            </w:r>
          </w:p>
        </w:tc>
        <w:tc>
          <w:tcPr>
            <w:tcW w:w="3685" w:type="dxa"/>
            <w:tcBorders>
              <w:top w:val="nil"/>
              <w:left w:val="single" w:sz="4" w:space="0" w:color="auto"/>
              <w:bottom w:val="single" w:sz="4" w:space="0" w:color="auto"/>
              <w:right w:val="single" w:sz="4" w:space="0" w:color="auto"/>
            </w:tcBorders>
            <w:shd w:val="clear" w:color="auto" w:fill="auto"/>
            <w:vAlign w:val="center"/>
          </w:tcPr>
          <w:p w14:paraId="7E2A2F4C" w14:textId="33657491" w:rsidR="00025AAE" w:rsidRPr="00025AAE" w:rsidRDefault="00025AAE" w:rsidP="00025AAE">
            <w:pPr>
              <w:pStyle w:val="af9"/>
              <w:widowControl/>
              <w:numPr>
                <w:ilvl w:val="0"/>
                <w:numId w:val="12"/>
              </w:numPr>
              <w:ind w:firstLineChars="0"/>
              <w:rPr>
                <w:rFonts w:ascii="宋体" w:hAnsi="宋体" w:cs="宋体" w:hint="eastAsia"/>
                <w:kern w:val="0"/>
                <w:sz w:val="24"/>
              </w:rPr>
            </w:pPr>
            <w:r w:rsidRPr="00025AAE">
              <w:rPr>
                <w:rFonts w:ascii="宋体" w:hAnsi="宋体" w:cs="宋体" w:hint="eastAsia"/>
                <w:kern w:val="0"/>
                <w:sz w:val="24"/>
              </w:rPr>
              <w:t>规格：510W×605D×780H</w:t>
            </w:r>
          </w:p>
          <w:p w14:paraId="005C8548" w14:textId="77777777" w:rsidR="00025AAE" w:rsidRDefault="00025AAE" w:rsidP="00025AAE">
            <w:pPr>
              <w:pStyle w:val="af9"/>
              <w:widowControl/>
              <w:numPr>
                <w:ilvl w:val="0"/>
                <w:numId w:val="12"/>
              </w:numPr>
              <w:ind w:firstLineChars="0"/>
              <w:rPr>
                <w:rFonts w:ascii="宋体" w:hAnsi="宋体" w:cs="宋体" w:hint="eastAsia"/>
                <w:kern w:val="0"/>
                <w:sz w:val="24"/>
              </w:rPr>
            </w:pPr>
            <w:r w:rsidRPr="00025AAE">
              <w:rPr>
                <w:rFonts w:ascii="宋体" w:hAnsi="宋体" w:cs="宋体" w:hint="eastAsia"/>
                <w:kern w:val="0"/>
                <w:sz w:val="24"/>
              </w:rPr>
              <w:t>椅座、椅背、脚垫：采用PP（聚炳稀）材料。椅座规格为450W</w:t>
            </w:r>
            <w:r w:rsidRPr="00025AAE">
              <w:rPr>
                <w:rFonts w:ascii="宋体" w:hAnsi="宋体" w:cs="宋体" w:hint="eastAsia"/>
                <w:kern w:val="0"/>
                <w:sz w:val="24"/>
              </w:rPr>
              <w:lastRenderedPageBreak/>
              <w:t>×468H，椅背规格为515W×275H。</w:t>
            </w:r>
          </w:p>
          <w:p w14:paraId="04FBC2EF" w14:textId="77777777" w:rsidR="00025AAE" w:rsidRDefault="00025AAE" w:rsidP="00025AAE">
            <w:pPr>
              <w:pStyle w:val="af9"/>
              <w:widowControl/>
              <w:numPr>
                <w:ilvl w:val="0"/>
                <w:numId w:val="12"/>
              </w:numPr>
              <w:ind w:firstLineChars="0"/>
              <w:rPr>
                <w:rFonts w:ascii="宋体" w:hAnsi="宋体" w:cs="宋体" w:hint="eastAsia"/>
                <w:kern w:val="0"/>
                <w:sz w:val="24"/>
              </w:rPr>
            </w:pPr>
            <w:r w:rsidRPr="00025AAE">
              <w:rPr>
                <w:rFonts w:ascii="宋体" w:hAnsi="宋体" w:cs="宋体" w:hint="eastAsia"/>
                <w:kern w:val="0"/>
                <w:sz w:val="24"/>
              </w:rPr>
              <w:t>椅脚：采用上部38×20×1.5mm及下部50×30×1.5mm的旦形钢管，表面经喷涂处理。</w:t>
            </w:r>
          </w:p>
          <w:p w14:paraId="5FABF8FD" w14:textId="77777777" w:rsidR="00025AAE" w:rsidRDefault="00025AAE" w:rsidP="00025AAE">
            <w:pPr>
              <w:pStyle w:val="af9"/>
              <w:widowControl/>
              <w:numPr>
                <w:ilvl w:val="0"/>
                <w:numId w:val="12"/>
              </w:numPr>
              <w:ind w:firstLineChars="0"/>
              <w:rPr>
                <w:rFonts w:ascii="宋体" w:hAnsi="宋体" w:cs="宋体" w:hint="eastAsia"/>
                <w:kern w:val="0"/>
                <w:sz w:val="24"/>
              </w:rPr>
            </w:pPr>
            <w:r w:rsidRPr="00025AAE">
              <w:rPr>
                <w:rFonts w:ascii="宋体" w:hAnsi="宋体" w:cs="宋体" w:hint="eastAsia"/>
                <w:kern w:val="0"/>
                <w:sz w:val="24"/>
              </w:rPr>
              <w:t>椅子椅座高度可调节为三档，430H、405H、380H。</w:t>
            </w:r>
          </w:p>
          <w:p w14:paraId="634D9530" w14:textId="77777777" w:rsidR="00025AAE" w:rsidRDefault="00025AAE" w:rsidP="00025AAE">
            <w:pPr>
              <w:pStyle w:val="af9"/>
              <w:widowControl/>
              <w:numPr>
                <w:ilvl w:val="0"/>
                <w:numId w:val="12"/>
              </w:numPr>
              <w:ind w:firstLineChars="0"/>
              <w:rPr>
                <w:rFonts w:ascii="宋体" w:hAnsi="宋体" w:cs="宋体" w:hint="eastAsia"/>
                <w:kern w:val="0"/>
                <w:sz w:val="24"/>
              </w:rPr>
            </w:pPr>
            <w:r w:rsidRPr="00025AAE">
              <w:rPr>
                <w:rFonts w:ascii="宋体" w:hAnsi="宋体" w:cs="宋体" w:hint="eastAsia"/>
                <w:kern w:val="0"/>
                <w:sz w:val="24"/>
              </w:rPr>
              <w:t>椅座底部配有四个PP材料脚垫，此脚垫作用是当把椅子放在桌面上起到保护桌面。座椅可方便放在桌面上，方便打扫卫生。</w:t>
            </w:r>
          </w:p>
          <w:p w14:paraId="66C644C3" w14:textId="2A5D95EE" w:rsidR="00EA594F" w:rsidRPr="00025AAE" w:rsidRDefault="00025AAE" w:rsidP="00025AAE">
            <w:pPr>
              <w:pStyle w:val="af9"/>
              <w:widowControl/>
              <w:numPr>
                <w:ilvl w:val="0"/>
                <w:numId w:val="12"/>
              </w:numPr>
              <w:ind w:firstLineChars="0"/>
              <w:rPr>
                <w:rFonts w:ascii="宋体" w:hAnsi="宋体" w:cs="宋体" w:hint="eastAsia"/>
                <w:kern w:val="0"/>
                <w:sz w:val="24"/>
              </w:rPr>
            </w:pPr>
            <w:r w:rsidRPr="00025AAE">
              <w:rPr>
                <w:rFonts w:ascii="宋体" w:hAnsi="宋体" w:cs="宋体" w:hint="eastAsia"/>
                <w:kern w:val="0"/>
                <w:sz w:val="24"/>
              </w:rPr>
              <w:t>外型： 按人体工程学设计，线条流畅，座感舒适。</w:t>
            </w:r>
          </w:p>
        </w:tc>
        <w:tc>
          <w:tcPr>
            <w:tcW w:w="2977" w:type="dxa"/>
            <w:tcBorders>
              <w:top w:val="nil"/>
              <w:left w:val="single" w:sz="4" w:space="0" w:color="auto"/>
              <w:bottom w:val="single" w:sz="4" w:space="0" w:color="auto"/>
              <w:right w:val="single" w:sz="4" w:space="0" w:color="auto"/>
            </w:tcBorders>
            <w:shd w:val="clear" w:color="auto" w:fill="auto"/>
            <w:noWrap/>
            <w:vAlign w:val="center"/>
          </w:tcPr>
          <w:p w14:paraId="23C70F6F" w14:textId="77777777" w:rsidR="00EA594F" w:rsidRPr="00941897" w:rsidRDefault="00EA594F" w:rsidP="0089432E">
            <w:pPr>
              <w:widowControl/>
              <w:jc w:val="center"/>
              <w:rPr>
                <w:rFonts w:ascii="宋体" w:hAnsi="宋体" w:cs="宋体" w:hint="eastAsia"/>
                <w:kern w:val="0"/>
                <w:sz w:val="24"/>
              </w:rPr>
            </w:pPr>
          </w:p>
        </w:tc>
      </w:tr>
    </w:tbl>
    <w:p w14:paraId="6E2C92A6" w14:textId="77777777" w:rsidR="00EA594F" w:rsidRPr="00EA594F" w:rsidRDefault="00EA594F" w:rsidP="00EA594F"/>
    <w:sectPr w:rsidR="00EA594F" w:rsidRPr="00EA594F">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611B" w14:textId="77777777" w:rsidR="004B71D2" w:rsidRDefault="004B71D2">
      <w:r>
        <w:separator/>
      </w:r>
    </w:p>
  </w:endnote>
  <w:endnote w:type="continuationSeparator" w:id="0">
    <w:p w14:paraId="446A44FE" w14:textId="77777777" w:rsidR="004B71D2" w:rsidRDefault="004B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5F62" w14:textId="77777777" w:rsidR="004B71D2" w:rsidRDefault="004B71D2">
      <w:r>
        <w:separator/>
      </w:r>
    </w:p>
  </w:footnote>
  <w:footnote w:type="continuationSeparator" w:id="0">
    <w:p w14:paraId="2211316B" w14:textId="77777777" w:rsidR="004B71D2" w:rsidRDefault="004B7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1EC4276"/>
    <w:multiLevelType w:val="hybridMultilevel"/>
    <w:tmpl w:val="42D65CE4"/>
    <w:lvl w:ilvl="0" w:tplc="50BCA3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3C676B0A"/>
    <w:multiLevelType w:val="hybridMultilevel"/>
    <w:tmpl w:val="626099EC"/>
    <w:lvl w:ilvl="0" w:tplc="5082E9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8"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6E325947"/>
    <w:multiLevelType w:val="singleLevel"/>
    <w:tmpl w:val="6E325947"/>
    <w:lvl w:ilvl="0">
      <w:start w:val="1"/>
      <w:numFmt w:val="decimal"/>
      <w:suff w:val="nothing"/>
      <w:lvlText w:val="%1、"/>
      <w:lvlJc w:val="left"/>
    </w:lvl>
  </w:abstractNum>
  <w:abstractNum w:abstractNumId="11"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0"/>
  </w:num>
  <w:num w:numId="4" w16cid:durableId="629819767">
    <w:abstractNumId w:val="7"/>
  </w:num>
  <w:num w:numId="5" w16cid:durableId="1822654356">
    <w:abstractNumId w:val="9"/>
  </w:num>
  <w:num w:numId="6" w16cid:durableId="189801065">
    <w:abstractNumId w:val="6"/>
  </w:num>
  <w:num w:numId="7" w16cid:durableId="888373096">
    <w:abstractNumId w:val="1"/>
  </w:num>
  <w:num w:numId="8" w16cid:durableId="2021081343">
    <w:abstractNumId w:val="11"/>
  </w:num>
  <w:num w:numId="9" w16cid:durableId="1542589672">
    <w:abstractNumId w:val="4"/>
  </w:num>
  <w:num w:numId="10" w16cid:durableId="663358855">
    <w:abstractNumId w:val="8"/>
  </w:num>
  <w:num w:numId="11" w16cid:durableId="1085610950">
    <w:abstractNumId w:val="3"/>
  </w:num>
  <w:num w:numId="12" w16cid:durableId="692071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25AAE"/>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0859"/>
    <w:rsid w:val="001526C2"/>
    <w:rsid w:val="00166E57"/>
    <w:rsid w:val="0017244D"/>
    <w:rsid w:val="00185204"/>
    <w:rsid w:val="00190B1D"/>
    <w:rsid w:val="001A4ADE"/>
    <w:rsid w:val="001B0662"/>
    <w:rsid w:val="001B2FAB"/>
    <w:rsid w:val="001B5EDF"/>
    <w:rsid w:val="001C14FD"/>
    <w:rsid w:val="001C32CF"/>
    <w:rsid w:val="001C52E8"/>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3CA7"/>
    <w:rsid w:val="00305120"/>
    <w:rsid w:val="00305CD3"/>
    <w:rsid w:val="003123D5"/>
    <w:rsid w:val="00331C40"/>
    <w:rsid w:val="0033540A"/>
    <w:rsid w:val="00337FD9"/>
    <w:rsid w:val="00343A17"/>
    <w:rsid w:val="00363F14"/>
    <w:rsid w:val="0037529C"/>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1CE"/>
    <w:rsid w:val="00425715"/>
    <w:rsid w:val="00440BB9"/>
    <w:rsid w:val="00443B8D"/>
    <w:rsid w:val="0044752B"/>
    <w:rsid w:val="004577FD"/>
    <w:rsid w:val="00460916"/>
    <w:rsid w:val="00464D1B"/>
    <w:rsid w:val="0048158E"/>
    <w:rsid w:val="00482177"/>
    <w:rsid w:val="00482E4A"/>
    <w:rsid w:val="0048317A"/>
    <w:rsid w:val="0048667B"/>
    <w:rsid w:val="00492D6D"/>
    <w:rsid w:val="004A134E"/>
    <w:rsid w:val="004A1AC1"/>
    <w:rsid w:val="004A4630"/>
    <w:rsid w:val="004A6435"/>
    <w:rsid w:val="004B34F9"/>
    <w:rsid w:val="004B3D7B"/>
    <w:rsid w:val="004B4B76"/>
    <w:rsid w:val="004B6D64"/>
    <w:rsid w:val="004B71D2"/>
    <w:rsid w:val="004C01F0"/>
    <w:rsid w:val="004C40A8"/>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74ABC"/>
    <w:rsid w:val="0057669B"/>
    <w:rsid w:val="00582B75"/>
    <w:rsid w:val="005868FC"/>
    <w:rsid w:val="005879DA"/>
    <w:rsid w:val="0059128A"/>
    <w:rsid w:val="005944A4"/>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32B06"/>
    <w:rsid w:val="00743C7A"/>
    <w:rsid w:val="007450A8"/>
    <w:rsid w:val="007474CD"/>
    <w:rsid w:val="00753620"/>
    <w:rsid w:val="00754192"/>
    <w:rsid w:val="007600A2"/>
    <w:rsid w:val="00763253"/>
    <w:rsid w:val="00772080"/>
    <w:rsid w:val="00783EC6"/>
    <w:rsid w:val="00784328"/>
    <w:rsid w:val="007950A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B7BF0"/>
    <w:rsid w:val="008E61BB"/>
    <w:rsid w:val="008F198E"/>
    <w:rsid w:val="008F28B4"/>
    <w:rsid w:val="008F5171"/>
    <w:rsid w:val="00903D26"/>
    <w:rsid w:val="0091040A"/>
    <w:rsid w:val="00920952"/>
    <w:rsid w:val="00937932"/>
    <w:rsid w:val="00941897"/>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07D35"/>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28DC"/>
    <w:rsid w:val="00AE42C4"/>
    <w:rsid w:val="00AE690B"/>
    <w:rsid w:val="00AF0157"/>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938C0"/>
    <w:rsid w:val="00BA1B79"/>
    <w:rsid w:val="00BA4BB3"/>
    <w:rsid w:val="00BA659D"/>
    <w:rsid w:val="00BA6AFF"/>
    <w:rsid w:val="00BB2B2A"/>
    <w:rsid w:val="00BB7C51"/>
    <w:rsid w:val="00BC1358"/>
    <w:rsid w:val="00BD2634"/>
    <w:rsid w:val="00BF5F52"/>
    <w:rsid w:val="00BF6079"/>
    <w:rsid w:val="00BF611F"/>
    <w:rsid w:val="00BF6130"/>
    <w:rsid w:val="00C04BE1"/>
    <w:rsid w:val="00C141E6"/>
    <w:rsid w:val="00C21443"/>
    <w:rsid w:val="00C2726A"/>
    <w:rsid w:val="00C30B44"/>
    <w:rsid w:val="00C34CC5"/>
    <w:rsid w:val="00C35850"/>
    <w:rsid w:val="00C5611B"/>
    <w:rsid w:val="00C57486"/>
    <w:rsid w:val="00C64A0B"/>
    <w:rsid w:val="00C64E20"/>
    <w:rsid w:val="00C803F4"/>
    <w:rsid w:val="00C8217D"/>
    <w:rsid w:val="00C83611"/>
    <w:rsid w:val="00C83D9E"/>
    <w:rsid w:val="00C85066"/>
    <w:rsid w:val="00C936CE"/>
    <w:rsid w:val="00C94F9E"/>
    <w:rsid w:val="00CA3878"/>
    <w:rsid w:val="00CA6ADD"/>
    <w:rsid w:val="00CA7D47"/>
    <w:rsid w:val="00CC2972"/>
    <w:rsid w:val="00CC6649"/>
    <w:rsid w:val="00CD24B8"/>
    <w:rsid w:val="00CF1113"/>
    <w:rsid w:val="00D041D6"/>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8122D"/>
    <w:rsid w:val="00E816C0"/>
    <w:rsid w:val="00E85D85"/>
    <w:rsid w:val="00E91EEF"/>
    <w:rsid w:val="00E92C14"/>
    <w:rsid w:val="00E9394A"/>
    <w:rsid w:val="00EA0407"/>
    <w:rsid w:val="00EA2BE8"/>
    <w:rsid w:val="00EA594F"/>
    <w:rsid w:val="00EA598A"/>
    <w:rsid w:val="00EB3169"/>
    <w:rsid w:val="00EB4369"/>
    <w:rsid w:val="00EB4852"/>
    <w:rsid w:val="00ED493C"/>
    <w:rsid w:val="00EE6C3A"/>
    <w:rsid w:val="00EF6913"/>
    <w:rsid w:val="00F009DC"/>
    <w:rsid w:val="00F0355E"/>
    <w:rsid w:val="00F056B7"/>
    <w:rsid w:val="00F108FA"/>
    <w:rsid w:val="00F12093"/>
    <w:rsid w:val="00F13906"/>
    <w:rsid w:val="00F1393D"/>
    <w:rsid w:val="00F14133"/>
    <w:rsid w:val="00F15215"/>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EA594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213">
      <w:bodyDiv w:val="1"/>
      <w:marLeft w:val="0"/>
      <w:marRight w:val="0"/>
      <w:marTop w:val="0"/>
      <w:marBottom w:val="0"/>
      <w:divBdr>
        <w:top w:val="none" w:sz="0" w:space="0" w:color="auto"/>
        <w:left w:val="none" w:sz="0" w:space="0" w:color="auto"/>
        <w:bottom w:val="none" w:sz="0" w:space="0" w:color="auto"/>
        <w:right w:val="none" w:sz="0" w:space="0" w:color="auto"/>
      </w:divBdr>
    </w:div>
    <w:div w:id="602497658">
      <w:bodyDiv w:val="1"/>
      <w:marLeft w:val="0"/>
      <w:marRight w:val="0"/>
      <w:marTop w:val="0"/>
      <w:marBottom w:val="0"/>
      <w:divBdr>
        <w:top w:val="none" w:sz="0" w:space="0" w:color="auto"/>
        <w:left w:val="none" w:sz="0" w:space="0" w:color="auto"/>
        <w:bottom w:val="none" w:sz="0" w:space="0" w:color="auto"/>
        <w:right w:val="none" w:sz="0" w:space="0" w:color="auto"/>
      </w:divBdr>
    </w:div>
    <w:div w:id="694813055">
      <w:bodyDiv w:val="1"/>
      <w:marLeft w:val="0"/>
      <w:marRight w:val="0"/>
      <w:marTop w:val="0"/>
      <w:marBottom w:val="0"/>
      <w:divBdr>
        <w:top w:val="none" w:sz="0" w:space="0" w:color="auto"/>
        <w:left w:val="none" w:sz="0" w:space="0" w:color="auto"/>
        <w:bottom w:val="none" w:sz="0" w:space="0" w:color="auto"/>
        <w:right w:val="none" w:sz="0" w:space="0" w:color="auto"/>
      </w:divBdr>
    </w:div>
    <w:div w:id="1327710651">
      <w:bodyDiv w:val="1"/>
      <w:marLeft w:val="0"/>
      <w:marRight w:val="0"/>
      <w:marTop w:val="0"/>
      <w:marBottom w:val="0"/>
      <w:divBdr>
        <w:top w:val="none" w:sz="0" w:space="0" w:color="auto"/>
        <w:left w:val="none" w:sz="0" w:space="0" w:color="auto"/>
        <w:bottom w:val="none" w:sz="0" w:space="0" w:color="auto"/>
        <w:right w:val="none" w:sz="0" w:space="0" w:color="auto"/>
      </w:divBdr>
    </w:div>
    <w:div w:id="1522354453">
      <w:bodyDiv w:val="1"/>
      <w:marLeft w:val="0"/>
      <w:marRight w:val="0"/>
      <w:marTop w:val="0"/>
      <w:marBottom w:val="0"/>
      <w:divBdr>
        <w:top w:val="none" w:sz="0" w:space="0" w:color="auto"/>
        <w:left w:val="none" w:sz="0" w:space="0" w:color="auto"/>
        <w:bottom w:val="none" w:sz="0" w:space="0" w:color="auto"/>
        <w:right w:val="none" w:sz="0" w:space="0" w:color="auto"/>
      </w:divBdr>
    </w:div>
    <w:div w:id="154455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1009</Words>
  <Characters>5754</Characters>
  <Application>Microsoft Office Word</Application>
  <DocSecurity>0</DocSecurity>
  <Lines>47</Lines>
  <Paragraphs>13</Paragraphs>
  <ScaleCrop>false</ScaleCrop>
  <Company>china</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34</cp:revision>
  <cp:lastPrinted>2004-12-31T16:23:00Z</cp:lastPrinted>
  <dcterms:created xsi:type="dcterms:W3CDTF">2025-04-21T06:16:00Z</dcterms:created>
  <dcterms:modified xsi:type="dcterms:W3CDTF">2025-07-17T03:38:00Z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