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8ED3C" w14:textId="77777777" w:rsidR="00DD051F" w:rsidRDefault="00000000">
      <w:pPr>
        <w:pStyle w:val="a4"/>
      </w:pPr>
      <w:r>
        <w:rPr>
          <w:rFonts w:hint="eastAsia"/>
        </w:rPr>
        <w:t>东区</w:t>
      </w:r>
      <w:r>
        <w:rPr>
          <w:rFonts w:hint="eastAsia"/>
        </w:rPr>
        <w:t>1</w:t>
      </w:r>
      <w:r>
        <w:rPr>
          <w:rFonts w:hint="eastAsia"/>
        </w:rPr>
        <w:t>号楼热水</w:t>
      </w:r>
      <w:r>
        <w:t>系统</w:t>
      </w:r>
      <w:r>
        <w:rPr>
          <w:rFonts w:hint="eastAsia"/>
        </w:rPr>
        <w:t>多能互补</w:t>
      </w:r>
      <w:r>
        <w:t>及配套维修项目需求</w:t>
      </w:r>
    </w:p>
    <w:p w14:paraId="4E2202D8" w14:textId="77777777" w:rsidR="00DD051F" w:rsidRDefault="00000000">
      <w:pPr>
        <w:pStyle w:val="1"/>
        <w:rPr>
          <w:rFonts w:hint="eastAsia"/>
        </w:rPr>
      </w:pPr>
      <w:r>
        <w:t>一、项目概况</w:t>
      </w:r>
    </w:p>
    <w:p w14:paraId="09D3EF77" w14:textId="77777777" w:rsidR="00DD051F" w:rsidRDefault="00000000">
      <w:pPr>
        <w:pStyle w:val="a3"/>
        <w:widowControl/>
        <w:tabs>
          <w:tab w:val="left" w:pos="760"/>
        </w:tabs>
        <w:ind w:firstLineChars="183" w:firstLine="439"/>
      </w:pPr>
      <w:r>
        <w:rPr>
          <w:rFonts w:hint="eastAsia"/>
        </w:rPr>
        <w:t>东区</w:t>
      </w:r>
      <w:r>
        <w:rPr>
          <w:rFonts w:hint="eastAsia"/>
        </w:rPr>
        <w:t>1</w:t>
      </w:r>
      <w:r>
        <w:rPr>
          <w:rFonts w:hint="eastAsia"/>
        </w:rPr>
        <w:t>号楼热水</w:t>
      </w:r>
      <w:r>
        <w:t>系统因运行年限较长，现有</w:t>
      </w:r>
      <w:r>
        <w:rPr>
          <w:rFonts w:hint="eastAsia"/>
        </w:rPr>
        <w:t>太阳能</w:t>
      </w:r>
      <w:r>
        <w:t>控制柜及配套设备老化，部分</w:t>
      </w:r>
      <w:r>
        <w:rPr>
          <w:rFonts w:hint="eastAsia"/>
        </w:rPr>
        <w:t>泵组、</w:t>
      </w:r>
      <w:r>
        <w:t>阀门、管道、仪表及</w:t>
      </w:r>
      <w:r>
        <w:rPr>
          <w:rFonts w:hint="eastAsia"/>
        </w:rPr>
        <w:t>太阳能集</w:t>
      </w:r>
      <w:r>
        <w:t>热器存在功能失效、密封不良、数据采集不准确</w:t>
      </w:r>
      <w:r>
        <w:rPr>
          <w:rFonts w:hint="eastAsia"/>
        </w:rPr>
        <w:t>、蒸汽系统能耗高</w:t>
      </w:r>
      <w:r>
        <w:t>等问题，已影响系统安全稳定经济运行。为提升系统自动化控制水平、</w:t>
      </w:r>
      <w:r>
        <w:rPr>
          <w:rFonts w:hint="eastAsia"/>
        </w:rPr>
        <w:t>节能降本、</w:t>
      </w:r>
      <w:r>
        <w:t>保障</w:t>
      </w:r>
      <w:r>
        <w:rPr>
          <w:rFonts w:hint="eastAsia"/>
        </w:rPr>
        <w:t>各科室热水使用需求</w:t>
      </w:r>
      <w:r>
        <w:t>，现拟对</w:t>
      </w:r>
      <w:r>
        <w:rPr>
          <w:rFonts w:hint="eastAsia"/>
        </w:rPr>
        <w:t>门诊楼热水</w:t>
      </w:r>
      <w:r>
        <w:t>系统进行</w:t>
      </w:r>
      <w:r>
        <w:rPr>
          <w:rFonts w:hint="eastAsia"/>
        </w:rPr>
        <w:t>利旧升级</w:t>
      </w:r>
      <w:r>
        <w:t>，</w:t>
      </w:r>
      <w:r>
        <w:rPr>
          <w:rFonts w:hint="eastAsia"/>
        </w:rPr>
        <w:t>增配</w:t>
      </w:r>
      <w:r>
        <w:rPr>
          <w:rFonts w:hint="eastAsia"/>
        </w:rPr>
        <w:t>2</w:t>
      </w:r>
      <w:r>
        <w:rPr>
          <w:rFonts w:hint="eastAsia"/>
        </w:rPr>
        <w:t>台</w:t>
      </w:r>
      <w:r>
        <w:rPr>
          <w:rFonts w:hint="eastAsia"/>
        </w:rPr>
        <w:t>5</w:t>
      </w:r>
      <w:r>
        <w:rPr>
          <w:rFonts w:hint="eastAsia"/>
        </w:rPr>
        <w:t>匹空气能主机，增配远传智能水电表计，</w:t>
      </w:r>
      <w:r>
        <w:t>并对相关配套设备进行维修、</w:t>
      </w:r>
      <w:r>
        <w:rPr>
          <w:rFonts w:hint="eastAsia"/>
        </w:rPr>
        <w:t>除垢</w:t>
      </w:r>
      <w:r>
        <w:t>清洗与改造。</w:t>
      </w:r>
    </w:p>
    <w:p w14:paraId="2296574A" w14:textId="16C2EDAC" w:rsidR="00DD051F" w:rsidRDefault="00000000">
      <w:pPr>
        <w:pStyle w:val="a3"/>
        <w:widowControl/>
        <w:ind w:firstLine="480"/>
      </w:pPr>
      <w:r>
        <w:t>本项目涵盖设备生产、旧设备</w:t>
      </w:r>
      <w:r>
        <w:rPr>
          <w:rFonts w:hint="eastAsia"/>
        </w:rPr>
        <w:t>改造</w:t>
      </w:r>
      <w:r>
        <w:t>、新设备供应、运输、安装、调试、培训、验收及质保等全部内容</w:t>
      </w:r>
      <w:r>
        <w:rPr>
          <w:rFonts w:hint="eastAsia"/>
        </w:rPr>
        <w:t>，以下设备材料清单及数量仅供参考，需要现场勘察，现场勘察联系人：罗垠塍；电话：</w:t>
      </w:r>
      <w:r>
        <w:rPr>
          <w:rFonts w:hint="eastAsia"/>
        </w:rPr>
        <w:t>13912132986</w:t>
      </w:r>
      <w:r>
        <w:t>。</w:t>
      </w:r>
    </w:p>
    <w:p w14:paraId="7C9F680D" w14:textId="77777777" w:rsidR="00DD051F" w:rsidRDefault="00000000">
      <w:pPr>
        <w:rPr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二、范围及内容</w:t>
      </w:r>
    </w:p>
    <w:p w14:paraId="0A67C771" w14:textId="77777777" w:rsidR="00DD051F" w:rsidRDefault="00000000">
      <w:pPr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采用“一机一泵、独立循环”的系统配置，每台空气能主机独立配置一台循环水泵，两台主机并联运行，互不干扰。</w:t>
      </w: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1552"/>
        <w:gridCol w:w="6967"/>
      </w:tblGrid>
      <w:tr w:rsidR="00DD051F" w14:paraId="44E92FDF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AF25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  <w:lang w:eastAsia="zh-CN" w:bidi="ar"/>
              </w:rPr>
              <w:t>项目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F1D7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  <w:lang w:eastAsia="zh-CN" w:bidi="ar"/>
              </w:rPr>
              <w:t>内容</w:t>
            </w:r>
          </w:p>
        </w:tc>
      </w:tr>
      <w:tr w:rsidR="00DD051F" w14:paraId="4C4BB8F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E643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原热源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76288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太阳能+自产蒸汽</w:t>
            </w:r>
          </w:p>
        </w:tc>
      </w:tr>
      <w:tr w:rsidR="00DD051F" w14:paraId="6DCC816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4F45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新增热源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D8D8F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Segoe UI" w:cs="Segoe U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Segoe UI" w:cs="Segoe UI"/>
                <w:color w:val="000000"/>
                <w:sz w:val="24"/>
                <w:szCs w:val="24"/>
                <w:lang w:eastAsia="zh-CN"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匹商用顶出风空气能热泵热水机</w:t>
            </w:r>
          </w:p>
        </w:tc>
      </w:tr>
      <w:tr w:rsidR="00DD051F" w14:paraId="78AFD0E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C960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储热水箱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41CC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利旧，原有2个共计有效容积约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吨不锈钢水箱</w:t>
            </w:r>
          </w:p>
        </w:tc>
      </w:tr>
      <w:tr w:rsidR="00DD051F" w14:paraId="5606F7E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E485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加热方式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A4B48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循环加热（主机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→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水箱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→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主机 循环加热）</w:t>
            </w:r>
          </w:p>
        </w:tc>
      </w:tr>
      <w:tr w:rsidR="00DD051F" w14:paraId="09FF4B2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11E3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控制方式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17195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控制柜控制热源联动，热泵主机自带温控，自动启停</w:t>
            </w:r>
          </w:p>
        </w:tc>
      </w:tr>
      <w:tr w:rsidR="00DD051F" w14:paraId="5F4D3821" w14:textId="77777777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2F1E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系统拓扑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729DA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 xml:space="preserve"> +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空气能并联，蒸汽备用</w:t>
            </w:r>
          </w:p>
        </w:tc>
      </w:tr>
    </w:tbl>
    <w:p w14:paraId="306F4313" w14:textId="77777777" w:rsidR="00DD051F" w:rsidRDefault="00DD051F">
      <w:pPr>
        <w:rPr>
          <w:b/>
          <w:bCs/>
          <w:sz w:val="24"/>
          <w:szCs w:val="24"/>
          <w:lang w:eastAsia="zh-CN"/>
        </w:rPr>
      </w:pPr>
    </w:p>
    <w:p w14:paraId="376D0625" w14:textId="77777777" w:rsidR="00DD051F" w:rsidRDefault="00000000">
      <w:pPr>
        <w:rPr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三、技术要求</w:t>
      </w:r>
    </w:p>
    <w:p w14:paraId="6C9195E7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系统运行逻辑：</w:t>
      </w:r>
    </w:p>
    <w:p w14:paraId="28309E4E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日照充足时：太阳能集热系统为主热源，空气能待机</w:t>
      </w:r>
    </w:p>
    <w:p w14:paraId="6C35D2A7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日照不足</w:t>
      </w:r>
      <w:r>
        <w:rPr>
          <w:rFonts w:hint="eastAsia"/>
          <w:sz w:val="24"/>
          <w:szCs w:val="24"/>
          <w:lang w:eastAsia="zh-CN"/>
        </w:rPr>
        <w:t>/</w:t>
      </w:r>
      <w:r>
        <w:rPr>
          <w:rFonts w:hint="eastAsia"/>
          <w:sz w:val="24"/>
          <w:szCs w:val="24"/>
          <w:lang w:eastAsia="zh-CN"/>
        </w:rPr>
        <w:t>夜间：空气能热泵自动启动补充加热</w:t>
      </w:r>
    </w:p>
    <w:p w14:paraId="67DF32F9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lastRenderedPageBreak/>
        <w:t>极端天气</w:t>
      </w:r>
      <w:r>
        <w:rPr>
          <w:rFonts w:hint="eastAsia"/>
          <w:sz w:val="24"/>
          <w:szCs w:val="24"/>
          <w:lang w:eastAsia="zh-CN"/>
        </w:rPr>
        <w:t>/</w:t>
      </w:r>
      <w:r>
        <w:rPr>
          <w:rFonts w:hint="eastAsia"/>
          <w:sz w:val="24"/>
          <w:szCs w:val="24"/>
          <w:lang w:eastAsia="zh-CN"/>
        </w:rPr>
        <w:t>高峰用水：蒸汽系统作为最终备用热源</w:t>
      </w:r>
    </w:p>
    <w:p w14:paraId="78B36048" w14:textId="77777777" w:rsidR="00DD051F" w:rsidRDefault="00000000">
      <w:pPr>
        <w:pStyle w:val="1"/>
        <w:tabs>
          <w:tab w:val="left" w:pos="963"/>
        </w:tabs>
        <w:ind w:leftChars="200" w:left="440"/>
        <w:rPr>
          <w:rFonts w:hint="eastAsia"/>
          <w:szCs w:val="24"/>
        </w:rPr>
      </w:pPr>
      <w:r>
        <w:rPr>
          <w:noProof/>
          <w:szCs w:val="24"/>
        </w:rPr>
        <w:drawing>
          <wp:inline distT="0" distB="0" distL="114300" distR="114300" wp14:anchorId="153E7BF7" wp14:editId="1926763E">
            <wp:extent cx="4659630" cy="1289685"/>
            <wp:effectExtent l="0" t="0" r="0" b="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rcRect r="11622"/>
                    <a:stretch>
                      <a:fillRect/>
                    </a:stretch>
                  </pic:blipFill>
                  <pic:spPr>
                    <a:xfrm>
                      <a:off x="0" y="0"/>
                      <a:ext cx="465963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1A498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设计原则</w:t>
      </w:r>
    </w:p>
    <w:p w14:paraId="4C940734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安全可靠：系统设有过载、缺相、过热保护，确保运行安全</w:t>
      </w:r>
    </w:p>
    <w:p w14:paraId="65E52144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节能优先：优先利用太阳能免费能源，空气能为补充</w:t>
      </w:r>
    </w:p>
    <w:p w14:paraId="223A2391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冗余配置：</w:t>
      </w: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台主机并联，</w:t>
      </w:r>
      <w:r>
        <w:rPr>
          <w:rFonts w:hint="eastAsia"/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台检修时另</w:t>
      </w:r>
      <w:r>
        <w:rPr>
          <w:rFonts w:hint="eastAsia"/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台可维持基本热水供应</w:t>
      </w:r>
    </w:p>
    <w:p w14:paraId="2B7340CD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便于维护：关键设备接口采用活接，方便拆卸检修</w:t>
      </w:r>
    </w:p>
    <w:p w14:paraId="7F89CB1D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多能互补：太阳能</w:t>
      </w:r>
      <w:r>
        <w:rPr>
          <w:rFonts w:hint="eastAsia"/>
          <w:sz w:val="24"/>
          <w:szCs w:val="24"/>
          <w:lang w:eastAsia="zh-CN"/>
        </w:rPr>
        <w:t>+</w:t>
      </w:r>
      <w:r>
        <w:rPr>
          <w:rFonts w:hint="eastAsia"/>
          <w:sz w:val="24"/>
          <w:szCs w:val="24"/>
          <w:lang w:eastAsia="zh-CN"/>
        </w:rPr>
        <w:t>空气能</w:t>
      </w:r>
      <w:r>
        <w:rPr>
          <w:rFonts w:hint="eastAsia"/>
          <w:sz w:val="24"/>
          <w:szCs w:val="24"/>
          <w:lang w:eastAsia="zh-CN"/>
        </w:rPr>
        <w:t>+</w:t>
      </w:r>
      <w:r>
        <w:rPr>
          <w:rFonts w:hint="eastAsia"/>
          <w:sz w:val="24"/>
          <w:szCs w:val="24"/>
          <w:lang w:eastAsia="zh-CN"/>
        </w:rPr>
        <w:t>蒸汽三能源联动，保障供水稳定性和经济性</w:t>
      </w:r>
    </w:p>
    <w:p w14:paraId="64422526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设备技术要求：</w:t>
      </w:r>
    </w:p>
    <w:p w14:paraId="58980855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空气能热泵主机</w:t>
      </w:r>
    </w:p>
    <w:p w14:paraId="5B848370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额定值热量≧19KW</w:t>
      </w:r>
    </w:p>
    <w:p w14:paraId="05B3425F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电源规格：380V 3N~50Hz</w:t>
      </w:r>
    </w:p>
    <w:p w14:paraId="4905F274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最高出水温度： 60度</w:t>
      </w:r>
    </w:p>
    <w:p w14:paraId="043331F9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能效等级 ：1级</w:t>
      </w:r>
    </w:p>
    <w:p w14:paraId="3B10CB2A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标准工况cop≧4.6</w:t>
      </w:r>
    </w:p>
    <w:p w14:paraId="0E4EDC75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适用环境温度： -20℃-45℃</w:t>
      </w:r>
    </w:p>
    <w:p w14:paraId="026C31F3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制冷剂：R410A</w:t>
      </w:r>
    </w:p>
    <w:p w14:paraId="0BC4E8A9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空气能集热循环泵：</w:t>
      </w:r>
    </w:p>
    <w:p w14:paraId="1C1E4369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符合空气能相应主机需求的参数</w:t>
      </w:r>
    </w:p>
    <w:p w14:paraId="500CDD77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控制系统技术要求：</w:t>
      </w:r>
    </w:p>
    <w:p w14:paraId="1898F004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可编程控制器（PLC）</w:t>
      </w:r>
    </w:p>
    <w:p w14:paraId="3E3C9A14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配置PLC（利旧修复），支持远程监控功能，具备微处理器及存储器，满足多输入/输出控制需求。</w:t>
      </w:r>
    </w:p>
    <w:p w14:paraId="35EFB5D3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lastRenderedPageBreak/>
        <w:t>PLC须独立完成参数采集（数字/逻辑运算处理）、就地显示、自动控制及联锁保护，且在脱离中央系统时仍能稳定运行。</w:t>
      </w:r>
    </w:p>
    <w:p w14:paraId="481F4135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须采集并上传至BA系统的核心参数：</w:t>
      </w:r>
    </w:p>
    <w:p w14:paraId="72157B1F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水箱水位（测量误差≤±1%）、温度、集热器温度（测量误差≤±0.1℃）</w:t>
      </w:r>
    </w:p>
    <w:p w14:paraId="3D21518B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太阳能及空气能循环泵、供水增压泵运行状态/故障信号</w:t>
      </w:r>
    </w:p>
    <w:p w14:paraId="42420FF2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控制功能要求</w:t>
      </w:r>
    </w:p>
    <w:p w14:paraId="7B6A9791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核心控制：实现水温水位自动控制，集热器温度与水箱温差超过8℃时，集热循环泵自动；当温差小于3℃时，集热循环泵自动关闭，当水箱温度超过70℃，系统启动高温保护，当循环管道温度小于3℃时，启动防冻保护；大于30度时，自动关闭防冻保护；每日下午3点后，当水箱温度未能达到目标温度55℃时，自动启动空气能，当环境温度过低，空气能无法及时加热时，由蒸汽介入加热系统，同时所有程序支持中控系统（BA）调整机组参数。</w:t>
      </w:r>
    </w:p>
    <w:p w14:paraId="4345A204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多能互补：系统优先启动太阳能设备，阴雨、夜间等太阳能能效不足情况下，自动启动空气能加热，极限工况时，启动蒸汽辅助加热。</w:t>
      </w:r>
    </w:p>
    <w:p w14:paraId="61655588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数据保护：断电后保存控制程序、参数设定值，恢复供电后自动按原设定运行。</w:t>
      </w:r>
    </w:p>
    <w:p w14:paraId="078F39B2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配电系统技术要求：</w:t>
      </w:r>
    </w:p>
    <w:p w14:paraId="1CA51BBC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机组配电柜（利旧）</w:t>
      </w:r>
    </w:p>
    <w:p w14:paraId="0525CC60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元件单侧布置，便于检修；柜内配线由投标人现场勘测后按实际工况定制，确保接线规范、冗余合理。</w:t>
      </w:r>
    </w:p>
    <w:p w14:paraId="161E2085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必须配置以下电气开关：</w:t>
      </w:r>
    </w:p>
    <w:p w14:paraId="1CD25726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主开关（总电源控制，带过载/短路保护）</w:t>
      </w:r>
    </w:p>
    <w:p w14:paraId="4C66158F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分路开关（空气能、蒸汽独立输出，带短路保护）</w:t>
      </w:r>
    </w:p>
    <w:p w14:paraId="0355F71B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泵开关（单泵独立控制，带故障反馈功能）</w:t>
      </w:r>
    </w:p>
    <w:p w14:paraId="13F5665B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电气线路全部引至机组专用线排；柜内预留进线电源电缆接口，明确标注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"进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线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电源"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及规格（AC 380V 50Hz）。</w:t>
      </w:r>
    </w:p>
    <w:p w14:paraId="48647698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触摸屏</w:t>
      </w:r>
    </w:p>
    <w:p w14:paraId="51266E46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规格：7寸一体化彩屏，分辨率800×480，须与PLC为同一品牌。</w:t>
      </w:r>
    </w:p>
    <w:p w14:paraId="4A615117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显示功能：支持系统流程图、参数列表式显示（含实时温度、水位、设备状态）。</w:t>
      </w:r>
    </w:p>
    <w:p w14:paraId="1270BB25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操作功能：参数设定按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"温度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控制"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"联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锁保护"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"报警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阈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值"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等类别分区，须密码验证（至少2级权限：操作员/管理员）后方可修改。</w:t>
      </w:r>
    </w:p>
    <w:p w14:paraId="09C8417A" w14:textId="77777777" w:rsidR="00DD051F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lastRenderedPageBreak/>
        <w:t>机组控制柜技术要求</w:t>
      </w:r>
    </w:p>
    <w:p w14:paraId="6284A049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防护等级：柜体防护等级≥IP55，满足潮湿、粉尘环境使用。</w:t>
      </w:r>
    </w:p>
    <w:p w14:paraId="15060EDA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散热与防尘：配置正压风扇及高效过滤层，避免灰尘进入；安装形式为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"下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进出线、上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散热"，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固定于设备总柜。</w:t>
      </w:r>
    </w:p>
    <w:p w14:paraId="24747E1D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内部结构：柜内设置独立线槽，接线端子按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"强电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/ 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弱电"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分区布置，标注清晰。</w:t>
      </w:r>
    </w:p>
    <w:p w14:paraId="2416EBDD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报警及联锁保护要求</w:t>
      </w:r>
    </w:p>
    <w:p w14:paraId="1E634226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报警功能：须具备以下报警类型，报警信号就地（触摸屏）显示并远传至BA系统：</w:t>
      </w:r>
    </w:p>
    <w:p w14:paraId="60ED5C82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水温水位超限（阈值可设定）</w:t>
      </w:r>
    </w:p>
    <w:p w14:paraId="0D02C39E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循环泵故障（过载/堵转）</w:t>
      </w:r>
    </w:p>
    <w:p w14:paraId="3E173673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电源故障（缺相/过压）</w:t>
      </w:r>
    </w:p>
    <w:p w14:paraId="1B90C082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通讯接口及数据传输要求</w:t>
      </w:r>
    </w:p>
    <w:p w14:paraId="1B35EFD4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通讯协议：现场控制单元须支持开放式通讯协议，无条件向中央监控系统（BA）开放通讯接口及协议文档。</w:t>
      </w:r>
    </w:p>
    <w:p w14:paraId="7F3E5F1E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连接方式：现场控制单元、传感器等外部智能设备采用RS485总线连接，传输介质为屏蔽双绞线。</w:t>
      </w:r>
    </w:p>
    <w:p w14:paraId="16D41091" w14:textId="77777777" w:rsidR="00DD051F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数据交互：实现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"双向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数据传输"——向BA系统上传实时运行参数、报警信号；接收BA系统下发的控制指令（如启停泵、调整温度设定值）。</w:t>
      </w:r>
    </w:p>
    <w:p w14:paraId="608C3828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管路系统设计</w:t>
      </w:r>
    </w:p>
    <w:p w14:paraId="7E533A2F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管路配置</w:t>
      </w:r>
    </w:p>
    <w:p w14:paraId="59EC0D3E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采用一机一泵、独立循环设计，每台主机对应一台水泵，管路并联接入水箱。</w:t>
      </w:r>
    </w:p>
    <w:p w14:paraId="4FC4DA37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管路连接逻辑</w:t>
      </w:r>
    </w:p>
    <w:p w14:paraId="4DF44FE3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水箱（循环出水口）</w:t>
      </w:r>
    </w:p>
    <w:p w14:paraId="30A9A47D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77180DE6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▼（</w:t>
      </w: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丝牙硬连接）</w:t>
      </w:r>
    </w:p>
    <w:p w14:paraId="70DA1D20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双活接铜球阀</w:t>
      </w:r>
      <w:r>
        <w:rPr>
          <w:rFonts w:hint="eastAsia"/>
          <w:sz w:val="24"/>
          <w:szCs w:val="24"/>
          <w:lang w:eastAsia="zh-CN"/>
        </w:rPr>
        <w:t xml:space="preserve"> DN32</w:t>
      </w:r>
    </w:p>
    <w:p w14:paraId="7A9C361A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55D48FC9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569CF41A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外丝铜活接</w:t>
      </w:r>
      <w:r>
        <w:rPr>
          <w:rFonts w:hint="eastAsia"/>
          <w:sz w:val="24"/>
          <w:szCs w:val="24"/>
          <w:lang w:eastAsia="zh-CN"/>
        </w:rPr>
        <w:t xml:space="preserve"> dn32</w:t>
      </w:r>
      <w:r>
        <w:rPr>
          <w:rFonts w:hint="eastAsia"/>
          <w:sz w:val="24"/>
          <w:szCs w:val="24"/>
          <w:lang w:eastAsia="zh-CN"/>
        </w:rPr>
        <w:t>×</w:t>
      </w:r>
      <w:r>
        <w:rPr>
          <w:rFonts w:hint="eastAsia"/>
          <w:sz w:val="24"/>
          <w:szCs w:val="24"/>
          <w:lang w:eastAsia="zh-CN"/>
        </w:rPr>
        <w:t>1"</w:t>
      </w:r>
    </w:p>
    <w:p w14:paraId="5E4D5A5E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lastRenderedPageBreak/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5890A894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40A02D34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黄铜过滤器</w:t>
      </w:r>
      <w:r>
        <w:rPr>
          <w:rFonts w:hint="eastAsia"/>
          <w:sz w:val="24"/>
          <w:szCs w:val="24"/>
          <w:lang w:eastAsia="zh-CN"/>
        </w:rPr>
        <w:t xml:space="preserve"> 1"</w:t>
      </w:r>
      <w:r>
        <w:rPr>
          <w:rFonts w:hint="eastAsia"/>
          <w:sz w:val="24"/>
          <w:szCs w:val="24"/>
          <w:lang w:eastAsia="zh-CN"/>
        </w:rPr>
        <w:t>（内螺纹）</w:t>
      </w:r>
    </w:p>
    <w:p w14:paraId="5BF2EBE5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11509F63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5CFF61B8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循环水泵（</w:t>
      </w:r>
      <w:r>
        <w:rPr>
          <w:rFonts w:hint="eastAsia"/>
          <w:sz w:val="24"/>
          <w:szCs w:val="24"/>
          <w:lang w:eastAsia="zh-CN"/>
        </w:rPr>
        <w:t>1"</w:t>
      </w:r>
      <w:r>
        <w:rPr>
          <w:rFonts w:hint="eastAsia"/>
          <w:sz w:val="24"/>
          <w:szCs w:val="24"/>
          <w:lang w:eastAsia="zh-CN"/>
        </w:rPr>
        <w:t>内螺纹）</w:t>
      </w:r>
    </w:p>
    <w:p w14:paraId="4C54B7FE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6923778B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10ADFB65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黄铜立式止回阀</w:t>
      </w:r>
      <w:r>
        <w:rPr>
          <w:rFonts w:hint="eastAsia"/>
          <w:sz w:val="24"/>
          <w:szCs w:val="24"/>
          <w:lang w:eastAsia="zh-CN"/>
        </w:rPr>
        <w:t xml:space="preserve"> 1"</w:t>
      </w:r>
      <w:r>
        <w:rPr>
          <w:rFonts w:hint="eastAsia"/>
          <w:sz w:val="24"/>
          <w:szCs w:val="24"/>
          <w:lang w:eastAsia="zh-CN"/>
        </w:rPr>
        <w:t>（内螺纹）</w:t>
      </w:r>
    </w:p>
    <w:p w14:paraId="7D921ABE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6918EF0B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7C977B4B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外丝铜活接</w:t>
      </w:r>
      <w:r>
        <w:rPr>
          <w:rFonts w:hint="eastAsia"/>
          <w:sz w:val="24"/>
          <w:szCs w:val="24"/>
          <w:lang w:eastAsia="zh-CN"/>
        </w:rPr>
        <w:t xml:space="preserve"> dn32</w:t>
      </w:r>
      <w:r>
        <w:rPr>
          <w:rFonts w:hint="eastAsia"/>
          <w:sz w:val="24"/>
          <w:szCs w:val="24"/>
          <w:lang w:eastAsia="zh-CN"/>
        </w:rPr>
        <w:t>×</w:t>
      </w:r>
      <w:r>
        <w:rPr>
          <w:rFonts w:hint="eastAsia"/>
          <w:sz w:val="24"/>
          <w:szCs w:val="24"/>
          <w:lang w:eastAsia="zh-CN"/>
        </w:rPr>
        <w:t>1"</w:t>
      </w:r>
    </w:p>
    <w:p w14:paraId="5A61E794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78FDF201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4139F704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空气能主机（进水口）</w:t>
      </w:r>
    </w:p>
    <w:p w14:paraId="67C62898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38104EBF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▼（主机内部加热）</w:t>
      </w:r>
    </w:p>
    <w:p w14:paraId="64A9D511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625FEBA7" w14:textId="77777777" w:rsidR="00DD051F" w:rsidRDefault="00000000">
      <w:pPr>
        <w:spacing w:line="240" w:lineRule="auto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</w:rPr>
        <w:t>▼</w:t>
      </w:r>
    </w:p>
    <w:p w14:paraId="14E056E3" w14:textId="77777777" w:rsidR="00DD051F" w:rsidRDefault="00000000">
      <w:pPr>
        <w:spacing w:line="240" w:lineRule="auto"/>
        <w:rPr>
          <w:sz w:val="24"/>
          <w:szCs w:val="24"/>
        </w:rPr>
      </w:pPr>
      <w:proofErr w:type="spellStart"/>
      <w:r>
        <w:rPr>
          <w:rFonts w:hint="eastAsia"/>
          <w:sz w:val="24"/>
          <w:szCs w:val="24"/>
        </w:rPr>
        <w:t>空气能主机（出水口</w:t>
      </w:r>
      <w:proofErr w:type="spellEnd"/>
      <w:r>
        <w:rPr>
          <w:rFonts w:hint="eastAsia"/>
          <w:sz w:val="24"/>
          <w:szCs w:val="24"/>
        </w:rPr>
        <w:t>）</w:t>
      </w:r>
    </w:p>
    <w:p w14:paraId="7D72078C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1A9871D5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6553C87A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双活接铜球阀</w:t>
      </w:r>
      <w:r>
        <w:rPr>
          <w:rFonts w:hint="eastAsia"/>
          <w:sz w:val="24"/>
          <w:szCs w:val="24"/>
          <w:lang w:eastAsia="zh-CN"/>
        </w:rPr>
        <w:t xml:space="preserve"> DN32</w:t>
      </w:r>
    </w:p>
    <w:p w14:paraId="5A3ED0D4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36DE2D0F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04735C57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水箱（循环回水口）</w:t>
      </w:r>
    </w:p>
    <w:p w14:paraId="58AA1872" w14:textId="77777777" w:rsidR="00DD051F" w:rsidRDefault="00DD051F">
      <w:pPr>
        <w:rPr>
          <w:sz w:val="24"/>
          <w:szCs w:val="24"/>
          <w:lang w:eastAsia="zh-CN"/>
        </w:rPr>
      </w:pPr>
    </w:p>
    <w:p w14:paraId="1078B904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lastRenderedPageBreak/>
        <w:t>系统排空与排气</w:t>
      </w:r>
    </w:p>
    <w:p w14:paraId="025E7BA4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手动排气：每台主机管路最高点设置</w:t>
      </w:r>
      <w:r>
        <w:rPr>
          <w:rFonts w:hint="eastAsia"/>
          <w:sz w:val="24"/>
          <w:szCs w:val="24"/>
          <w:lang w:eastAsia="zh-CN"/>
        </w:rPr>
        <w:t>DN15</w:t>
      </w:r>
      <w:r>
        <w:rPr>
          <w:rFonts w:hint="eastAsia"/>
          <w:sz w:val="24"/>
          <w:szCs w:val="24"/>
          <w:lang w:eastAsia="zh-CN"/>
        </w:rPr>
        <w:t>铜球阀，注水运行时手动排气</w:t>
      </w:r>
    </w:p>
    <w:p w14:paraId="7DB9E3FE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系统排空：每台主机管路最低点设置</w:t>
      </w:r>
      <w:r>
        <w:rPr>
          <w:rFonts w:hint="eastAsia"/>
          <w:sz w:val="24"/>
          <w:szCs w:val="24"/>
          <w:lang w:eastAsia="zh-CN"/>
        </w:rPr>
        <w:t>DN15</w:t>
      </w:r>
      <w:r>
        <w:rPr>
          <w:rFonts w:hint="eastAsia"/>
          <w:sz w:val="24"/>
          <w:szCs w:val="24"/>
          <w:lang w:eastAsia="zh-CN"/>
        </w:rPr>
        <w:t>铜球阀，检修或冬季防冻时排空</w:t>
      </w:r>
    </w:p>
    <w:p w14:paraId="5F6C87ED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保温措施：</w:t>
      </w:r>
      <w:r>
        <w:rPr>
          <w:rFonts w:hint="eastAsia"/>
          <w:sz w:val="24"/>
          <w:szCs w:val="24"/>
          <w:lang w:eastAsia="zh-CN"/>
        </w:rPr>
        <w:t>B1</w:t>
      </w:r>
      <w:r>
        <w:rPr>
          <w:rFonts w:hint="eastAsia"/>
          <w:sz w:val="24"/>
          <w:szCs w:val="24"/>
          <w:lang w:eastAsia="zh-CN"/>
        </w:rPr>
        <w:t>级橡塑保温管，厚度</w:t>
      </w:r>
      <w:r>
        <w:rPr>
          <w:rFonts w:hint="eastAsia"/>
          <w:sz w:val="24"/>
          <w:szCs w:val="24"/>
          <w:lang w:eastAsia="zh-CN"/>
        </w:rPr>
        <w:t>30mm</w:t>
      </w:r>
      <w:r>
        <w:rPr>
          <w:rFonts w:hint="eastAsia"/>
          <w:sz w:val="24"/>
          <w:szCs w:val="24"/>
          <w:lang w:eastAsia="zh-CN"/>
        </w:rPr>
        <w:t>或可采用聚氨酯保温一体管，保温厚度≥</w:t>
      </w:r>
      <w:r>
        <w:rPr>
          <w:rFonts w:hint="eastAsia"/>
          <w:sz w:val="24"/>
          <w:szCs w:val="24"/>
          <w:lang w:eastAsia="zh-CN"/>
        </w:rPr>
        <w:t>1.5CM</w:t>
      </w:r>
    </w:p>
    <w:p w14:paraId="61A77B38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电气控制系统</w:t>
      </w:r>
    </w:p>
    <w:p w14:paraId="712EF14D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系统供电：主电源提供</w:t>
      </w:r>
      <w:r>
        <w:rPr>
          <w:rFonts w:hint="eastAsia"/>
          <w:sz w:val="24"/>
          <w:szCs w:val="24"/>
          <w:lang w:eastAsia="zh-CN"/>
        </w:rPr>
        <w:t>380V/10KW</w:t>
      </w:r>
      <w:r>
        <w:rPr>
          <w:rFonts w:hint="eastAsia"/>
          <w:sz w:val="24"/>
          <w:szCs w:val="24"/>
          <w:lang w:eastAsia="zh-CN"/>
        </w:rPr>
        <w:t>负载。</w:t>
      </w:r>
    </w:p>
    <w:p w14:paraId="30EC0EA2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控制逻辑：空气能主机自带温控功能，根据水箱温度传感器自动控制启停：</w:t>
      </w:r>
    </w:p>
    <w:p w14:paraId="6AFA39D6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启动条件：水箱水温</w:t>
      </w:r>
      <w:r>
        <w:rPr>
          <w:rFonts w:hint="eastAsia"/>
          <w:sz w:val="24"/>
          <w:szCs w:val="24"/>
          <w:lang w:eastAsia="zh-CN"/>
        </w:rPr>
        <w:t xml:space="preserve"> &lt; </w:t>
      </w:r>
      <w:r>
        <w:rPr>
          <w:rFonts w:hint="eastAsia"/>
          <w:sz w:val="24"/>
          <w:szCs w:val="24"/>
          <w:lang w:eastAsia="zh-CN"/>
        </w:rPr>
        <w:t>设定值（如</w:t>
      </w:r>
      <w:r>
        <w:rPr>
          <w:rFonts w:hint="eastAsia"/>
          <w:sz w:val="24"/>
          <w:szCs w:val="24"/>
          <w:lang w:eastAsia="zh-CN"/>
        </w:rPr>
        <w:t>48</w:t>
      </w:r>
      <w:r>
        <w:rPr>
          <w:rFonts w:hint="eastAsia"/>
          <w:sz w:val="24"/>
          <w:szCs w:val="24"/>
          <w:lang w:eastAsia="zh-CN"/>
        </w:rPr>
        <w:t>℃）→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启动</w:t>
      </w:r>
    </w:p>
    <w:p w14:paraId="1C89B08B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停止条件：水箱水温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≥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设定值（如</w:t>
      </w:r>
      <w:r>
        <w:rPr>
          <w:rFonts w:hint="eastAsia"/>
          <w:sz w:val="24"/>
          <w:szCs w:val="24"/>
          <w:lang w:eastAsia="zh-CN"/>
        </w:rPr>
        <w:t>55</w:t>
      </w:r>
      <w:r>
        <w:rPr>
          <w:rFonts w:hint="eastAsia"/>
          <w:sz w:val="24"/>
          <w:szCs w:val="24"/>
          <w:lang w:eastAsia="zh-CN"/>
        </w:rPr>
        <w:t>℃）→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停止</w:t>
      </w:r>
    </w:p>
    <w:p w14:paraId="69468A41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防冻保护：管路温度</w:t>
      </w:r>
      <w:r>
        <w:rPr>
          <w:rFonts w:hint="eastAsia"/>
          <w:sz w:val="24"/>
          <w:szCs w:val="24"/>
          <w:lang w:eastAsia="zh-CN"/>
        </w:rPr>
        <w:t xml:space="preserve"> &lt; 5</w:t>
      </w:r>
      <w:r>
        <w:rPr>
          <w:rFonts w:hint="eastAsia"/>
          <w:sz w:val="24"/>
          <w:szCs w:val="24"/>
          <w:lang w:eastAsia="zh-CN"/>
        </w:rPr>
        <w:t>℃时，水泵自动运行</w:t>
      </w:r>
    </w:p>
    <w:p w14:paraId="5232BD93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多能源联动：优先利用太阳能集热系统，空气能作为夜间</w:t>
      </w:r>
      <w:r>
        <w:rPr>
          <w:rFonts w:hint="eastAsia"/>
          <w:sz w:val="24"/>
          <w:szCs w:val="24"/>
          <w:lang w:eastAsia="zh-CN"/>
        </w:rPr>
        <w:t>/</w:t>
      </w:r>
      <w:r>
        <w:rPr>
          <w:rFonts w:hint="eastAsia"/>
          <w:sz w:val="24"/>
          <w:szCs w:val="24"/>
          <w:lang w:eastAsia="zh-CN"/>
        </w:rPr>
        <w:t>阴雨天主力热源，蒸汽系统作为极端天气和高峰用水备用。</w:t>
      </w:r>
    </w:p>
    <w:p w14:paraId="7F9F81B2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能耗监测：对冷水补水量进行监测，对整个系统用电量进行监测。</w:t>
      </w:r>
    </w:p>
    <w:p w14:paraId="253F8CF1" w14:textId="77777777" w:rsidR="00DD051F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安装施工方案</w:t>
      </w:r>
    </w:p>
    <w:p w14:paraId="120EB605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蒸汽系统：保留作为备用，无需拆除</w:t>
      </w:r>
    </w:p>
    <w:p w14:paraId="5969A7B2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太阳能系统：柠檬酸化学循环清洗并维修后保留，继续运行</w:t>
      </w:r>
    </w:p>
    <w:p w14:paraId="45533540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管道系统：柠檬酸化学循环清洗并维修损伤点后保留，继续投入使用</w:t>
      </w:r>
    </w:p>
    <w:p w14:paraId="242EAD12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水箱：利旧，需进行循环加热口改造</w:t>
      </w:r>
    </w:p>
    <w:p w14:paraId="2DB256B2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水箱改造：循环加热后要求确保水箱内温度均匀。</w:t>
      </w:r>
    </w:p>
    <w:p w14:paraId="2DB4A542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循环出水口（水箱下部）开孔</w:t>
      </w:r>
      <w:r>
        <w:rPr>
          <w:rFonts w:hint="eastAsia"/>
          <w:sz w:val="24"/>
          <w:szCs w:val="24"/>
          <w:lang w:eastAsia="zh-CN"/>
        </w:rPr>
        <w:t>DN32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个</w:t>
      </w:r>
    </w:p>
    <w:p w14:paraId="0634B078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循环回水口（水箱上部）开孔</w:t>
      </w:r>
      <w:r>
        <w:rPr>
          <w:rFonts w:hint="eastAsia"/>
          <w:sz w:val="24"/>
          <w:szCs w:val="24"/>
          <w:lang w:eastAsia="zh-CN"/>
        </w:rPr>
        <w:t>DN32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个</w:t>
      </w:r>
    </w:p>
    <w:p w14:paraId="2E6296C1" w14:textId="77777777" w:rsidR="00DD051F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测温盲管（水箱下部）开孔</w:t>
      </w:r>
      <w:r>
        <w:rPr>
          <w:rFonts w:hint="eastAsia"/>
          <w:sz w:val="24"/>
          <w:szCs w:val="24"/>
          <w:lang w:eastAsia="zh-CN"/>
        </w:rPr>
        <w:t>DN15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个</w:t>
      </w:r>
    </w:p>
    <w:p w14:paraId="173E3592" w14:textId="77777777" w:rsidR="00DD051F" w:rsidRDefault="00DD051F">
      <w:pPr>
        <w:spacing w:line="240" w:lineRule="auto"/>
        <w:rPr>
          <w:sz w:val="24"/>
          <w:szCs w:val="24"/>
          <w:lang w:eastAsia="zh-CN"/>
        </w:rPr>
      </w:pPr>
    </w:p>
    <w:p w14:paraId="4899D225" w14:textId="77777777" w:rsidR="00DD051F" w:rsidRDefault="00DD051F">
      <w:pPr>
        <w:spacing w:line="240" w:lineRule="auto"/>
        <w:rPr>
          <w:sz w:val="24"/>
          <w:szCs w:val="24"/>
          <w:lang w:eastAsia="zh-CN"/>
        </w:rPr>
      </w:pPr>
    </w:p>
    <w:p w14:paraId="501FA072" w14:textId="77777777" w:rsidR="00DD051F" w:rsidRDefault="00DD051F">
      <w:pPr>
        <w:spacing w:line="240" w:lineRule="auto"/>
        <w:rPr>
          <w:sz w:val="24"/>
          <w:szCs w:val="24"/>
          <w:lang w:eastAsia="zh-CN"/>
        </w:rPr>
      </w:pPr>
    </w:p>
    <w:p w14:paraId="685B086F" w14:textId="77777777" w:rsidR="00DD051F" w:rsidRDefault="00DD051F">
      <w:pPr>
        <w:spacing w:line="240" w:lineRule="auto"/>
        <w:rPr>
          <w:sz w:val="24"/>
          <w:szCs w:val="24"/>
          <w:lang w:eastAsia="zh-CN"/>
        </w:rPr>
      </w:pPr>
    </w:p>
    <w:p w14:paraId="075F6E0F" w14:textId="77777777" w:rsidR="00DD051F" w:rsidRDefault="00DD051F">
      <w:pPr>
        <w:spacing w:line="240" w:lineRule="auto"/>
        <w:rPr>
          <w:sz w:val="24"/>
          <w:szCs w:val="24"/>
          <w:lang w:eastAsia="zh-CN"/>
        </w:rPr>
      </w:pPr>
    </w:p>
    <w:p w14:paraId="730DDFDB" w14:textId="77777777" w:rsidR="00DD051F" w:rsidRDefault="00000000">
      <w:pPr>
        <w:rPr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lastRenderedPageBreak/>
        <w:t>设备材料清单：</w:t>
      </w:r>
    </w:p>
    <w:tbl>
      <w:tblPr>
        <w:tblW w:w="9744" w:type="dxa"/>
        <w:jc w:val="center"/>
        <w:tblLook w:val="04A0" w:firstRow="1" w:lastRow="0" w:firstColumn="1" w:lastColumn="0" w:noHBand="0" w:noVBand="1"/>
      </w:tblPr>
      <w:tblGrid>
        <w:gridCol w:w="727"/>
        <w:gridCol w:w="1921"/>
        <w:gridCol w:w="3379"/>
        <w:gridCol w:w="952"/>
        <w:gridCol w:w="1013"/>
        <w:gridCol w:w="1752"/>
      </w:tblGrid>
      <w:tr w:rsidR="00DD051F" w14:paraId="5513CA6D" w14:textId="77777777">
        <w:trPr>
          <w:trHeight w:val="533"/>
          <w:tblHeader/>
          <w:jc w:val="center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1CD6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25B43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项目内容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3E7A3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规格参数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A514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数量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DBED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单位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EAC4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参考品牌</w:t>
            </w:r>
          </w:p>
        </w:tc>
      </w:tr>
      <w:tr w:rsidR="00DD051F" w14:paraId="4396B5EA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99F1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一、核心设备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86FD2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697836E3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D97B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1384A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空气源热泵热水器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96AAA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制热量≧19kW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DD84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F9B9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11B1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纽恩泰、格力、芬尼</w:t>
            </w:r>
          </w:p>
        </w:tc>
      </w:tr>
      <w:tr w:rsidR="00DD051F" w14:paraId="13B0A5D1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E88E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67848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热泵集热循环泵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139C0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匹配空气能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13B3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8825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E397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威乐、格兰富、罗瓦拉</w:t>
            </w:r>
          </w:p>
        </w:tc>
      </w:tr>
      <w:tr w:rsidR="00DD051F" w14:paraId="15109C43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5ECE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D8F83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太阳能集热器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786B4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HZ1858-50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799C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45BB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组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E3F5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定制</w:t>
            </w:r>
          </w:p>
        </w:tc>
      </w:tr>
      <w:tr w:rsidR="00DD051F" w14:paraId="2C86CF59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77DE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5A5F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太阳能循环泵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ABC9AC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额定流量≧13.5m³/h，额定扬程≧4m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48B0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6403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A896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威乐、格兰富、罗瓦拉</w:t>
            </w:r>
          </w:p>
        </w:tc>
      </w:tr>
      <w:tr w:rsidR="00DD051F" w14:paraId="2B216DA9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D5E6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A68EF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化学除垢剂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86D6A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柠檬酸类，按需配置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A7E7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3220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C5AB9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0E812CA1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8A903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二、管路阀门及管件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8AFE7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110AFB3B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9CBC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B0FA6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PPR双活接铜球阀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406EF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AB813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472B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0B63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DD051F" w14:paraId="7D36032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54B01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6242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PPR单活接铜球阀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A5A37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dn32×1"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3BA7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5097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9412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DD051F" w14:paraId="55B1A786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31A8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C70C0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PPR外丝活接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E3DD5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dn32×1"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6E42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C7D5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1817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DD051F" w14:paraId="58D664EA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496F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09962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PPR弯头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93704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07C4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D8CE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29E0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DD051F" w14:paraId="0C891970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A391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C8676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PPR直接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F40AB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0DE3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A258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1E3FF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DD051F" w14:paraId="2B2C57C3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1996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6FBB5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PPR热水管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308D4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66EB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25EE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F7BC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DD051F" w14:paraId="427E9370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F9ED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D977D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黄铜过滤器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97A23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1"（DN25）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F87D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B88D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D875B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DD051F" w14:paraId="4AAF536E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B005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7C1A0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黄铜立式止回阀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BD252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1"（DN25）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05A4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4EC8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2C57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DD051F" w14:paraId="1195351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088F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2413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PPR活接（水箱接口）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BE51E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1947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8F6F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套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8216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DD051F" w14:paraId="54B1812F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1BB2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65356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阻尼弹簧减振器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7E79B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120KG承重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CE53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2933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6D18B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3812B74C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5D10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lastRenderedPageBreak/>
              <w:t>16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1A58F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外丝三通（泄水分支）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91D84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DN32×DN15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E1E2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6B54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51DB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DD051F" w14:paraId="713D10D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EBE1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E7BBF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远传水表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E4BF7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DN40丝扣连接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52D0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E425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3A56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三川智慧、新天科技、宁波水表</w:t>
            </w:r>
          </w:p>
        </w:tc>
      </w:tr>
      <w:tr w:rsidR="00DD051F" w14:paraId="5F7FCAFD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B2F2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D473B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远传电表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28EA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>符合系统负载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69B6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5250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B1ACB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安科瑞、林洋、威盛</w:t>
            </w:r>
          </w:p>
        </w:tc>
      </w:tr>
      <w:tr w:rsidR="00DD051F" w14:paraId="067CF9D5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B45D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三、保温及辅材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25113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6F039EF9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90F23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6726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橡塑保温管（B1级）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EC3B6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dn32管30mm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6FA1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5A13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7B3A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华美、赢盛、漫维斯</w:t>
            </w:r>
          </w:p>
        </w:tc>
      </w:tr>
      <w:tr w:rsidR="00DD051F" w14:paraId="5D67B378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6B51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DE5EF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铜球阀（手动排气+排空）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ACCAD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AF44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ACD5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56D1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DD051F" w14:paraId="54C1FB6D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CFCC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B2822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铝箔防护胶带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F43F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5×30m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E591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D3FE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卷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8FAFF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0D2236AE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768E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12E4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PVC管道胶带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84B82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5×22m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5702C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D3FCB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卷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539AA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11F5B3B7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877D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B6481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管道支撑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B6F39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4#热镀锌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6A6B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584A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DF466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3B4D3CE1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C31F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5E3A9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其他消耗性辅材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BD22B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生料带扎带等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A743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85AF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65D11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1DDC3C31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5463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四、电气材料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2F0CA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0D67B19E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DF03B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5C566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智能控制柜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2BC36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利旧，支持全系统手机远程监控，具备485远程数据可调且可接入BA系统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B3B8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6C68A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B6D95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DD051F" w14:paraId="3C9F02E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5AE9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8FAC2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电源电缆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894A8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RVV 3×4+2×2.5mm²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BC302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4D7C4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6469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江扬、起帆、迅达</w:t>
            </w:r>
          </w:p>
        </w:tc>
      </w:tr>
      <w:tr w:rsidR="00DD051F" w14:paraId="2F3EE674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E692D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5AB5A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信号线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B8AE4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RVVP 4×0.5mm²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C159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4DD4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9D937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江扬、起帆、迅达</w:t>
            </w:r>
          </w:p>
        </w:tc>
      </w:tr>
      <w:tr w:rsidR="00DD051F" w14:paraId="43F9FE2B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BB0F5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05F0E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总开关（带漏保）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B4A77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63A/3P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4A1C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F346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8FB9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施耐德、ABB、西门子</w:t>
            </w:r>
          </w:p>
        </w:tc>
      </w:tr>
      <w:tr w:rsidR="00DD051F" w14:paraId="560629BE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897C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2A2AD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分路开关（主机断路器）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79F57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25A/3P+N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893F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03508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F3B63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施耐德、ABB、西门子</w:t>
            </w:r>
          </w:p>
        </w:tc>
      </w:tr>
      <w:tr w:rsidR="00DD051F" w14:paraId="7FE2E513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C43A0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B36A7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水泵开关（带漏保）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C833A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10A/2P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32AC1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BEA0F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F00E9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施耐德、ABB、西门子</w:t>
            </w:r>
          </w:p>
        </w:tc>
      </w:tr>
      <w:tr w:rsidR="00DD051F" w14:paraId="4035A809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B027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1A4CC0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水箱改造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F1A18" w14:textId="77777777" w:rsidR="00DD051F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增加循环加热进出口，开孔并氩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lastRenderedPageBreak/>
              <w:t>弧焊接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8FB56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lastRenderedPageBreak/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EEC4E" w14:textId="77777777" w:rsidR="00DD051F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EC52E9" w14:textId="77777777" w:rsidR="00DD051F" w:rsidRDefault="00DD051F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</w:tbl>
    <w:p w14:paraId="1364B92B" w14:textId="7DEAAD8E" w:rsidR="00DD051F" w:rsidRDefault="002561D4" w:rsidP="002561D4">
      <w:pPr>
        <w:pStyle w:val="2"/>
        <w:tabs>
          <w:tab w:val="left" w:pos="1023"/>
        </w:tabs>
        <w:rPr>
          <w:bCs/>
          <w:color w:val="FFC000"/>
          <w:szCs w:val="24"/>
        </w:rPr>
      </w:pPr>
      <w:r>
        <w:rPr>
          <w:rFonts w:hint="eastAsia"/>
          <w:b w:val="0"/>
          <w:bCs/>
          <w:szCs w:val="24"/>
        </w:rPr>
        <w:t>备注：</w:t>
      </w:r>
      <w:r>
        <w:rPr>
          <w:rFonts w:hint="eastAsia"/>
          <w:b w:val="0"/>
          <w:bCs/>
          <w:szCs w:val="24"/>
        </w:rPr>
        <w:t>1</w:t>
      </w:r>
      <w:r>
        <w:rPr>
          <w:rFonts w:hint="eastAsia"/>
          <w:b w:val="0"/>
          <w:bCs/>
          <w:szCs w:val="24"/>
        </w:rPr>
        <w:t>、</w:t>
      </w:r>
      <w:r w:rsidR="00000000">
        <w:rPr>
          <w:b w:val="0"/>
          <w:bCs/>
          <w:szCs w:val="24"/>
        </w:rPr>
        <w:t>工期要求</w:t>
      </w:r>
      <w:r>
        <w:rPr>
          <w:rFonts w:hint="eastAsia"/>
          <w:b w:val="0"/>
          <w:bCs/>
          <w:szCs w:val="24"/>
        </w:rPr>
        <w:t>：</w:t>
      </w:r>
      <w:r w:rsidR="00000000">
        <w:rPr>
          <w:rFonts w:hint="eastAsia"/>
          <w:bCs/>
          <w:color w:val="FFC000"/>
          <w:szCs w:val="24"/>
        </w:rPr>
        <w:t>合同签订且现场具备施工条件后</w:t>
      </w:r>
      <w:r w:rsidR="00000000">
        <w:rPr>
          <w:bCs/>
          <w:color w:val="FFC000"/>
          <w:szCs w:val="24"/>
        </w:rPr>
        <w:t>15</w:t>
      </w:r>
      <w:r w:rsidR="00000000">
        <w:rPr>
          <w:bCs/>
          <w:color w:val="FFC000"/>
          <w:szCs w:val="24"/>
        </w:rPr>
        <w:t>个工作日内</w:t>
      </w:r>
      <w:r w:rsidR="00000000">
        <w:rPr>
          <w:rFonts w:hint="eastAsia"/>
          <w:bCs/>
          <w:color w:val="FFC000"/>
          <w:szCs w:val="24"/>
        </w:rPr>
        <w:t>全部完工</w:t>
      </w:r>
      <w:r w:rsidR="00000000">
        <w:rPr>
          <w:bCs/>
          <w:color w:val="FFC000"/>
          <w:szCs w:val="24"/>
        </w:rPr>
        <w:t>。</w:t>
      </w:r>
    </w:p>
    <w:p w14:paraId="3E3801BC" w14:textId="50C2722E" w:rsidR="002561D4" w:rsidRPr="002561D4" w:rsidRDefault="002561D4" w:rsidP="002561D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</w:t>
      </w:r>
      <w:r w:rsidRPr="002561D4">
        <w:rPr>
          <w:rFonts w:ascii="Times New Roman" w:eastAsia="宋体" w:hAnsi="Times New Roman" w:cs="Times New Roman" w:hint="eastAsia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宋体" w:hAnsi="Times New Roman" w:cs="Times New Roman" w:hint="eastAsia"/>
          <w:bCs/>
          <w:sz w:val="24"/>
          <w:szCs w:val="24"/>
          <w:lang w:eastAsia="zh-CN"/>
        </w:rPr>
        <w:t xml:space="preserve"> </w:t>
      </w:r>
      <w:r w:rsidRPr="002561D4">
        <w:rPr>
          <w:rFonts w:ascii="Times New Roman" w:eastAsia="宋体" w:hAnsi="Times New Roman" w:cs="Times New Roman" w:hint="eastAsia"/>
          <w:bCs/>
          <w:sz w:val="24"/>
          <w:szCs w:val="24"/>
          <w:lang w:eastAsia="zh-CN"/>
        </w:rPr>
        <w:t>2</w:t>
      </w:r>
      <w:r w:rsidRPr="002561D4">
        <w:rPr>
          <w:rFonts w:ascii="Times New Roman" w:eastAsia="宋体" w:hAnsi="Times New Roman" w:cs="Times New Roman" w:hint="eastAsia"/>
          <w:bCs/>
          <w:sz w:val="24"/>
          <w:szCs w:val="24"/>
          <w:lang w:eastAsia="zh-CN"/>
        </w:rPr>
        <w:t>、表格内参考品牌仅做参考使用，供应商可替换同等档次品牌产品并出具承诺函及相关证明文件。</w:t>
      </w:r>
    </w:p>
    <w:p w14:paraId="1A2066C3" w14:textId="77777777" w:rsidR="00DD051F" w:rsidRDefault="00000000">
      <w:pPr>
        <w:pStyle w:val="2"/>
        <w:tabs>
          <w:tab w:val="left" w:pos="1023"/>
        </w:tabs>
        <w:rPr>
          <w:szCs w:val="24"/>
        </w:rPr>
      </w:pPr>
      <w:r>
        <w:rPr>
          <w:rFonts w:hint="eastAsia"/>
          <w:szCs w:val="24"/>
        </w:rPr>
        <w:t>四、</w:t>
      </w:r>
      <w:r>
        <w:rPr>
          <w:szCs w:val="24"/>
        </w:rPr>
        <w:t>质量保证及售后服务</w:t>
      </w:r>
    </w:p>
    <w:p w14:paraId="68130CE5" w14:textId="77777777" w:rsidR="00DD051F" w:rsidRDefault="00000000">
      <w:pPr>
        <w:pStyle w:val="a3"/>
        <w:widowControl/>
        <w:tabs>
          <w:tab w:val="left" w:pos="782"/>
        </w:tabs>
        <w:ind w:firstLine="480"/>
        <w:rPr>
          <w:szCs w:val="24"/>
        </w:rPr>
      </w:pPr>
      <w:r>
        <w:rPr>
          <w:szCs w:val="24"/>
        </w:rPr>
        <w:t>质保期</w:t>
      </w:r>
      <w:r>
        <w:rPr>
          <w:rFonts w:hint="eastAsia"/>
          <w:szCs w:val="24"/>
        </w:rPr>
        <w:t>2</w:t>
      </w:r>
      <w:r>
        <w:rPr>
          <w:szCs w:val="24"/>
        </w:rPr>
        <w:t>年，质保期内免费更换故障元件及维修，提供</w:t>
      </w:r>
      <w:r>
        <w:rPr>
          <w:szCs w:val="24"/>
        </w:rPr>
        <w:t>7×24</w:t>
      </w:r>
      <w:r>
        <w:rPr>
          <w:szCs w:val="24"/>
        </w:rPr>
        <w:t>小时售后服务，接到故障通知后</w:t>
      </w:r>
      <w:r>
        <w:rPr>
          <w:szCs w:val="24"/>
        </w:rPr>
        <w:t>2</w:t>
      </w:r>
      <w:r>
        <w:rPr>
          <w:szCs w:val="24"/>
        </w:rPr>
        <w:t>小时内到场处置，</w:t>
      </w:r>
      <w:r>
        <w:rPr>
          <w:szCs w:val="24"/>
        </w:rPr>
        <w:t>24</w:t>
      </w:r>
      <w:r>
        <w:rPr>
          <w:szCs w:val="24"/>
        </w:rPr>
        <w:t>小时内修复完成，质保期后提供终身技术支持；</w:t>
      </w:r>
    </w:p>
    <w:p w14:paraId="3DE2A706" w14:textId="77777777" w:rsidR="00DD051F" w:rsidRDefault="00000000">
      <w:pPr>
        <w:pStyle w:val="a3"/>
        <w:widowControl/>
        <w:tabs>
          <w:tab w:val="left" w:pos="782"/>
        </w:tabs>
        <w:ind w:firstLine="480"/>
        <w:rPr>
          <w:szCs w:val="24"/>
        </w:rPr>
      </w:pPr>
      <w:r>
        <w:rPr>
          <w:rFonts w:hint="eastAsia"/>
          <w:szCs w:val="24"/>
        </w:rPr>
        <w:t>质保期</w:t>
      </w:r>
      <w:r>
        <w:rPr>
          <w:szCs w:val="24"/>
        </w:rPr>
        <w:t>内因设备质量原因造成的故障，由中标人免费维修或更换；因使用不当造成的故障，中标人应积极配合处理。</w:t>
      </w:r>
    </w:p>
    <w:p w14:paraId="3B2E785B" w14:textId="77777777" w:rsidR="00DD051F" w:rsidRDefault="00000000">
      <w:pPr>
        <w:pStyle w:val="2"/>
        <w:tabs>
          <w:tab w:val="left" w:pos="1023"/>
        </w:tabs>
      </w:pPr>
      <w:r>
        <w:rPr>
          <w:rFonts w:hint="eastAsia"/>
        </w:rPr>
        <w:t>五、</w:t>
      </w:r>
      <w:r>
        <w:t>付款方式</w:t>
      </w:r>
      <w:r>
        <w:rPr>
          <w:rFonts w:hint="eastAsia"/>
        </w:rPr>
        <w:t xml:space="preserve">  </w:t>
      </w:r>
    </w:p>
    <w:p w14:paraId="00CC1979" w14:textId="77777777" w:rsidR="00DD051F" w:rsidRDefault="00000000">
      <w:pPr>
        <w:pStyle w:val="2"/>
        <w:tabs>
          <w:tab w:val="left" w:pos="1023"/>
        </w:tabs>
        <w:ind w:firstLineChars="200" w:firstLine="482"/>
        <w:rPr>
          <w:b w:val="0"/>
        </w:rPr>
      </w:pPr>
      <w:r>
        <w:rPr>
          <w:rFonts w:hint="eastAsia"/>
          <w:bCs/>
          <w:color w:val="FFC000"/>
        </w:rPr>
        <w:t>项目</w:t>
      </w:r>
      <w:r>
        <w:rPr>
          <w:bCs/>
          <w:color w:val="FFC000"/>
        </w:rPr>
        <w:t>安装调试验收合格</w:t>
      </w:r>
      <w:r>
        <w:rPr>
          <w:rFonts w:hint="eastAsia"/>
          <w:bCs/>
          <w:color w:val="FFC000"/>
        </w:rPr>
        <w:t>后支付</w:t>
      </w:r>
      <w:r>
        <w:rPr>
          <w:rFonts w:hint="eastAsia"/>
          <w:bCs/>
          <w:color w:val="FFC000"/>
        </w:rPr>
        <w:t>90%</w:t>
      </w:r>
      <w:r>
        <w:rPr>
          <w:rFonts w:hint="eastAsia"/>
          <w:bCs/>
          <w:color w:val="FFC000"/>
        </w:rPr>
        <w:t>，签署验收单后进入质保期</w:t>
      </w:r>
      <w:r>
        <w:rPr>
          <w:bCs/>
          <w:color w:val="FFC000"/>
        </w:rPr>
        <w:t>，质保期满后，支付</w:t>
      </w:r>
      <w:r>
        <w:rPr>
          <w:rFonts w:hint="eastAsia"/>
          <w:bCs/>
          <w:color w:val="FFC000"/>
        </w:rPr>
        <w:t>10%</w:t>
      </w:r>
      <w:r>
        <w:rPr>
          <w:rFonts w:hint="eastAsia"/>
          <w:bCs/>
          <w:color w:val="FFC000"/>
        </w:rPr>
        <w:t>余款。</w:t>
      </w:r>
    </w:p>
    <w:p w14:paraId="30F9E557" w14:textId="77777777" w:rsidR="00DD051F" w:rsidRDefault="00DD051F">
      <w:pPr>
        <w:pStyle w:val="a3"/>
        <w:widowControl/>
        <w:tabs>
          <w:tab w:val="left" w:pos="782"/>
        </w:tabs>
        <w:ind w:firstLineChars="0" w:firstLine="0"/>
        <w:rPr>
          <w:szCs w:val="24"/>
        </w:rPr>
      </w:pPr>
    </w:p>
    <w:p w14:paraId="7DDFFECA" w14:textId="77777777" w:rsidR="00DD051F" w:rsidRDefault="00DD051F">
      <w:pPr>
        <w:rPr>
          <w:b/>
          <w:bCs/>
          <w:sz w:val="24"/>
          <w:szCs w:val="24"/>
          <w:lang w:eastAsia="zh-CN"/>
        </w:rPr>
      </w:pPr>
    </w:p>
    <w:sectPr w:rsidR="00DD05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6462E" w14:textId="77777777" w:rsidR="00EB56E4" w:rsidRDefault="00EB56E4">
      <w:pPr>
        <w:spacing w:line="240" w:lineRule="auto"/>
      </w:pPr>
      <w:r>
        <w:separator/>
      </w:r>
    </w:p>
  </w:endnote>
  <w:endnote w:type="continuationSeparator" w:id="0">
    <w:p w14:paraId="2481F658" w14:textId="77777777" w:rsidR="00EB56E4" w:rsidRDefault="00EB56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7767" w14:textId="77777777" w:rsidR="00EB56E4" w:rsidRDefault="00EB56E4">
      <w:pPr>
        <w:spacing w:after="0"/>
      </w:pPr>
      <w:r>
        <w:separator/>
      </w:r>
    </w:p>
  </w:footnote>
  <w:footnote w:type="continuationSeparator" w:id="0">
    <w:p w14:paraId="7AB9CDCD" w14:textId="77777777" w:rsidR="00EB56E4" w:rsidRDefault="00EB56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62E0F84"/>
    <w:rsid w:val="001A69A9"/>
    <w:rsid w:val="002561D4"/>
    <w:rsid w:val="00DD051F"/>
    <w:rsid w:val="00EB56E4"/>
    <w:rsid w:val="082D205E"/>
    <w:rsid w:val="1BEF38A8"/>
    <w:rsid w:val="262E0F84"/>
    <w:rsid w:val="3B4B5E68"/>
    <w:rsid w:val="4AAF2E1C"/>
    <w:rsid w:val="4C575F4B"/>
    <w:rsid w:val="569B72A4"/>
    <w:rsid w:val="71EF0AEC"/>
    <w:rsid w:val="78A245BD"/>
    <w:rsid w:val="796F3BCD"/>
    <w:rsid w:val="7B5A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F561C"/>
  <w15:docId w15:val="{C992161B-2F98-4C27-B695-8755131D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widowControl w:val="0"/>
      <w:spacing w:before="240" w:after="120" w:line="360" w:lineRule="auto"/>
      <w:outlineLvl w:val="0"/>
    </w:pPr>
    <w:rPr>
      <w:rFonts w:ascii="宋体" w:hAnsi="宋体" w:cs="宋体"/>
      <w:b/>
      <w:bCs/>
      <w:kern w:val="44"/>
      <w:sz w:val="24"/>
      <w:szCs w:val="30"/>
    </w:rPr>
  </w:style>
  <w:style w:type="paragraph" w:styleId="2">
    <w:name w:val="heading 2"/>
    <w:next w:val="a"/>
    <w:uiPriority w:val="9"/>
    <w:unhideWhenUsed/>
    <w:qFormat/>
    <w:pPr>
      <w:widowControl w:val="0"/>
      <w:spacing w:after="120" w:line="360" w:lineRule="auto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iPriority w:val="99"/>
    <w:unhideWhenUsed/>
    <w:qFormat/>
    <w:pPr>
      <w:widowControl w:val="0"/>
      <w:spacing w:after="120" w:line="360" w:lineRule="auto"/>
      <w:ind w:firstLineChars="200" w:firstLine="420"/>
    </w:pPr>
    <w:rPr>
      <w:sz w:val="24"/>
    </w:rPr>
  </w:style>
  <w:style w:type="paragraph" w:styleId="a4">
    <w:name w:val="Title"/>
    <w:next w:val="a"/>
    <w:uiPriority w:val="10"/>
    <w:qFormat/>
    <w:pPr>
      <w:spacing w:before="240" w:after="240"/>
      <w:jc w:val="center"/>
    </w:pPr>
    <w:rPr>
      <w:b/>
      <w:sz w:val="32"/>
    </w:rPr>
  </w:style>
  <w:style w:type="character" w:customStyle="1" w:styleId="font21">
    <w:name w:val="font21"/>
    <w:basedOn w:val="a0"/>
    <w:qFormat/>
    <w:rPr>
      <w:rFonts w:ascii="Segoe UI" w:eastAsia="Segoe UI" w:hAnsi="Segoe UI" w:cs="Segoe UI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爱我所爱</dc:creator>
  <cp:lastModifiedBy>Z</cp:lastModifiedBy>
  <cp:revision>3</cp:revision>
  <dcterms:created xsi:type="dcterms:W3CDTF">2026-09-14T10:57:00Z</dcterms:created>
  <dcterms:modified xsi:type="dcterms:W3CDTF">2026-10-12T06:23:00Z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8C82FB2C2CAD4966A3C55607D7218453_11</vt:lpwstr>
  </property>
  <property fmtid="{D5CDD505-2E9C-101B-9397-08002B2CF9AE}" pid="4" name="KSOTemplateDocerSaveRecord">
    <vt:lpwstr>eyJoZGlkIjoiYzBhNDdmZjdlZTQwNGU1NjM5NzZkNTE3MDE1ZTNjOGEiLCJ1c2VySWQiOiI0MTA5NTM2NTcifQ==</vt:lpwstr>
  </property>
</Properties>
</file>